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Basic Sans Light" w:eastAsia="Times New Roman" w:hAnsi="Basic Sans Light" w:cs="Calibri"/>
          <w:color w:val="000000" w:themeColor="text1"/>
          <w:spacing w:val="0"/>
          <w:kern w:val="0"/>
          <w:sz w:val="24"/>
          <w:szCs w:val="22"/>
        </w:rPr>
        <w:id w:val="1701053999"/>
        <w:docPartObj>
          <w:docPartGallery w:val="Cover Pages"/>
          <w:docPartUnique/>
        </w:docPartObj>
      </w:sdtPr>
      <w:sdtContent>
        <w:p w14:paraId="62094198" w14:textId="2C037D74" w:rsidR="00CE3A50" w:rsidRDefault="00CE3A50" w:rsidP="009744C0">
          <w:pPr>
            <w:pStyle w:val="Title"/>
          </w:pPr>
        </w:p>
        <w:p w14:paraId="1188D032" w14:textId="77777777" w:rsidR="00CE3A50" w:rsidRDefault="00CE3A50" w:rsidP="009744C0">
          <w:pPr>
            <w:pStyle w:val="Title"/>
          </w:pPr>
        </w:p>
        <w:p w14:paraId="6A7F76EC" w14:textId="77777777" w:rsidR="00CE3A50" w:rsidRDefault="00CE3A50" w:rsidP="009744C0">
          <w:pPr>
            <w:pStyle w:val="Title"/>
          </w:pPr>
        </w:p>
        <w:p w14:paraId="6BC517BA" w14:textId="77777777" w:rsidR="00CE3A50" w:rsidRDefault="00CE3A50" w:rsidP="009744C0">
          <w:pPr>
            <w:pStyle w:val="Title"/>
          </w:pPr>
        </w:p>
        <w:p w14:paraId="702D8066" w14:textId="37023C03" w:rsidR="007E14E0" w:rsidRPr="00962EB3" w:rsidRDefault="007E14E0" w:rsidP="009744C0">
          <w:pPr>
            <w:pStyle w:val="Title"/>
          </w:pPr>
          <w:r w:rsidRPr="00962EB3">
            <w:t xml:space="preserve">The impact of COVID-19 </w:t>
          </w:r>
        </w:p>
        <w:p w14:paraId="1CA3BB53" w14:textId="77777777" w:rsidR="007E14E0" w:rsidRPr="00962EB3" w:rsidRDefault="007E14E0" w:rsidP="009744C0">
          <w:pPr>
            <w:pStyle w:val="Title"/>
          </w:pPr>
          <w:r w:rsidRPr="00962EB3">
            <w:t xml:space="preserve">on the wellbeing of older people </w:t>
          </w:r>
        </w:p>
        <w:p w14:paraId="5B856DEF" w14:textId="1D85B8C8" w:rsidR="005A314D" w:rsidRPr="00962EB3" w:rsidRDefault="007E14E0" w:rsidP="009744C0">
          <w:pPr>
            <w:pStyle w:val="Title"/>
          </w:pPr>
          <w:r w:rsidRPr="00962EB3">
            <w:t>in Aotearoa New Zealand</w:t>
          </w:r>
          <w:r w:rsidRPr="00962EB3">
            <w:rPr>
              <w:noProof/>
            </w:rPr>
            <w:t xml:space="preserve"> </w:t>
          </w:r>
        </w:p>
        <w:p w14:paraId="3AF73D0D" w14:textId="77777777" w:rsidR="009744C0" w:rsidRDefault="005A314D" w:rsidP="009744C0">
          <w:pPr>
            <w:rPr>
              <w:rFonts w:eastAsiaTheme="majorEastAsia"/>
            </w:rPr>
          </w:pPr>
          <w:r w:rsidRPr="00962EB3">
            <w:rPr>
              <w:rFonts w:eastAsiaTheme="majorEastAsia"/>
            </w:rPr>
            <w:br w:type="page"/>
          </w:r>
        </w:p>
        <w:p w14:paraId="77FB321A" w14:textId="77777777" w:rsidR="009744C0" w:rsidRDefault="009744C0" w:rsidP="009744C0">
          <w:pPr>
            <w:rPr>
              <w:rFonts w:eastAsiaTheme="majorEastAsia"/>
            </w:rPr>
          </w:pPr>
        </w:p>
        <w:p w14:paraId="69B8960C" w14:textId="77777777" w:rsidR="009744C0" w:rsidRDefault="009744C0" w:rsidP="009744C0">
          <w:pPr>
            <w:rPr>
              <w:rFonts w:eastAsiaTheme="majorEastAsia"/>
            </w:rPr>
          </w:pPr>
        </w:p>
        <w:p w14:paraId="52CCDB20" w14:textId="77777777" w:rsidR="009744C0" w:rsidRDefault="009744C0" w:rsidP="009744C0">
          <w:pPr>
            <w:rPr>
              <w:rFonts w:eastAsiaTheme="majorEastAsia"/>
            </w:rPr>
          </w:pPr>
        </w:p>
        <w:p w14:paraId="33E5D267" w14:textId="77777777" w:rsidR="009744C0" w:rsidRDefault="009744C0" w:rsidP="009744C0">
          <w:pPr>
            <w:rPr>
              <w:rFonts w:eastAsiaTheme="majorEastAsia"/>
            </w:rPr>
          </w:pPr>
        </w:p>
        <w:p w14:paraId="41F10E2A" w14:textId="77777777" w:rsidR="009744C0" w:rsidRDefault="009744C0" w:rsidP="009744C0">
          <w:pPr>
            <w:rPr>
              <w:rFonts w:eastAsiaTheme="majorEastAsia"/>
            </w:rPr>
          </w:pPr>
        </w:p>
        <w:p w14:paraId="77DDC299" w14:textId="77777777" w:rsidR="009744C0" w:rsidRDefault="009744C0" w:rsidP="009744C0">
          <w:pPr>
            <w:rPr>
              <w:rFonts w:eastAsiaTheme="majorEastAsia"/>
            </w:rPr>
          </w:pPr>
        </w:p>
        <w:p w14:paraId="5C0306B3" w14:textId="77777777" w:rsidR="009744C0" w:rsidRDefault="009744C0" w:rsidP="009744C0">
          <w:pPr>
            <w:rPr>
              <w:rFonts w:eastAsiaTheme="majorEastAsia"/>
            </w:rPr>
          </w:pPr>
        </w:p>
        <w:p w14:paraId="2C618BFF" w14:textId="4C6EEA91" w:rsidR="00ED667C" w:rsidRPr="0024641E" w:rsidRDefault="00AC3BA4" w:rsidP="009744C0">
          <w:pPr>
            <w:rPr>
              <w:rFonts w:ascii="Basic Sans" w:hAnsi="Basic Sans"/>
            </w:rPr>
          </w:pPr>
          <w:r w:rsidRPr="0024641E">
            <w:rPr>
              <w:rFonts w:ascii="Basic Sans" w:hAnsi="Basic Sans"/>
            </w:rPr>
            <w:t>The impact of COVID-19 on the wellbeing of older people in Aotearoa New Zealand</w:t>
          </w:r>
        </w:p>
        <w:p w14:paraId="35447F11" w14:textId="77777777" w:rsidR="00ED667C" w:rsidRDefault="00ED667C" w:rsidP="009744C0">
          <w:r>
            <w:t>A report issued by Te Hiringa Mahara - the New Zealand Mental Health and Wellbeing Commission.</w:t>
          </w:r>
        </w:p>
        <w:p w14:paraId="2F655465" w14:textId="77777777" w:rsidR="0050018E" w:rsidRDefault="0050018E" w:rsidP="009744C0">
          <w:r w:rsidRPr="009721D7">
            <w:t xml:space="preserve">Te Hiringa Mahara </w:t>
          </w:r>
          <w:r>
            <w:t>wishes to thank</w:t>
          </w:r>
          <w:r w:rsidRPr="009721D7">
            <w:t xml:space="preserve"> Dr Mary Ann Powell</w:t>
          </w:r>
          <w:r>
            <w:t xml:space="preserve">, who </w:t>
          </w:r>
          <w:proofErr w:type="gramStart"/>
          <w:r>
            <w:t>lead</w:t>
          </w:r>
          <w:proofErr w:type="gramEnd"/>
          <w:r>
            <w:t xml:space="preserve"> the research and writing of this report.</w:t>
          </w:r>
        </w:p>
        <w:p w14:paraId="5E5FAF9B" w14:textId="2A7BB094" w:rsidR="00ED667C" w:rsidRDefault="00ED667C" w:rsidP="009744C0">
          <w:r>
            <w:t xml:space="preserve">This work is protected by copyright owned by the Mental Health and Wellbeing Commission. This copyright material is licensed for re-use under the Creative Commons Attribution 4.0 International License. This means you are free to copy, distribute and adapt the material, if you attribute it to the Mental Health and Wellbeing Commission and abide by the other license terms. To view a copy of this license, visit </w:t>
          </w:r>
          <w:bookmarkStart w:id="0" w:name="_Hlk130807511"/>
          <w:r w:rsidR="00000000">
            <w:fldChar w:fldCharType="begin"/>
          </w:r>
          <w:r w:rsidR="00000000">
            <w:instrText xml:space="preserve"> HYPERLINK "https://creativecommons.org/licenses/by/4.0/legalcode" </w:instrText>
          </w:r>
          <w:r w:rsidR="00000000">
            <w:fldChar w:fldCharType="separate"/>
          </w:r>
          <w:r w:rsidRPr="009744C0">
            <w:rPr>
              <w:rStyle w:val="Hyperlink"/>
              <w:color w:val="0563C1"/>
              <w:u w:val="none"/>
            </w:rPr>
            <w:t>https://creativecommons.org/licenses/by/4.0/legalcode</w:t>
          </w:r>
          <w:r w:rsidR="00000000">
            <w:rPr>
              <w:rStyle w:val="Hyperlink"/>
              <w:color w:val="0563C1"/>
              <w:u w:val="none"/>
            </w:rPr>
            <w:fldChar w:fldCharType="end"/>
          </w:r>
          <w:r w:rsidRPr="009744C0">
            <w:rPr>
              <w:color w:val="0563C1"/>
            </w:rPr>
            <w:t xml:space="preserve">. </w:t>
          </w:r>
          <w:bookmarkEnd w:id="0"/>
        </w:p>
        <w:p w14:paraId="17E0BC94" w14:textId="11D9FD43" w:rsidR="00ED667C" w:rsidRDefault="00ED667C" w:rsidP="009744C0">
          <w:r>
            <w:t xml:space="preserve">ISBN: </w:t>
          </w:r>
          <w:r w:rsidR="00BD4BD4" w:rsidRPr="00BD4BD4">
            <w:t xml:space="preserve">978-1-99-117921-0 </w:t>
          </w:r>
          <w:r w:rsidRPr="004D4FEF">
            <w:t>(pdf)</w:t>
          </w:r>
        </w:p>
        <w:p w14:paraId="23AF497E" w14:textId="25A44A9A" w:rsidR="00ED667C" w:rsidRDefault="00ED667C" w:rsidP="009744C0">
          <w:r>
            <w:t>Te Hiringa Mahara – the New Zealand Mental Health and Wellbeing Commission – was set up in February 2021 and works under the Mental Health and Wellbeing Commission Act 2020. Our purpose is to contribute to better and equitable mental health and wellbeing outcomes for people in Aotearoa New Zealand.</w:t>
          </w:r>
        </w:p>
        <w:p w14:paraId="16A32471" w14:textId="77777777" w:rsidR="00ED667C" w:rsidRDefault="00ED667C" w:rsidP="009744C0">
          <w:r>
            <w:t xml:space="preserve">For more information, please visit our website: </w:t>
          </w:r>
          <w:hyperlink r:id="rId12" w:history="1">
            <w:r w:rsidRPr="009744C0">
              <w:rPr>
                <w:rStyle w:val="Hyperlink"/>
                <w:color w:val="0563C1"/>
                <w:u w:val="none"/>
              </w:rPr>
              <w:t>https://www.mhwc.govt.nz/</w:t>
            </w:r>
          </w:hyperlink>
          <w:r w:rsidRPr="009744C0">
            <w:t xml:space="preserve"> </w:t>
          </w:r>
        </w:p>
        <w:p w14:paraId="0BB9C956" w14:textId="5B0063F3" w:rsidR="00ED667C" w:rsidRDefault="00ED667C" w:rsidP="009744C0">
          <w:r>
            <w:t xml:space="preserve">The mission statement in our Strategy is “clearing pathways to wellbeing for all.” Te Hiringa Mahara acknowledges the inequities present in how different communities in Aotearoa experience wellbeing and that we must create the space to welcome change and transformation of the systems that support mental health and wellbeing. Transforming the ways people experience wellbeing can only be realised when the voices of those poorly served communities, including Māori and people with lived experience of distress and addiction, </w:t>
          </w:r>
          <w:proofErr w:type="gramStart"/>
          <w:r>
            <w:t>substance</w:t>
          </w:r>
          <w:proofErr w:type="gramEnd"/>
          <w:r>
            <w:t xml:space="preserve"> or gambling harm, are prioritised.  </w:t>
          </w:r>
        </w:p>
        <w:p w14:paraId="716DAA40" w14:textId="78D7F9D1" w:rsidR="00ED667C" w:rsidRDefault="00ED667C" w:rsidP="009744C0">
          <w:r>
            <w:t xml:space="preserve">Te Hiringa Mahara New Zealand Mental Health and Wellbeing Commission (2022). </w:t>
          </w:r>
          <w:r w:rsidR="00AC3BA4" w:rsidRPr="00AC3BA4">
            <w:rPr>
              <w:b/>
              <w:bCs/>
            </w:rPr>
            <w:t>The impact of COVID-19 on the wellbeing of older people in Aotearoa New Zealand</w:t>
          </w:r>
          <w:r>
            <w:t>. Wellington: New Zealand.</w:t>
          </w:r>
        </w:p>
        <w:p w14:paraId="632F5E5C" w14:textId="17295A6E" w:rsidR="00487070" w:rsidRDefault="00487070" w:rsidP="009744C0">
          <w:pPr>
            <w:rPr>
              <w:rFonts w:eastAsiaTheme="majorEastAsia"/>
            </w:rPr>
          </w:pPr>
          <w:r>
            <w:rPr>
              <w:rFonts w:eastAsiaTheme="majorEastAsia"/>
            </w:rPr>
            <w:br w:type="page"/>
          </w:r>
        </w:p>
        <w:p w14:paraId="4B8AF975" w14:textId="68B78327" w:rsidR="007262D4" w:rsidRPr="00962EB3" w:rsidRDefault="00000000" w:rsidP="009744C0">
          <w:pPr>
            <w:rPr>
              <w:rFonts w:eastAsiaTheme="majorEastAsia" w:cstheme="majorBidi"/>
            </w:rPr>
          </w:pPr>
        </w:p>
      </w:sdtContent>
    </w:sdt>
    <w:sdt>
      <w:sdtPr>
        <w:rPr>
          <w:rFonts w:asciiTheme="minorHAnsi" w:eastAsiaTheme="minorHAnsi" w:hAnsiTheme="minorHAnsi" w:cstheme="minorBidi"/>
          <w:bCs w:val="0"/>
          <w:color w:val="auto"/>
          <w:sz w:val="22"/>
          <w:szCs w:val="22"/>
          <w:lang w:val="en-NZ"/>
        </w:rPr>
        <w:id w:val="694896696"/>
        <w:docPartObj>
          <w:docPartGallery w:val="Table of Contents"/>
          <w:docPartUnique/>
        </w:docPartObj>
      </w:sdtPr>
      <w:sdtEndPr>
        <w:rPr>
          <w:rFonts w:ascii="Basic Sans Light" w:eastAsia="Times New Roman" w:hAnsi="Basic Sans Light" w:cs="Calibri"/>
          <w:noProof/>
          <w:color w:val="000000" w:themeColor="text1"/>
          <w:sz w:val="24"/>
        </w:rPr>
      </w:sdtEndPr>
      <w:sdtContent>
        <w:p w14:paraId="27FD3BC1" w14:textId="44B5FCF4" w:rsidR="00741910" w:rsidRPr="009744C0" w:rsidRDefault="00741910" w:rsidP="009744C0">
          <w:pPr>
            <w:pStyle w:val="TOCHeading"/>
          </w:pPr>
          <w:r w:rsidRPr="009744C0">
            <w:t>Contents</w:t>
          </w:r>
        </w:p>
        <w:p w14:paraId="34F796B2" w14:textId="20C22858" w:rsidR="0024641E" w:rsidRDefault="00741910">
          <w:pPr>
            <w:pStyle w:val="TOC1"/>
            <w:tabs>
              <w:tab w:val="right" w:leader="dot" w:pos="9016"/>
            </w:tabs>
            <w:rPr>
              <w:rFonts w:asciiTheme="minorHAnsi" w:eastAsiaTheme="minorEastAsia" w:hAnsiTheme="minorHAnsi" w:cstheme="minorBidi"/>
              <w:noProof/>
              <w:color w:val="auto"/>
              <w:sz w:val="22"/>
              <w:lang w:val="en-US" w:eastAsia="en-US"/>
            </w:rPr>
          </w:pPr>
          <w:r w:rsidRPr="00962EB3">
            <w:fldChar w:fldCharType="begin"/>
          </w:r>
          <w:r w:rsidRPr="00962EB3">
            <w:instrText xml:space="preserve"> TOC \o "1-3" \h \z \u </w:instrText>
          </w:r>
          <w:r w:rsidRPr="00962EB3">
            <w:fldChar w:fldCharType="separate"/>
          </w:r>
          <w:hyperlink w:anchor="_Toc130220327" w:history="1">
            <w:r w:rsidR="0024641E" w:rsidRPr="00EF6D42">
              <w:rPr>
                <w:rStyle w:val="Hyperlink"/>
                <w:rFonts w:eastAsiaTheme="majorEastAsia"/>
                <w:noProof/>
              </w:rPr>
              <w:t>Executive Summary</w:t>
            </w:r>
            <w:r w:rsidR="0024641E">
              <w:rPr>
                <w:noProof/>
                <w:webHidden/>
              </w:rPr>
              <w:tab/>
            </w:r>
            <w:r w:rsidR="0024641E">
              <w:rPr>
                <w:noProof/>
                <w:webHidden/>
              </w:rPr>
              <w:fldChar w:fldCharType="begin"/>
            </w:r>
            <w:r w:rsidR="0024641E">
              <w:rPr>
                <w:noProof/>
                <w:webHidden/>
              </w:rPr>
              <w:instrText xml:space="preserve"> PAGEREF _Toc130220327 \h </w:instrText>
            </w:r>
            <w:r w:rsidR="0024641E">
              <w:rPr>
                <w:noProof/>
                <w:webHidden/>
              </w:rPr>
            </w:r>
            <w:r w:rsidR="0024641E">
              <w:rPr>
                <w:noProof/>
                <w:webHidden/>
              </w:rPr>
              <w:fldChar w:fldCharType="separate"/>
            </w:r>
            <w:r w:rsidR="0024641E">
              <w:rPr>
                <w:noProof/>
                <w:webHidden/>
              </w:rPr>
              <w:t>5</w:t>
            </w:r>
            <w:r w:rsidR="0024641E">
              <w:rPr>
                <w:noProof/>
                <w:webHidden/>
              </w:rPr>
              <w:fldChar w:fldCharType="end"/>
            </w:r>
          </w:hyperlink>
        </w:p>
        <w:p w14:paraId="195CEDBA" w14:textId="21ACE5C2" w:rsidR="0024641E" w:rsidRDefault="00000000">
          <w:pPr>
            <w:pStyle w:val="TOC1"/>
            <w:tabs>
              <w:tab w:val="right" w:leader="dot" w:pos="9016"/>
            </w:tabs>
            <w:rPr>
              <w:rFonts w:asciiTheme="minorHAnsi" w:eastAsiaTheme="minorEastAsia" w:hAnsiTheme="minorHAnsi" w:cstheme="minorBidi"/>
              <w:noProof/>
              <w:color w:val="auto"/>
              <w:sz w:val="22"/>
              <w:lang w:val="en-US" w:eastAsia="en-US"/>
            </w:rPr>
          </w:pPr>
          <w:hyperlink w:anchor="_Toc130220328" w:history="1">
            <w:r w:rsidR="0024641E" w:rsidRPr="00EF6D42">
              <w:rPr>
                <w:rStyle w:val="Hyperlink"/>
                <w:rFonts w:eastAsiaTheme="majorEastAsia"/>
                <w:noProof/>
              </w:rPr>
              <w:t>Introduction</w:t>
            </w:r>
            <w:r w:rsidR="0024641E">
              <w:rPr>
                <w:noProof/>
                <w:webHidden/>
              </w:rPr>
              <w:tab/>
            </w:r>
            <w:r w:rsidR="0024641E">
              <w:rPr>
                <w:noProof/>
                <w:webHidden/>
              </w:rPr>
              <w:fldChar w:fldCharType="begin"/>
            </w:r>
            <w:r w:rsidR="0024641E">
              <w:rPr>
                <w:noProof/>
                <w:webHidden/>
              </w:rPr>
              <w:instrText xml:space="preserve"> PAGEREF _Toc130220328 \h </w:instrText>
            </w:r>
            <w:r w:rsidR="0024641E">
              <w:rPr>
                <w:noProof/>
                <w:webHidden/>
              </w:rPr>
            </w:r>
            <w:r w:rsidR="0024641E">
              <w:rPr>
                <w:noProof/>
                <w:webHidden/>
              </w:rPr>
              <w:fldChar w:fldCharType="separate"/>
            </w:r>
            <w:r w:rsidR="0024641E">
              <w:rPr>
                <w:noProof/>
                <w:webHidden/>
              </w:rPr>
              <w:t>8</w:t>
            </w:r>
            <w:r w:rsidR="0024641E">
              <w:rPr>
                <w:noProof/>
                <w:webHidden/>
              </w:rPr>
              <w:fldChar w:fldCharType="end"/>
            </w:r>
          </w:hyperlink>
        </w:p>
        <w:p w14:paraId="1D18C1DA" w14:textId="44692D81" w:rsidR="0024641E" w:rsidRDefault="00000000">
          <w:pPr>
            <w:pStyle w:val="TOC1"/>
            <w:tabs>
              <w:tab w:val="right" w:leader="dot" w:pos="9016"/>
            </w:tabs>
            <w:rPr>
              <w:rFonts w:asciiTheme="minorHAnsi" w:eastAsiaTheme="minorEastAsia" w:hAnsiTheme="minorHAnsi" w:cstheme="minorBidi"/>
              <w:noProof/>
              <w:color w:val="auto"/>
              <w:sz w:val="22"/>
              <w:lang w:val="en-US" w:eastAsia="en-US"/>
            </w:rPr>
          </w:pPr>
          <w:hyperlink w:anchor="_Toc130220329" w:history="1">
            <w:r w:rsidR="0024641E" w:rsidRPr="00EF6D42">
              <w:rPr>
                <w:rStyle w:val="Hyperlink"/>
                <w:rFonts w:eastAsiaTheme="majorEastAsia"/>
                <w:noProof/>
              </w:rPr>
              <w:t>Methodology</w:t>
            </w:r>
            <w:r w:rsidR="0024641E">
              <w:rPr>
                <w:noProof/>
                <w:webHidden/>
              </w:rPr>
              <w:tab/>
            </w:r>
            <w:r w:rsidR="0024641E">
              <w:rPr>
                <w:noProof/>
                <w:webHidden/>
              </w:rPr>
              <w:fldChar w:fldCharType="begin"/>
            </w:r>
            <w:r w:rsidR="0024641E">
              <w:rPr>
                <w:noProof/>
                <w:webHidden/>
              </w:rPr>
              <w:instrText xml:space="preserve"> PAGEREF _Toc130220329 \h </w:instrText>
            </w:r>
            <w:r w:rsidR="0024641E">
              <w:rPr>
                <w:noProof/>
                <w:webHidden/>
              </w:rPr>
            </w:r>
            <w:r w:rsidR="0024641E">
              <w:rPr>
                <w:noProof/>
                <w:webHidden/>
              </w:rPr>
              <w:fldChar w:fldCharType="separate"/>
            </w:r>
            <w:r w:rsidR="0024641E">
              <w:rPr>
                <w:noProof/>
                <w:webHidden/>
              </w:rPr>
              <w:t>9</w:t>
            </w:r>
            <w:r w:rsidR="0024641E">
              <w:rPr>
                <w:noProof/>
                <w:webHidden/>
              </w:rPr>
              <w:fldChar w:fldCharType="end"/>
            </w:r>
          </w:hyperlink>
        </w:p>
        <w:p w14:paraId="59D19465" w14:textId="682DDDE4" w:rsidR="0024641E" w:rsidRDefault="00000000">
          <w:pPr>
            <w:pStyle w:val="TOC1"/>
            <w:tabs>
              <w:tab w:val="right" w:leader="dot" w:pos="9016"/>
            </w:tabs>
            <w:rPr>
              <w:rFonts w:asciiTheme="minorHAnsi" w:eastAsiaTheme="minorEastAsia" w:hAnsiTheme="minorHAnsi" w:cstheme="minorBidi"/>
              <w:noProof/>
              <w:color w:val="auto"/>
              <w:sz w:val="22"/>
              <w:lang w:val="en-US" w:eastAsia="en-US"/>
            </w:rPr>
          </w:pPr>
          <w:hyperlink w:anchor="_Toc130220330" w:history="1">
            <w:r w:rsidR="0024641E" w:rsidRPr="00EF6D42">
              <w:rPr>
                <w:rStyle w:val="Hyperlink"/>
                <w:rFonts w:eastAsiaTheme="majorEastAsia"/>
                <w:noProof/>
              </w:rPr>
              <w:t>Findings</w:t>
            </w:r>
            <w:r w:rsidR="0024641E">
              <w:rPr>
                <w:noProof/>
                <w:webHidden/>
              </w:rPr>
              <w:tab/>
            </w:r>
            <w:r w:rsidR="0024641E">
              <w:rPr>
                <w:noProof/>
                <w:webHidden/>
              </w:rPr>
              <w:fldChar w:fldCharType="begin"/>
            </w:r>
            <w:r w:rsidR="0024641E">
              <w:rPr>
                <w:noProof/>
                <w:webHidden/>
              </w:rPr>
              <w:instrText xml:space="preserve"> PAGEREF _Toc130220330 \h </w:instrText>
            </w:r>
            <w:r w:rsidR="0024641E">
              <w:rPr>
                <w:noProof/>
                <w:webHidden/>
              </w:rPr>
            </w:r>
            <w:r w:rsidR="0024641E">
              <w:rPr>
                <w:noProof/>
                <w:webHidden/>
              </w:rPr>
              <w:fldChar w:fldCharType="separate"/>
            </w:r>
            <w:r w:rsidR="0024641E">
              <w:rPr>
                <w:noProof/>
                <w:webHidden/>
              </w:rPr>
              <w:t>11</w:t>
            </w:r>
            <w:r w:rsidR="0024641E">
              <w:rPr>
                <w:noProof/>
                <w:webHidden/>
              </w:rPr>
              <w:fldChar w:fldCharType="end"/>
            </w:r>
          </w:hyperlink>
        </w:p>
        <w:p w14:paraId="5836DC7A" w14:textId="27CE9B8E" w:rsidR="0024641E" w:rsidRDefault="00000000" w:rsidP="0024641E">
          <w:pPr>
            <w:pStyle w:val="TOC2"/>
            <w:rPr>
              <w:rFonts w:asciiTheme="minorHAnsi" w:eastAsiaTheme="minorEastAsia" w:hAnsiTheme="minorHAnsi" w:cstheme="minorBidi"/>
              <w:noProof/>
              <w:color w:val="auto"/>
              <w:sz w:val="22"/>
              <w:lang w:val="en-US" w:eastAsia="en-US"/>
            </w:rPr>
          </w:pPr>
          <w:hyperlink w:anchor="_Toc130220331" w:history="1">
            <w:r w:rsidR="0024641E" w:rsidRPr="00EF6D42">
              <w:rPr>
                <w:rStyle w:val="Hyperlink"/>
                <w:rFonts w:eastAsiaTheme="majorEastAsia"/>
                <w:noProof/>
              </w:rPr>
              <w:t>Wellbeing from a te ao Māori perspective</w:t>
            </w:r>
            <w:r w:rsidR="0024641E">
              <w:rPr>
                <w:noProof/>
                <w:webHidden/>
              </w:rPr>
              <w:tab/>
            </w:r>
            <w:r w:rsidR="0024641E">
              <w:rPr>
                <w:noProof/>
                <w:webHidden/>
              </w:rPr>
              <w:fldChar w:fldCharType="begin"/>
            </w:r>
            <w:r w:rsidR="0024641E">
              <w:rPr>
                <w:noProof/>
                <w:webHidden/>
              </w:rPr>
              <w:instrText xml:space="preserve"> PAGEREF _Toc130220331 \h </w:instrText>
            </w:r>
            <w:r w:rsidR="0024641E">
              <w:rPr>
                <w:noProof/>
                <w:webHidden/>
              </w:rPr>
            </w:r>
            <w:r w:rsidR="0024641E">
              <w:rPr>
                <w:noProof/>
                <w:webHidden/>
              </w:rPr>
              <w:fldChar w:fldCharType="separate"/>
            </w:r>
            <w:r w:rsidR="0024641E">
              <w:rPr>
                <w:noProof/>
                <w:webHidden/>
              </w:rPr>
              <w:t>11</w:t>
            </w:r>
            <w:r w:rsidR="0024641E">
              <w:rPr>
                <w:noProof/>
                <w:webHidden/>
              </w:rPr>
              <w:fldChar w:fldCharType="end"/>
            </w:r>
          </w:hyperlink>
        </w:p>
        <w:p w14:paraId="4BB522D7" w14:textId="46C81724"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2" w:history="1">
            <w:r w:rsidR="0024641E" w:rsidRPr="00EF6D42">
              <w:rPr>
                <w:rStyle w:val="Hyperlink"/>
                <w:rFonts w:eastAsiaTheme="majorEastAsia" w:cstheme="majorHAnsi"/>
                <w:b/>
                <w:noProof/>
              </w:rPr>
              <w:t>1.</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Tino rangatiratanga me te mana Motuhake</w:t>
            </w:r>
            <w:r w:rsidR="0024641E">
              <w:rPr>
                <w:noProof/>
                <w:webHidden/>
              </w:rPr>
              <w:tab/>
            </w:r>
            <w:r w:rsidR="0024641E">
              <w:rPr>
                <w:noProof/>
                <w:webHidden/>
              </w:rPr>
              <w:fldChar w:fldCharType="begin"/>
            </w:r>
            <w:r w:rsidR="0024641E">
              <w:rPr>
                <w:noProof/>
                <w:webHidden/>
              </w:rPr>
              <w:instrText xml:space="preserve"> PAGEREF _Toc130220332 \h </w:instrText>
            </w:r>
            <w:r w:rsidR="0024641E">
              <w:rPr>
                <w:noProof/>
                <w:webHidden/>
              </w:rPr>
            </w:r>
            <w:r w:rsidR="0024641E">
              <w:rPr>
                <w:noProof/>
                <w:webHidden/>
              </w:rPr>
              <w:fldChar w:fldCharType="separate"/>
            </w:r>
            <w:r w:rsidR="0024641E">
              <w:rPr>
                <w:noProof/>
                <w:webHidden/>
              </w:rPr>
              <w:t>11</w:t>
            </w:r>
            <w:r w:rsidR="0024641E">
              <w:rPr>
                <w:noProof/>
                <w:webHidden/>
              </w:rPr>
              <w:fldChar w:fldCharType="end"/>
            </w:r>
          </w:hyperlink>
        </w:p>
        <w:p w14:paraId="7F0668DE" w14:textId="2AA15431"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3" w:history="1">
            <w:r w:rsidR="0024641E" w:rsidRPr="00EF6D42">
              <w:rPr>
                <w:rStyle w:val="Hyperlink"/>
                <w:rFonts w:eastAsiaTheme="majorEastAsia" w:cstheme="majorHAnsi"/>
                <w:b/>
                <w:noProof/>
              </w:rPr>
              <w:t>2.</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Whakaora, whakatipu, kia manawaroa</w:t>
            </w:r>
            <w:r w:rsidR="0024641E">
              <w:rPr>
                <w:noProof/>
                <w:webHidden/>
              </w:rPr>
              <w:tab/>
            </w:r>
            <w:r w:rsidR="0024641E">
              <w:rPr>
                <w:noProof/>
                <w:webHidden/>
              </w:rPr>
              <w:fldChar w:fldCharType="begin"/>
            </w:r>
            <w:r w:rsidR="0024641E">
              <w:rPr>
                <w:noProof/>
                <w:webHidden/>
              </w:rPr>
              <w:instrText xml:space="preserve"> PAGEREF _Toc130220333 \h </w:instrText>
            </w:r>
            <w:r w:rsidR="0024641E">
              <w:rPr>
                <w:noProof/>
                <w:webHidden/>
              </w:rPr>
            </w:r>
            <w:r w:rsidR="0024641E">
              <w:rPr>
                <w:noProof/>
                <w:webHidden/>
              </w:rPr>
              <w:fldChar w:fldCharType="separate"/>
            </w:r>
            <w:r w:rsidR="0024641E">
              <w:rPr>
                <w:noProof/>
                <w:webHidden/>
              </w:rPr>
              <w:t>12</w:t>
            </w:r>
            <w:r w:rsidR="0024641E">
              <w:rPr>
                <w:noProof/>
                <w:webHidden/>
              </w:rPr>
              <w:fldChar w:fldCharType="end"/>
            </w:r>
          </w:hyperlink>
        </w:p>
        <w:p w14:paraId="33F219E4" w14:textId="60D6546E"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4" w:history="1">
            <w:r w:rsidR="0024641E" w:rsidRPr="00EF6D42">
              <w:rPr>
                <w:rStyle w:val="Hyperlink"/>
                <w:rFonts w:eastAsiaTheme="majorEastAsia" w:cstheme="majorHAnsi"/>
                <w:b/>
                <w:noProof/>
              </w:rPr>
              <w:t>3.</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Whakapuāwaitanga me te pae ora</w:t>
            </w:r>
            <w:r w:rsidR="0024641E">
              <w:rPr>
                <w:noProof/>
                <w:webHidden/>
              </w:rPr>
              <w:tab/>
            </w:r>
            <w:r w:rsidR="0024641E">
              <w:rPr>
                <w:noProof/>
                <w:webHidden/>
              </w:rPr>
              <w:fldChar w:fldCharType="begin"/>
            </w:r>
            <w:r w:rsidR="0024641E">
              <w:rPr>
                <w:noProof/>
                <w:webHidden/>
              </w:rPr>
              <w:instrText xml:space="preserve"> PAGEREF _Toc130220334 \h </w:instrText>
            </w:r>
            <w:r w:rsidR="0024641E">
              <w:rPr>
                <w:noProof/>
                <w:webHidden/>
              </w:rPr>
            </w:r>
            <w:r w:rsidR="0024641E">
              <w:rPr>
                <w:noProof/>
                <w:webHidden/>
              </w:rPr>
              <w:fldChar w:fldCharType="separate"/>
            </w:r>
            <w:r w:rsidR="0024641E">
              <w:rPr>
                <w:noProof/>
                <w:webHidden/>
              </w:rPr>
              <w:t>13</w:t>
            </w:r>
            <w:r w:rsidR="0024641E">
              <w:rPr>
                <w:noProof/>
                <w:webHidden/>
              </w:rPr>
              <w:fldChar w:fldCharType="end"/>
            </w:r>
          </w:hyperlink>
        </w:p>
        <w:p w14:paraId="69D80270" w14:textId="7046BF68"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5" w:history="1">
            <w:r w:rsidR="0024641E" w:rsidRPr="00EF6D42">
              <w:rPr>
                <w:rStyle w:val="Hyperlink"/>
                <w:rFonts w:eastAsiaTheme="majorEastAsia" w:cstheme="majorHAnsi"/>
                <w:b/>
                <w:noProof/>
              </w:rPr>
              <w:t>4.</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Whanaungatanga me te arohatanga</w:t>
            </w:r>
            <w:r w:rsidR="0024641E">
              <w:rPr>
                <w:noProof/>
                <w:webHidden/>
              </w:rPr>
              <w:tab/>
            </w:r>
            <w:r w:rsidR="0024641E">
              <w:rPr>
                <w:noProof/>
                <w:webHidden/>
              </w:rPr>
              <w:fldChar w:fldCharType="begin"/>
            </w:r>
            <w:r w:rsidR="0024641E">
              <w:rPr>
                <w:noProof/>
                <w:webHidden/>
              </w:rPr>
              <w:instrText xml:space="preserve"> PAGEREF _Toc130220335 \h </w:instrText>
            </w:r>
            <w:r w:rsidR="0024641E">
              <w:rPr>
                <w:noProof/>
                <w:webHidden/>
              </w:rPr>
            </w:r>
            <w:r w:rsidR="0024641E">
              <w:rPr>
                <w:noProof/>
                <w:webHidden/>
              </w:rPr>
              <w:fldChar w:fldCharType="separate"/>
            </w:r>
            <w:r w:rsidR="0024641E">
              <w:rPr>
                <w:noProof/>
                <w:webHidden/>
              </w:rPr>
              <w:t>14</w:t>
            </w:r>
            <w:r w:rsidR="0024641E">
              <w:rPr>
                <w:noProof/>
                <w:webHidden/>
              </w:rPr>
              <w:fldChar w:fldCharType="end"/>
            </w:r>
          </w:hyperlink>
        </w:p>
        <w:p w14:paraId="1EE26EE3" w14:textId="4A8B4754"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6" w:history="1">
            <w:r w:rsidR="0024641E" w:rsidRPr="00EF6D42">
              <w:rPr>
                <w:rStyle w:val="Hyperlink"/>
                <w:rFonts w:eastAsiaTheme="majorEastAsia" w:cstheme="majorHAnsi"/>
                <w:b/>
                <w:noProof/>
              </w:rPr>
              <w:t>5.</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Wairuatanga me te manawaroa</w:t>
            </w:r>
            <w:r w:rsidR="0024641E">
              <w:rPr>
                <w:noProof/>
                <w:webHidden/>
              </w:rPr>
              <w:tab/>
            </w:r>
            <w:r w:rsidR="0024641E">
              <w:rPr>
                <w:noProof/>
                <w:webHidden/>
              </w:rPr>
              <w:fldChar w:fldCharType="begin"/>
            </w:r>
            <w:r w:rsidR="0024641E">
              <w:rPr>
                <w:noProof/>
                <w:webHidden/>
              </w:rPr>
              <w:instrText xml:space="preserve"> PAGEREF _Toc130220336 \h </w:instrText>
            </w:r>
            <w:r w:rsidR="0024641E">
              <w:rPr>
                <w:noProof/>
                <w:webHidden/>
              </w:rPr>
            </w:r>
            <w:r w:rsidR="0024641E">
              <w:rPr>
                <w:noProof/>
                <w:webHidden/>
              </w:rPr>
              <w:fldChar w:fldCharType="separate"/>
            </w:r>
            <w:r w:rsidR="0024641E">
              <w:rPr>
                <w:noProof/>
                <w:webHidden/>
              </w:rPr>
              <w:t>16</w:t>
            </w:r>
            <w:r w:rsidR="0024641E">
              <w:rPr>
                <w:noProof/>
                <w:webHidden/>
              </w:rPr>
              <w:fldChar w:fldCharType="end"/>
            </w:r>
          </w:hyperlink>
        </w:p>
        <w:p w14:paraId="6FC4B907" w14:textId="30A09A52"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7" w:history="1">
            <w:r w:rsidR="0024641E" w:rsidRPr="00EF6D42">
              <w:rPr>
                <w:rStyle w:val="Hyperlink"/>
                <w:rFonts w:eastAsiaTheme="majorEastAsia" w:cstheme="majorHAnsi"/>
                <w:b/>
                <w:noProof/>
              </w:rPr>
              <w:t>6.</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Tūmanako me te ngākaupai</w:t>
            </w:r>
            <w:r w:rsidR="0024641E">
              <w:rPr>
                <w:noProof/>
                <w:webHidden/>
              </w:rPr>
              <w:tab/>
            </w:r>
            <w:r w:rsidR="0024641E">
              <w:rPr>
                <w:noProof/>
                <w:webHidden/>
              </w:rPr>
              <w:fldChar w:fldCharType="begin"/>
            </w:r>
            <w:r w:rsidR="0024641E">
              <w:rPr>
                <w:noProof/>
                <w:webHidden/>
              </w:rPr>
              <w:instrText xml:space="preserve"> PAGEREF _Toc130220337 \h </w:instrText>
            </w:r>
            <w:r w:rsidR="0024641E">
              <w:rPr>
                <w:noProof/>
                <w:webHidden/>
              </w:rPr>
            </w:r>
            <w:r w:rsidR="0024641E">
              <w:rPr>
                <w:noProof/>
                <w:webHidden/>
              </w:rPr>
              <w:fldChar w:fldCharType="separate"/>
            </w:r>
            <w:r w:rsidR="0024641E">
              <w:rPr>
                <w:noProof/>
                <w:webHidden/>
              </w:rPr>
              <w:t>16</w:t>
            </w:r>
            <w:r w:rsidR="0024641E">
              <w:rPr>
                <w:noProof/>
                <w:webHidden/>
              </w:rPr>
              <w:fldChar w:fldCharType="end"/>
            </w:r>
          </w:hyperlink>
        </w:p>
        <w:p w14:paraId="68FB3515" w14:textId="7F17CD5A" w:rsidR="0024641E" w:rsidRDefault="00000000" w:rsidP="0024641E">
          <w:pPr>
            <w:pStyle w:val="TOC2"/>
            <w:rPr>
              <w:rFonts w:asciiTheme="minorHAnsi" w:eastAsiaTheme="minorEastAsia" w:hAnsiTheme="minorHAnsi" w:cstheme="minorBidi"/>
              <w:noProof/>
              <w:color w:val="auto"/>
              <w:sz w:val="22"/>
              <w:lang w:val="en-US" w:eastAsia="en-US"/>
            </w:rPr>
          </w:pPr>
          <w:hyperlink w:anchor="_Toc130220338" w:history="1">
            <w:r w:rsidR="0024641E" w:rsidRPr="00EF6D42">
              <w:rPr>
                <w:rStyle w:val="Hyperlink"/>
                <w:rFonts w:eastAsiaTheme="majorEastAsia"/>
                <w:noProof/>
              </w:rPr>
              <w:t>Wellbeing from a shared perspective</w:t>
            </w:r>
            <w:r w:rsidR="0024641E">
              <w:rPr>
                <w:noProof/>
                <w:webHidden/>
              </w:rPr>
              <w:tab/>
            </w:r>
            <w:r w:rsidR="0024641E">
              <w:rPr>
                <w:noProof/>
                <w:webHidden/>
              </w:rPr>
              <w:fldChar w:fldCharType="begin"/>
            </w:r>
            <w:r w:rsidR="0024641E">
              <w:rPr>
                <w:noProof/>
                <w:webHidden/>
              </w:rPr>
              <w:instrText xml:space="preserve"> PAGEREF _Toc130220338 \h </w:instrText>
            </w:r>
            <w:r w:rsidR="0024641E">
              <w:rPr>
                <w:noProof/>
                <w:webHidden/>
              </w:rPr>
            </w:r>
            <w:r w:rsidR="0024641E">
              <w:rPr>
                <w:noProof/>
                <w:webHidden/>
              </w:rPr>
              <w:fldChar w:fldCharType="separate"/>
            </w:r>
            <w:r w:rsidR="0024641E">
              <w:rPr>
                <w:noProof/>
                <w:webHidden/>
              </w:rPr>
              <w:t>18</w:t>
            </w:r>
            <w:r w:rsidR="0024641E">
              <w:rPr>
                <w:noProof/>
                <w:webHidden/>
              </w:rPr>
              <w:fldChar w:fldCharType="end"/>
            </w:r>
          </w:hyperlink>
        </w:p>
        <w:p w14:paraId="08304411" w14:textId="290A2283"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39" w:history="1">
            <w:r w:rsidR="0024641E" w:rsidRPr="00EF6D42">
              <w:rPr>
                <w:rStyle w:val="Hyperlink"/>
                <w:rFonts w:eastAsiaTheme="majorEastAsia" w:cstheme="majorHAnsi"/>
                <w:b/>
                <w:noProof/>
                <w:lang w:val="mi-NZ"/>
              </w:rPr>
              <w:t>7.</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lang w:val="mi-NZ"/>
              </w:rPr>
              <w:t>Being safe and nurtured</w:t>
            </w:r>
            <w:r w:rsidR="0024641E">
              <w:rPr>
                <w:noProof/>
                <w:webHidden/>
              </w:rPr>
              <w:tab/>
            </w:r>
            <w:r w:rsidR="0024641E">
              <w:rPr>
                <w:noProof/>
                <w:webHidden/>
              </w:rPr>
              <w:fldChar w:fldCharType="begin"/>
            </w:r>
            <w:r w:rsidR="0024641E">
              <w:rPr>
                <w:noProof/>
                <w:webHidden/>
              </w:rPr>
              <w:instrText xml:space="preserve"> PAGEREF _Toc130220339 \h </w:instrText>
            </w:r>
            <w:r w:rsidR="0024641E">
              <w:rPr>
                <w:noProof/>
                <w:webHidden/>
              </w:rPr>
            </w:r>
            <w:r w:rsidR="0024641E">
              <w:rPr>
                <w:noProof/>
                <w:webHidden/>
              </w:rPr>
              <w:fldChar w:fldCharType="separate"/>
            </w:r>
            <w:r w:rsidR="0024641E">
              <w:rPr>
                <w:noProof/>
                <w:webHidden/>
              </w:rPr>
              <w:t>18</w:t>
            </w:r>
            <w:r w:rsidR="0024641E">
              <w:rPr>
                <w:noProof/>
                <w:webHidden/>
              </w:rPr>
              <w:fldChar w:fldCharType="end"/>
            </w:r>
          </w:hyperlink>
        </w:p>
        <w:p w14:paraId="3EB0070F" w14:textId="048B5BDD"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40" w:history="1">
            <w:r w:rsidR="0024641E" w:rsidRPr="00EF6D42">
              <w:rPr>
                <w:rStyle w:val="Hyperlink"/>
                <w:rFonts w:eastAsiaTheme="majorEastAsia" w:cstheme="majorHAnsi"/>
                <w:b/>
                <w:noProof/>
              </w:rPr>
              <w:t>8.</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Having what is needed</w:t>
            </w:r>
            <w:r w:rsidR="0024641E">
              <w:rPr>
                <w:noProof/>
                <w:webHidden/>
              </w:rPr>
              <w:tab/>
            </w:r>
            <w:r w:rsidR="0024641E">
              <w:rPr>
                <w:noProof/>
                <w:webHidden/>
              </w:rPr>
              <w:fldChar w:fldCharType="begin"/>
            </w:r>
            <w:r w:rsidR="0024641E">
              <w:rPr>
                <w:noProof/>
                <w:webHidden/>
              </w:rPr>
              <w:instrText xml:space="preserve"> PAGEREF _Toc130220340 \h </w:instrText>
            </w:r>
            <w:r w:rsidR="0024641E">
              <w:rPr>
                <w:noProof/>
                <w:webHidden/>
              </w:rPr>
            </w:r>
            <w:r w:rsidR="0024641E">
              <w:rPr>
                <w:noProof/>
                <w:webHidden/>
              </w:rPr>
              <w:fldChar w:fldCharType="separate"/>
            </w:r>
            <w:r w:rsidR="0024641E">
              <w:rPr>
                <w:noProof/>
                <w:webHidden/>
              </w:rPr>
              <w:t>24</w:t>
            </w:r>
            <w:r w:rsidR="0024641E">
              <w:rPr>
                <w:noProof/>
                <w:webHidden/>
              </w:rPr>
              <w:fldChar w:fldCharType="end"/>
            </w:r>
          </w:hyperlink>
        </w:p>
        <w:p w14:paraId="020B9DD9" w14:textId="798212FB" w:rsidR="0024641E" w:rsidRDefault="00000000">
          <w:pPr>
            <w:pStyle w:val="TOC3"/>
            <w:tabs>
              <w:tab w:val="left" w:pos="880"/>
              <w:tab w:val="right" w:leader="dot" w:pos="9016"/>
            </w:tabs>
            <w:rPr>
              <w:rFonts w:asciiTheme="minorHAnsi" w:eastAsiaTheme="minorEastAsia" w:hAnsiTheme="minorHAnsi" w:cstheme="minorBidi"/>
              <w:noProof/>
              <w:color w:val="auto"/>
              <w:sz w:val="22"/>
              <w:lang w:val="en-US" w:eastAsia="en-US"/>
            </w:rPr>
          </w:pPr>
          <w:hyperlink w:anchor="_Toc130220341" w:history="1">
            <w:r w:rsidR="0024641E" w:rsidRPr="00EF6D42">
              <w:rPr>
                <w:rStyle w:val="Hyperlink"/>
                <w:rFonts w:eastAsiaTheme="majorEastAsia" w:cstheme="majorHAnsi"/>
                <w:b/>
                <w:noProof/>
              </w:rPr>
              <w:t>9.</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Having one’s rights and dignity fully realised</w:t>
            </w:r>
            <w:r w:rsidR="0024641E">
              <w:rPr>
                <w:noProof/>
                <w:webHidden/>
              </w:rPr>
              <w:tab/>
            </w:r>
            <w:r w:rsidR="0024641E">
              <w:rPr>
                <w:noProof/>
                <w:webHidden/>
              </w:rPr>
              <w:fldChar w:fldCharType="begin"/>
            </w:r>
            <w:r w:rsidR="0024641E">
              <w:rPr>
                <w:noProof/>
                <w:webHidden/>
              </w:rPr>
              <w:instrText xml:space="preserve"> PAGEREF _Toc130220341 \h </w:instrText>
            </w:r>
            <w:r w:rsidR="0024641E">
              <w:rPr>
                <w:noProof/>
                <w:webHidden/>
              </w:rPr>
            </w:r>
            <w:r w:rsidR="0024641E">
              <w:rPr>
                <w:noProof/>
                <w:webHidden/>
              </w:rPr>
              <w:fldChar w:fldCharType="separate"/>
            </w:r>
            <w:r w:rsidR="0024641E">
              <w:rPr>
                <w:noProof/>
                <w:webHidden/>
              </w:rPr>
              <w:t>31</w:t>
            </w:r>
            <w:r w:rsidR="0024641E">
              <w:rPr>
                <w:noProof/>
                <w:webHidden/>
              </w:rPr>
              <w:fldChar w:fldCharType="end"/>
            </w:r>
          </w:hyperlink>
        </w:p>
        <w:p w14:paraId="12B347AE" w14:textId="1CF0F6E9" w:rsidR="0024641E" w:rsidRDefault="00000000">
          <w:pPr>
            <w:pStyle w:val="TOC3"/>
            <w:tabs>
              <w:tab w:val="left" w:pos="1100"/>
              <w:tab w:val="right" w:leader="dot" w:pos="9016"/>
            </w:tabs>
            <w:rPr>
              <w:rFonts w:asciiTheme="minorHAnsi" w:eastAsiaTheme="minorEastAsia" w:hAnsiTheme="minorHAnsi" w:cstheme="minorBidi"/>
              <w:noProof/>
              <w:color w:val="auto"/>
              <w:sz w:val="22"/>
              <w:lang w:val="en-US" w:eastAsia="en-US"/>
            </w:rPr>
          </w:pPr>
          <w:hyperlink w:anchor="_Toc130220342" w:history="1">
            <w:r w:rsidR="0024641E" w:rsidRPr="00EF6D42">
              <w:rPr>
                <w:rStyle w:val="Hyperlink"/>
                <w:rFonts w:eastAsiaTheme="majorEastAsia" w:cstheme="majorHAnsi"/>
                <w:b/>
                <w:noProof/>
              </w:rPr>
              <w:t>10.</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Healing, growth and being resilient</w:t>
            </w:r>
            <w:r w:rsidR="0024641E">
              <w:rPr>
                <w:noProof/>
                <w:webHidden/>
              </w:rPr>
              <w:tab/>
            </w:r>
            <w:r w:rsidR="0024641E">
              <w:rPr>
                <w:noProof/>
                <w:webHidden/>
              </w:rPr>
              <w:fldChar w:fldCharType="begin"/>
            </w:r>
            <w:r w:rsidR="0024641E">
              <w:rPr>
                <w:noProof/>
                <w:webHidden/>
              </w:rPr>
              <w:instrText xml:space="preserve"> PAGEREF _Toc130220342 \h </w:instrText>
            </w:r>
            <w:r w:rsidR="0024641E">
              <w:rPr>
                <w:noProof/>
                <w:webHidden/>
              </w:rPr>
            </w:r>
            <w:r w:rsidR="0024641E">
              <w:rPr>
                <w:noProof/>
                <w:webHidden/>
              </w:rPr>
              <w:fldChar w:fldCharType="separate"/>
            </w:r>
            <w:r w:rsidR="0024641E">
              <w:rPr>
                <w:noProof/>
                <w:webHidden/>
              </w:rPr>
              <w:t>36</w:t>
            </w:r>
            <w:r w:rsidR="0024641E">
              <w:rPr>
                <w:noProof/>
                <w:webHidden/>
              </w:rPr>
              <w:fldChar w:fldCharType="end"/>
            </w:r>
          </w:hyperlink>
        </w:p>
        <w:p w14:paraId="02D19A62" w14:textId="41A454B6" w:rsidR="0024641E" w:rsidRDefault="00000000">
          <w:pPr>
            <w:pStyle w:val="TOC3"/>
            <w:tabs>
              <w:tab w:val="left" w:pos="1100"/>
              <w:tab w:val="right" w:leader="dot" w:pos="9016"/>
            </w:tabs>
            <w:rPr>
              <w:rFonts w:asciiTheme="minorHAnsi" w:eastAsiaTheme="minorEastAsia" w:hAnsiTheme="minorHAnsi" w:cstheme="minorBidi"/>
              <w:noProof/>
              <w:color w:val="auto"/>
              <w:sz w:val="22"/>
              <w:lang w:val="en-US" w:eastAsia="en-US"/>
            </w:rPr>
          </w:pPr>
          <w:hyperlink w:anchor="_Toc130220343" w:history="1">
            <w:r w:rsidR="0024641E" w:rsidRPr="00EF6D42">
              <w:rPr>
                <w:rStyle w:val="Hyperlink"/>
                <w:rFonts w:eastAsiaTheme="majorEastAsia" w:cstheme="majorHAnsi"/>
                <w:b/>
                <w:noProof/>
              </w:rPr>
              <w:t>11.</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Being connected and valued</w:t>
            </w:r>
            <w:r w:rsidR="0024641E">
              <w:rPr>
                <w:noProof/>
                <w:webHidden/>
              </w:rPr>
              <w:tab/>
            </w:r>
            <w:r w:rsidR="0024641E">
              <w:rPr>
                <w:noProof/>
                <w:webHidden/>
              </w:rPr>
              <w:fldChar w:fldCharType="begin"/>
            </w:r>
            <w:r w:rsidR="0024641E">
              <w:rPr>
                <w:noProof/>
                <w:webHidden/>
              </w:rPr>
              <w:instrText xml:space="preserve"> PAGEREF _Toc130220343 \h </w:instrText>
            </w:r>
            <w:r w:rsidR="0024641E">
              <w:rPr>
                <w:noProof/>
                <w:webHidden/>
              </w:rPr>
            </w:r>
            <w:r w:rsidR="0024641E">
              <w:rPr>
                <w:noProof/>
                <w:webHidden/>
              </w:rPr>
              <w:fldChar w:fldCharType="separate"/>
            </w:r>
            <w:r w:rsidR="0024641E">
              <w:rPr>
                <w:noProof/>
                <w:webHidden/>
              </w:rPr>
              <w:t>42</w:t>
            </w:r>
            <w:r w:rsidR="0024641E">
              <w:rPr>
                <w:noProof/>
                <w:webHidden/>
              </w:rPr>
              <w:fldChar w:fldCharType="end"/>
            </w:r>
          </w:hyperlink>
        </w:p>
        <w:p w14:paraId="3E1C669C" w14:textId="744515BD" w:rsidR="0024641E" w:rsidRDefault="00000000">
          <w:pPr>
            <w:pStyle w:val="TOC3"/>
            <w:tabs>
              <w:tab w:val="left" w:pos="1100"/>
              <w:tab w:val="right" w:leader="dot" w:pos="9016"/>
            </w:tabs>
            <w:rPr>
              <w:rFonts w:asciiTheme="minorHAnsi" w:eastAsiaTheme="minorEastAsia" w:hAnsiTheme="minorHAnsi" w:cstheme="minorBidi"/>
              <w:noProof/>
              <w:color w:val="auto"/>
              <w:sz w:val="22"/>
              <w:lang w:val="en-US" w:eastAsia="en-US"/>
            </w:rPr>
          </w:pPr>
          <w:hyperlink w:anchor="_Toc130220344" w:history="1">
            <w:r w:rsidR="0024641E" w:rsidRPr="00EF6D42">
              <w:rPr>
                <w:rStyle w:val="Hyperlink"/>
                <w:rFonts w:eastAsiaTheme="majorEastAsia" w:cstheme="majorHAnsi"/>
                <w:b/>
                <w:noProof/>
              </w:rPr>
              <w:t>12.</w:t>
            </w:r>
            <w:r w:rsidR="0024641E">
              <w:rPr>
                <w:rFonts w:asciiTheme="minorHAnsi" w:eastAsiaTheme="minorEastAsia" w:hAnsiTheme="minorHAnsi" w:cstheme="minorBidi"/>
                <w:noProof/>
                <w:color w:val="auto"/>
                <w:sz w:val="22"/>
                <w:lang w:val="en-US" w:eastAsia="en-US"/>
              </w:rPr>
              <w:tab/>
            </w:r>
            <w:r w:rsidR="0024641E" w:rsidRPr="00EF6D42">
              <w:rPr>
                <w:rStyle w:val="Hyperlink"/>
                <w:rFonts w:eastAsiaTheme="majorEastAsia"/>
                <w:noProof/>
              </w:rPr>
              <w:t>Having hope and purpose</w:t>
            </w:r>
            <w:r w:rsidR="0024641E">
              <w:rPr>
                <w:noProof/>
                <w:webHidden/>
              </w:rPr>
              <w:tab/>
            </w:r>
            <w:r w:rsidR="0024641E">
              <w:rPr>
                <w:noProof/>
                <w:webHidden/>
              </w:rPr>
              <w:fldChar w:fldCharType="begin"/>
            </w:r>
            <w:r w:rsidR="0024641E">
              <w:rPr>
                <w:noProof/>
                <w:webHidden/>
              </w:rPr>
              <w:instrText xml:space="preserve"> PAGEREF _Toc130220344 \h </w:instrText>
            </w:r>
            <w:r w:rsidR="0024641E">
              <w:rPr>
                <w:noProof/>
                <w:webHidden/>
              </w:rPr>
            </w:r>
            <w:r w:rsidR="0024641E">
              <w:rPr>
                <w:noProof/>
                <w:webHidden/>
              </w:rPr>
              <w:fldChar w:fldCharType="separate"/>
            </w:r>
            <w:r w:rsidR="0024641E">
              <w:rPr>
                <w:noProof/>
                <w:webHidden/>
              </w:rPr>
              <w:t>43</w:t>
            </w:r>
            <w:r w:rsidR="0024641E">
              <w:rPr>
                <w:noProof/>
                <w:webHidden/>
              </w:rPr>
              <w:fldChar w:fldCharType="end"/>
            </w:r>
          </w:hyperlink>
        </w:p>
        <w:p w14:paraId="629953AD" w14:textId="09A09063" w:rsidR="0024641E" w:rsidRDefault="00000000">
          <w:pPr>
            <w:pStyle w:val="TOC1"/>
            <w:tabs>
              <w:tab w:val="right" w:leader="dot" w:pos="9016"/>
            </w:tabs>
            <w:rPr>
              <w:rFonts w:asciiTheme="minorHAnsi" w:eastAsiaTheme="minorEastAsia" w:hAnsiTheme="minorHAnsi" w:cstheme="minorBidi"/>
              <w:noProof/>
              <w:color w:val="auto"/>
              <w:sz w:val="22"/>
              <w:lang w:val="en-US" w:eastAsia="en-US"/>
            </w:rPr>
          </w:pPr>
          <w:hyperlink w:anchor="_Toc130220345" w:history="1">
            <w:r w:rsidR="0024641E" w:rsidRPr="00EF6D42">
              <w:rPr>
                <w:rStyle w:val="Hyperlink"/>
                <w:rFonts w:eastAsiaTheme="majorEastAsia"/>
                <w:noProof/>
              </w:rPr>
              <w:t>References</w:t>
            </w:r>
            <w:r w:rsidR="0024641E">
              <w:rPr>
                <w:noProof/>
                <w:webHidden/>
              </w:rPr>
              <w:tab/>
            </w:r>
            <w:r w:rsidR="0024641E">
              <w:rPr>
                <w:noProof/>
                <w:webHidden/>
              </w:rPr>
              <w:fldChar w:fldCharType="begin"/>
            </w:r>
            <w:r w:rsidR="0024641E">
              <w:rPr>
                <w:noProof/>
                <w:webHidden/>
              </w:rPr>
              <w:instrText xml:space="preserve"> PAGEREF _Toc130220345 \h </w:instrText>
            </w:r>
            <w:r w:rsidR="0024641E">
              <w:rPr>
                <w:noProof/>
                <w:webHidden/>
              </w:rPr>
            </w:r>
            <w:r w:rsidR="0024641E">
              <w:rPr>
                <w:noProof/>
                <w:webHidden/>
              </w:rPr>
              <w:fldChar w:fldCharType="separate"/>
            </w:r>
            <w:r w:rsidR="0024641E">
              <w:rPr>
                <w:noProof/>
                <w:webHidden/>
              </w:rPr>
              <w:t>48</w:t>
            </w:r>
            <w:r w:rsidR="0024641E">
              <w:rPr>
                <w:noProof/>
                <w:webHidden/>
              </w:rPr>
              <w:fldChar w:fldCharType="end"/>
            </w:r>
          </w:hyperlink>
        </w:p>
        <w:p w14:paraId="2F2BFEFF" w14:textId="6DCFC57E" w:rsidR="0024641E" w:rsidRDefault="00000000">
          <w:pPr>
            <w:pStyle w:val="TOC1"/>
            <w:tabs>
              <w:tab w:val="right" w:leader="dot" w:pos="9016"/>
            </w:tabs>
            <w:rPr>
              <w:rFonts w:asciiTheme="minorHAnsi" w:eastAsiaTheme="minorEastAsia" w:hAnsiTheme="minorHAnsi" w:cstheme="minorBidi"/>
              <w:noProof/>
              <w:color w:val="auto"/>
              <w:sz w:val="22"/>
              <w:lang w:val="en-US" w:eastAsia="en-US"/>
            </w:rPr>
          </w:pPr>
          <w:hyperlink w:anchor="_Toc130220346" w:history="1">
            <w:r w:rsidR="0024641E" w:rsidRPr="00EF6D42">
              <w:rPr>
                <w:rStyle w:val="Hyperlink"/>
                <w:rFonts w:eastAsiaTheme="majorEastAsia"/>
                <w:noProof/>
              </w:rPr>
              <w:t>Appendix 1: Methodology</w:t>
            </w:r>
            <w:r w:rsidR="0024641E" w:rsidRPr="00EF6D42">
              <w:rPr>
                <w:rStyle w:val="Hyperlink"/>
                <w:rFonts w:ascii="Cambria Math" w:eastAsiaTheme="majorEastAsia" w:hAnsi="Cambria Math" w:cs="Cambria Math"/>
                <w:noProof/>
              </w:rPr>
              <w:t> </w:t>
            </w:r>
            <w:r w:rsidR="0024641E">
              <w:rPr>
                <w:noProof/>
                <w:webHidden/>
              </w:rPr>
              <w:tab/>
            </w:r>
            <w:r w:rsidR="0024641E">
              <w:rPr>
                <w:noProof/>
                <w:webHidden/>
              </w:rPr>
              <w:fldChar w:fldCharType="begin"/>
            </w:r>
            <w:r w:rsidR="0024641E">
              <w:rPr>
                <w:noProof/>
                <w:webHidden/>
              </w:rPr>
              <w:instrText xml:space="preserve"> PAGEREF _Toc130220346 \h </w:instrText>
            </w:r>
            <w:r w:rsidR="0024641E">
              <w:rPr>
                <w:noProof/>
                <w:webHidden/>
              </w:rPr>
            </w:r>
            <w:r w:rsidR="0024641E">
              <w:rPr>
                <w:noProof/>
                <w:webHidden/>
              </w:rPr>
              <w:fldChar w:fldCharType="separate"/>
            </w:r>
            <w:r w:rsidR="0024641E">
              <w:rPr>
                <w:noProof/>
                <w:webHidden/>
              </w:rPr>
              <w:t>55</w:t>
            </w:r>
            <w:r w:rsidR="0024641E">
              <w:rPr>
                <w:noProof/>
                <w:webHidden/>
              </w:rPr>
              <w:fldChar w:fldCharType="end"/>
            </w:r>
          </w:hyperlink>
        </w:p>
        <w:p w14:paraId="0A090615" w14:textId="50DEDC69" w:rsidR="0024641E" w:rsidRDefault="00000000" w:rsidP="0024641E">
          <w:pPr>
            <w:pStyle w:val="TOC2"/>
            <w:rPr>
              <w:rFonts w:asciiTheme="minorHAnsi" w:eastAsiaTheme="minorEastAsia" w:hAnsiTheme="minorHAnsi" w:cstheme="minorBidi"/>
              <w:noProof/>
              <w:color w:val="auto"/>
              <w:sz w:val="22"/>
              <w:lang w:val="en-US" w:eastAsia="en-US"/>
            </w:rPr>
          </w:pPr>
          <w:hyperlink w:anchor="_Toc130220353" w:history="1">
            <w:r w:rsidR="0024641E" w:rsidRPr="00EF6D42">
              <w:rPr>
                <w:rStyle w:val="Hyperlink"/>
                <w:rFonts w:eastAsiaTheme="majorEastAsia"/>
                <w:bCs/>
                <w:noProof/>
              </w:rPr>
              <w:t xml:space="preserve">Appendix 2: He Ara Oranga Wellbeing Outcomes Framework </w:t>
            </w:r>
            <w:r w:rsidR="0024641E">
              <w:rPr>
                <w:noProof/>
                <w:webHidden/>
              </w:rPr>
              <w:tab/>
            </w:r>
            <w:r w:rsidR="0024641E">
              <w:rPr>
                <w:noProof/>
                <w:webHidden/>
              </w:rPr>
              <w:fldChar w:fldCharType="begin"/>
            </w:r>
            <w:r w:rsidR="0024641E">
              <w:rPr>
                <w:noProof/>
                <w:webHidden/>
              </w:rPr>
              <w:instrText xml:space="preserve"> PAGEREF _Toc130220353 \h </w:instrText>
            </w:r>
            <w:r w:rsidR="0024641E">
              <w:rPr>
                <w:noProof/>
                <w:webHidden/>
              </w:rPr>
            </w:r>
            <w:r w:rsidR="0024641E">
              <w:rPr>
                <w:noProof/>
                <w:webHidden/>
              </w:rPr>
              <w:fldChar w:fldCharType="separate"/>
            </w:r>
            <w:r w:rsidR="0024641E">
              <w:rPr>
                <w:noProof/>
                <w:webHidden/>
              </w:rPr>
              <w:t>59</w:t>
            </w:r>
            <w:r w:rsidR="0024641E">
              <w:rPr>
                <w:noProof/>
                <w:webHidden/>
              </w:rPr>
              <w:fldChar w:fldCharType="end"/>
            </w:r>
          </w:hyperlink>
        </w:p>
        <w:p w14:paraId="38EA2FB5" w14:textId="173B1B6A" w:rsidR="00741910" w:rsidRPr="00962EB3" w:rsidRDefault="00741910" w:rsidP="009744C0">
          <w:r w:rsidRPr="00962EB3">
            <w:rPr>
              <w:noProof/>
            </w:rPr>
            <w:fldChar w:fldCharType="end"/>
          </w:r>
        </w:p>
      </w:sdtContent>
    </w:sdt>
    <w:p w14:paraId="3B1CA8EF" w14:textId="77777777" w:rsidR="009D2BBA" w:rsidRPr="00962EB3" w:rsidRDefault="009D2BBA" w:rsidP="009744C0">
      <w:pPr>
        <w:rPr>
          <w:rFonts w:asciiTheme="majorHAnsi" w:eastAsiaTheme="majorEastAsia" w:hAnsiTheme="majorHAnsi" w:cstheme="majorBidi"/>
          <w:color w:val="203D49" w:themeColor="accent1" w:themeShade="BF"/>
          <w:sz w:val="32"/>
          <w:szCs w:val="32"/>
        </w:rPr>
      </w:pPr>
      <w:r w:rsidRPr="00962EB3">
        <w:br w:type="page"/>
      </w:r>
    </w:p>
    <w:p w14:paraId="376FAA39" w14:textId="77777777" w:rsidR="00D643D3" w:rsidRPr="009744C0" w:rsidRDefault="00D643D3" w:rsidP="009744C0">
      <w:pPr>
        <w:pStyle w:val="Heading1"/>
      </w:pPr>
      <w:bookmarkStart w:id="1" w:name="_Toc130220327"/>
      <w:r w:rsidRPr="009744C0">
        <w:lastRenderedPageBreak/>
        <w:t>Executive Summary</w:t>
      </w:r>
      <w:bookmarkEnd w:id="1"/>
    </w:p>
    <w:p w14:paraId="06458C6C" w14:textId="77777777" w:rsidR="009E46BC" w:rsidRPr="00D643D3" w:rsidRDefault="009E46BC" w:rsidP="009744C0">
      <w:r w:rsidRPr="00D643D3">
        <w:t>The views of older people, heard through community and advocacy groups, survey data and qualitative research studies, provide rich insights and understanding into the impacts of COVID-19 on the wellbeing of older people in Aotearoa.</w:t>
      </w:r>
      <w:r w:rsidRPr="00D643D3">
        <w:rPr>
          <w:rFonts w:ascii="Calibri" w:hAnsi="Calibri"/>
        </w:rPr>
        <w:t>  </w:t>
      </w:r>
    </w:p>
    <w:p w14:paraId="7D47F812" w14:textId="669EB21E" w:rsidR="009E46BC" w:rsidRPr="00222245" w:rsidRDefault="009E46BC" w:rsidP="00222245">
      <w:pPr>
        <w:pStyle w:val="Heading4"/>
        <w:rPr>
          <w:rStyle w:val="normaltextrun"/>
        </w:rPr>
      </w:pPr>
      <w:r w:rsidRPr="00222245">
        <w:rPr>
          <w:rStyle w:val="normaltextrun"/>
        </w:rPr>
        <w:t xml:space="preserve">Older people were generally doing better than other groups during the initial lockdown and elimination phase of the Government response to the COVID-19 pandemic. </w:t>
      </w:r>
    </w:p>
    <w:p w14:paraId="4D04CE56" w14:textId="123B6847" w:rsidR="009E46BC" w:rsidRPr="00825770" w:rsidRDefault="009E46BC" w:rsidP="009744C0">
      <w:pPr>
        <w:rPr>
          <w:color w:val="000000"/>
        </w:rPr>
      </w:pPr>
      <w:r w:rsidRPr="00825770">
        <w:t xml:space="preserve">In 2021, older people were more likely to report greater wellbeing, social connectedness, a sense of belonging and life satisfaction, and less likely to report feelings of loneliness, psychological distress, </w:t>
      </w:r>
      <w:proofErr w:type="gramStart"/>
      <w:r w:rsidRPr="00825770">
        <w:t>discrimination</w:t>
      </w:r>
      <w:proofErr w:type="gramEnd"/>
      <w:r w:rsidRPr="00825770">
        <w:t xml:space="preserve"> and material hardship, than the total population. Older people continued to have trust in the </w:t>
      </w:r>
      <w:proofErr w:type="gramStart"/>
      <w:r w:rsidRPr="00825770">
        <w:t>Government</w:t>
      </w:r>
      <w:proofErr w:type="gramEnd"/>
      <w:r w:rsidRPr="00825770">
        <w:t xml:space="preserve"> and many felt well supported and protected by the Government response to COVID-19. </w:t>
      </w:r>
    </w:p>
    <w:p w14:paraId="37B16A19" w14:textId="6002908A" w:rsidR="00191614" w:rsidRPr="00604B32" w:rsidRDefault="00191614" w:rsidP="00222245">
      <w:pPr>
        <w:pStyle w:val="Heading4"/>
        <w:rPr>
          <w:rStyle w:val="normaltextrun"/>
          <w:rFonts w:cstheme="minorHAnsi"/>
        </w:rPr>
      </w:pPr>
      <w:r w:rsidRPr="00604B32">
        <w:rPr>
          <w:rStyle w:val="normaltextrun"/>
          <w:rFonts w:cstheme="minorHAnsi"/>
        </w:rPr>
        <w:t xml:space="preserve">Māori older people </w:t>
      </w:r>
      <w:r w:rsidR="00865E6C" w:rsidRPr="00604B32">
        <w:rPr>
          <w:rStyle w:val="normaltextrun"/>
          <w:rFonts w:cstheme="minorHAnsi"/>
        </w:rPr>
        <w:t>played</w:t>
      </w:r>
      <w:r w:rsidRPr="00604B32">
        <w:rPr>
          <w:rStyle w:val="normaltextrun"/>
          <w:rFonts w:cstheme="minorHAnsi"/>
        </w:rPr>
        <w:t xml:space="preserve"> a key role in community resilience</w:t>
      </w:r>
    </w:p>
    <w:p w14:paraId="0FE728B1" w14:textId="77777777" w:rsidR="00BA7647" w:rsidRDefault="00BA7647" w:rsidP="009744C0">
      <w:r w:rsidRPr="00D643D3">
        <w:t>While the Government response was generally viewed positively, Māori leaders were critical of the ‘one size fits all’ approach that was taken.</w:t>
      </w:r>
      <w:r>
        <w:t xml:space="preserve"> T</w:t>
      </w:r>
      <w:r w:rsidRPr="00D643D3">
        <w:t xml:space="preserve">he health and wellbeing of </w:t>
      </w:r>
      <w:proofErr w:type="spellStart"/>
      <w:r>
        <w:t>kaumātua</w:t>
      </w:r>
      <w:proofErr w:type="spellEnd"/>
      <w:r w:rsidRPr="00D643D3">
        <w:t xml:space="preserve"> was protected through </w:t>
      </w:r>
      <w:proofErr w:type="spellStart"/>
      <w:r w:rsidRPr="00D643D3">
        <w:t>hapū</w:t>
      </w:r>
      <w:proofErr w:type="spellEnd"/>
      <w:r>
        <w:t xml:space="preserve"> </w:t>
      </w:r>
      <w:r w:rsidRPr="00D643D3">
        <w:t xml:space="preserve">and iwi responses, which included </w:t>
      </w:r>
      <w:proofErr w:type="spellStart"/>
      <w:r w:rsidRPr="00D643D3">
        <w:t>kaumātua</w:t>
      </w:r>
      <w:proofErr w:type="spellEnd"/>
      <w:r w:rsidRPr="00D643D3">
        <w:t>, and served to off-set some of the pre-existing inequities in support</w:t>
      </w:r>
      <w:r>
        <w:t xml:space="preserve">. </w:t>
      </w:r>
      <w:r w:rsidRPr="00825770">
        <w:t xml:space="preserve">Māori </w:t>
      </w:r>
      <w:proofErr w:type="spellStart"/>
      <w:r w:rsidRPr="00825770">
        <w:t>hauora</w:t>
      </w:r>
      <w:proofErr w:type="spellEnd"/>
      <w:r w:rsidRPr="00825770">
        <w:t xml:space="preserve"> (health) or social providers utilised marae to support Māori</w:t>
      </w:r>
      <w:r>
        <w:rPr>
          <w:rStyle w:val="eop"/>
          <w:rFonts w:cstheme="minorHAnsi"/>
        </w:rPr>
        <w:t>, and care packages for older people were prioritized.</w:t>
      </w:r>
    </w:p>
    <w:p w14:paraId="3210BC28" w14:textId="1E2488DF" w:rsidR="00BA7647" w:rsidRPr="00D643D3" w:rsidRDefault="00BA7647" w:rsidP="009744C0">
      <w:r>
        <w:t>L</w:t>
      </w:r>
      <w:r w:rsidRPr="00D643D3">
        <w:t xml:space="preserve">ockdowns presented significant challenges to tikanga Māori, including not being able to engage in formal activities on the marae or participate in tangihanga, </w:t>
      </w:r>
      <w:r>
        <w:t>and</w:t>
      </w:r>
      <w:r w:rsidRPr="00D643D3">
        <w:t xml:space="preserve"> not having close contact with </w:t>
      </w:r>
      <w:proofErr w:type="spellStart"/>
      <w:r w:rsidRPr="00D643D3">
        <w:t>whānau</w:t>
      </w:r>
      <w:proofErr w:type="spellEnd"/>
      <w:r w:rsidRPr="00D643D3">
        <w:t xml:space="preserve">. However, </w:t>
      </w:r>
      <w:proofErr w:type="spellStart"/>
      <w:r w:rsidRPr="00D643D3">
        <w:t>kaumātua</w:t>
      </w:r>
      <w:proofErr w:type="spellEnd"/>
      <w:r w:rsidRPr="00D643D3">
        <w:t xml:space="preserve"> collaborated with </w:t>
      </w:r>
      <w:proofErr w:type="spellStart"/>
      <w:r w:rsidRPr="00D643D3">
        <w:t>whānau</w:t>
      </w:r>
      <w:proofErr w:type="spellEnd"/>
      <w:r w:rsidRPr="00D643D3">
        <w:t xml:space="preserve"> to mitigate these and other impacts of COVID-</w:t>
      </w:r>
      <w:proofErr w:type="gramStart"/>
      <w:r w:rsidRPr="00D643D3">
        <w:t>19, and</w:t>
      </w:r>
      <w:proofErr w:type="gramEnd"/>
      <w:r w:rsidRPr="00D643D3">
        <w:t xml:space="preserve"> were at the centre of community resilience during lockdown. </w:t>
      </w:r>
      <w:proofErr w:type="spellStart"/>
      <w:r>
        <w:t>Kaumātua</w:t>
      </w:r>
      <w:proofErr w:type="spellEnd"/>
      <w:r w:rsidRPr="00825770">
        <w:t xml:space="preserve"> had frontline and leadership roles in the pandemic response</w:t>
      </w:r>
      <w:r w:rsidRPr="00D643D3">
        <w:t xml:space="preserve">, such as checkpoints intended to protect health of whole communities, </w:t>
      </w:r>
      <w:r>
        <w:rPr>
          <w:rStyle w:val="eop"/>
          <w:rFonts w:cstheme="minorHAnsi"/>
        </w:rPr>
        <w:t xml:space="preserve">and </w:t>
      </w:r>
      <w:proofErr w:type="spellStart"/>
      <w:r>
        <w:rPr>
          <w:rStyle w:val="eop"/>
          <w:rFonts w:cstheme="minorHAnsi"/>
        </w:rPr>
        <w:t>kaumātua</w:t>
      </w:r>
      <w:proofErr w:type="spellEnd"/>
      <w:r>
        <w:rPr>
          <w:rStyle w:val="eop"/>
          <w:rFonts w:cstheme="minorHAnsi"/>
        </w:rPr>
        <w:t xml:space="preserve"> </w:t>
      </w:r>
      <w:r w:rsidRPr="00825770">
        <w:rPr>
          <w:rStyle w:val="eop"/>
          <w:rFonts w:cstheme="minorHAnsi"/>
        </w:rPr>
        <w:t xml:space="preserve">were active in creating and delivering kai and care packs to </w:t>
      </w:r>
      <w:proofErr w:type="gramStart"/>
      <w:r w:rsidRPr="00825770">
        <w:rPr>
          <w:rStyle w:val="eop"/>
          <w:rFonts w:cstheme="minorHAnsi"/>
        </w:rPr>
        <w:t>others</w:t>
      </w:r>
      <w:r w:rsidRPr="00D643D3">
        <w:t>, and</w:t>
      </w:r>
      <w:proofErr w:type="gramEnd"/>
      <w:r w:rsidRPr="00D643D3">
        <w:t xml:space="preserve"> adapting tikanga.</w:t>
      </w:r>
      <w:r w:rsidRPr="00D643D3">
        <w:rPr>
          <w:rFonts w:ascii="Calibri" w:hAnsi="Calibri"/>
        </w:rPr>
        <w:t>  </w:t>
      </w:r>
    </w:p>
    <w:p w14:paraId="4C6CA690" w14:textId="5D48E957" w:rsidR="009E46BC" w:rsidRPr="00222245" w:rsidRDefault="009E46BC" w:rsidP="00222245">
      <w:pPr>
        <w:pStyle w:val="Heading4"/>
        <w:rPr>
          <w:rStyle w:val="normaltextrun"/>
        </w:rPr>
      </w:pPr>
      <w:r w:rsidRPr="00222245">
        <w:rPr>
          <w:rStyle w:val="normaltextrun"/>
        </w:rPr>
        <w:t>However, older people were not doing as well as they had prior to the pandemic…</w:t>
      </w:r>
    </w:p>
    <w:p w14:paraId="24D914F0" w14:textId="11C7C096" w:rsidR="009E46BC" w:rsidRDefault="009E46BC" w:rsidP="009744C0">
      <w:pPr>
        <w:rPr>
          <w:rStyle w:val="normaltextrun"/>
        </w:rPr>
      </w:pPr>
      <w:r>
        <w:t>O</w:t>
      </w:r>
      <w:r w:rsidRPr="00825770">
        <w:t xml:space="preserve">lder people were more likely to feel lonely in 2021 than they had prior to the pandemic starting and had less face-to-face contact with friends. Some factors appear to exacerbate the likelihood of loneliness, including living alone, </w:t>
      </w:r>
      <w:proofErr w:type="gramStart"/>
      <w:r w:rsidRPr="00825770">
        <w:t>geographical</w:t>
      </w:r>
      <w:proofErr w:type="gramEnd"/>
      <w:r w:rsidRPr="00825770">
        <w:t xml:space="preserve"> and social isolation, and tension in family and </w:t>
      </w:r>
      <w:proofErr w:type="spellStart"/>
      <w:r w:rsidRPr="00825770">
        <w:t>whānau</w:t>
      </w:r>
      <w:proofErr w:type="spellEnd"/>
      <w:r w:rsidRPr="00825770">
        <w:t xml:space="preserve"> relationships.</w:t>
      </w:r>
      <w:r w:rsidR="00BA3D35">
        <w:t xml:space="preserve"> Anxiety and poorer life satisfaction also appear to worse</w:t>
      </w:r>
      <w:r w:rsidR="00DB47AA">
        <w:t xml:space="preserve">n when </w:t>
      </w:r>
      <w:r w:rsidR="00DB47AA">
        <w:rPr>
          <w:rStyle w:val="normaltextrun"/>
        </w:rPr>
        <w:t>new</w:t>
      </w:r>
      <w:r w:rsidRPr="00825770">
        <w:rPr>
          <w:rStyle w:val="normaltextrun"/>
        </w:rPr>
        <w:t xml:space="preserve"> cases of COVID-19 were recorded in the community. </w:t>
      </w:r>
    </w:p>
    <w:p w14:paraId="3704F7CE" w14:textId="2581386B" w:rsidR="009E46BC" w:rsidRPr="00825770" w:rsidRDefault="009E46BC" w:rsidP="009744C0">
      <w:pPr>
        <w:rPr>
          <w:rStyle w:val="normaltextrun"/>
        </w:rPr>
      </w:pPr>
      <w:r w:rsidRPr="00475B53">
        <w:rPr>
          <w:rStyle w:val="normaltextrun"/>
        </w:rPr>
        <w:t xml:space="preserve">These concerns are reflected in the dramatic increase in calls from older people to Depression, 1737 Need to Talk, Gambling, and Alcohol and Drug Services telephone </w:t>
      </w:r>
      <w:r w:rsidRPr="00475B53">
        <w:rPr>
          <w:rStyle w:val="normaltextrun"/>
        </w:rPr>
        <w:lastRenderedPageBreak/>
        <w:t>helplines at the start of the pandemic. While the number of calls has fluctuated since then, the number has not returned to the lower pre-pandemic rate</w:t>
      </w:r>
    </w:p>
    <w:p w14:paraId="54A371A7" w14:textId="5D657E77" w:rsidR="009E46BC" w:rsidRPr="00222245" w:rsidRDefault="009E46BC" w:rsidP="00222245">
      <w:pPr>
        <w:pStyle w:val="Heading4"/>
        <w:rPr>
          <w:rStyle w:val="normaltextrun"/>
          <w:rFonts w:cstheme="minorHAnsi"/>
        </w:rPr>
      </w:pPr>
      <w:r w:rsidRPr="00222245">
        <w:rPr>
          <w:rStyle w:val="normaltextrun"/>
          <w:rFonts w:cstheme="minorHAnsi"/>
        </w:rPr>
        <w:t xml:space="preserve">… and in some respects, older people are doing less well now than they were earlier in the pandemic. </w:t>
      </w:r>
    </w:p>
    <w:p w14:paraId="1D4BE904" w14:textId="77777777" w:rsidR="009E46BC" w:rsidRDefault="009E46BC" w:rsidP="009744C0">
      <w:pPr>
        <w:rPr>
          <w:rStyle w:val="normaltextrun"/>
        </w:rPr>
      </w:pPr>
      <w:r>
        <w:rPr>
          <w:rStyle w:val="normaltextrun"/>
        </w:rPr>
        <w:t>C</w:t>
      </w:r>
      <w:r w:rsidRPr="00825770">
        <w:rPr>
          <w:rStyle w:val="normaltextrun"/>
        </w:rPr>
        <w:t xml:space="preserve">ommunities and advocacy groups report that the freedom enjoyed by most people </w:t>
      </w:r>
      <w:r>
        <w:rPr>
          <w:rStyle w:val="normaltextrun"/>
        </w:rPr>
        <w:t>as safety measures have been removed</w:t>
      </w:r>
      <w:r w:rsidRPr="00825770">
        <w:rPr>
          <w:rStyle w:val="normaltextrun"/>
        </w:rPr>
        <w:t xml:space="preserve"> is not experienced in the same way by older people.</w:t>
      </w:r>
      <w:r w:rsidRPr="00825770">
        <w:t xml:space="preserve"> </w:t>
      </w:r>
      <w:r>
        <w:t>F</w:t>
      </w:r>
      <w:r w:rsidRPr="00825770">
        <w:t>or a significant minority of older people there is a long tail of issues</w:t>
      </w:r>
      <w:r>
        <w:t>: f</w:t>
      </w:r>
      <w:r w:rsidRPr="00825770">
        <w:t>eelings of anxiety and fear continue to be a challenge for older people</w:t>
      </w:r>
      <w:r>
        <w:t>; m</w:t>
      </w:r>
      <w:r w:rsidRPr="00825770">
        <w:rPr>
          <w:rStyle w:val="normaltextrun"/>
        </w:rPr>
        <w:t>any are reporting anxiety about leaving the house, and a reluctance to socialise or be around others for fear of contracting COVID-19</w:t>
      </w:r>
      <w:r>
        <w:rPr>
          <w:rStyle w:val="normaltextrun"/>
        </w:rPr>
        <w:t>; s</w:t>
      </w:r>
      <w:r w:rsidRPr="00825770">
        <w:rPr>
          <w:rStyle w:val="normaltextrun"/>
        </w:rPr>
        <w:t xml:space="preserve">ome older people are voluntarily self-isolating due to existing health conditions. </w:t>
      </w:r>
    </w:p>
    <w:p w14:paraId="0436EDA9" w14:textId="77777777" w:rsidR="009E46BC" w:rsidRPr="00825770" w:rsidRDefault="009E46BC" w:rsidP="009744C0">
      <w:r w:rsidRPr="00825770">
        <w:rPr>
          <w:rStyle w:val="normaltextrun"/>
        </w:rPr>
        <w:t xml:space="preserve">Advocacy groups report worries about older people’s wellbeing and mental health, </w:t>
      </w:r>
      <w:r w:rsidRPr="00825770">
        <w:t xml:space="preserve">with increased anxiety and fear of leaving their homes, and concerns about increased isolation, alcohol harm, addiction, and suicide. </w:t>
      </w:r>
    </w:p>
    <w:p w14:paraId="4A483081" w14:textId="77777777" w:rsidR="009E46BC" w:rsidRPr="00222245" w:rsidRDefault="009E46BC" w:rsidP="00222245">
      <w:pPr>
        <w:pStyle w:val="Heading4"/>
        <w:rPr>
          <w:rStyle w:val="eop"/>
          <w:rFonts w:cstheme="minorHAnsi"/>
        </w:rPr>
      </w:pPr>
      <w:r w:rsidRPr="00222245">
        <w:rPr>
          <w:rStyle w:val="eop"/>
          <w:rFonts w:cstheme="minorHAnsi"/>
        </w:rPr>
        <w:t xml:space="preserve">The pandemic has highlighted the resilience and contributions of older people, as they engaged in opportunities to improve wellbeing for themselves and others. </w:t>
      </w:r>
    </w:p>
    <w:p w14:paraId="3C7D178A" w14:textId="77777777" w:rsidR="00DB4684" w:rsidRDefault="00DB4684" w:rsidP="009744C0">
      <w:r w:rsidRPr="00B26588">
        <w:rPr>
          <w:color w:val="000000"/>
        </w:rPr>
        <w:t xml:space="preserve">Older people </w:t>
      </w:r>
      <w:r w:rsidRPr="00B26588">
        <w:rPr>
          <w:shd w:val="clear" w:color="auto" w:fill="FFFFFF"/>
        </w:rPr>
        <w:t xml:space="preserve">worked hard to remain socially engaged, contributed to society’s efforts to get through the pandemic, and </w:t>
      </w:r>
      <w:r w:rsidRPr="00B26588">
        <w:t xml:space="preserve">defied ageist stereotypes that portray them as fragile, </w:t>
      </w:r>
      <w:proofErr w:type="gramStart"/>
      <w:r w:rsidRPr="00B26588">
        <w:t>vulnerable</w:t>
      </w:r>
      <w:proofErr w:type="gramEnd"/>
      <w:r w:rsidRPr="00B26588">
        <w:t xml:space="preserve"> and weak.</w:t>
      </w:r>
    </w:p>
    <w:p w14:paraId="4E79A2F9" w14:textId="4827223C" w:rsidR="009E46BC" w:rsidRDefault="009E46BC" w:rsidP="009744C0">
      <w:r w:rsidRPr="00825770">
        <w:t xml:space="preserve">Older people were aware of </w:t>
      </w:r>
      <w:r w:rsidRPr="00B26588">
        <w:t xml:space="preserve">the needs of others in their </w:t>
      </w:r>
      <w:proofErr w:type="gramStart"/>
      <w:r w:rsidRPr="00B26588">
        <w:t>communities,</w:t>
      </w:r>
      <w:r w:rsidRPr="00825770">
        <w:t xml:space="preserve"> and</w:t>
      </w:r>
      <w:proofErr w:type="gramEnd"/>
      <w:r w:rsidRPr="00825770">
        <w:t xml:space="preserve"> redistributed supplies to support others who had financial hardship, including th</w:t>
      </w:r>
      <w:r>
        <w:t>r</w:t>
      </w:r>
      <w:r w:rsidRPr="00825770">
        <w:t>ough job loss due to lockdown restrictions.</w:t>
      </w:r>
    </w:p>
    <w:p w14:paraId="059CF751" w14:textId="1BCBC99E" w:rsidR="009E46BC" w:rsidRPr="00825770" w:rsidRDefault="009E46BC" w:rsidP="009744C0">
      <w:r>
        <w:t>O</w:t>
      </w:r>
      <w:r w:rsidRPr="00825770">
        <w:t xml:space="preserve">lder people in Pacific, Chinese and Korean communities had frontline and leadership roles in the pandemic response. Older people developed their own solutions and strategies, with many experiencing fewer disruptions and economic impacts from the pandemic than other age groups. Indeed, many older people reported enjoying the initial lockdown time. </w:t>
      </w:r>
    </w:p>
    <w:p w14:paraId="71C890A0" w14:textId="25BA1C2C" w:rsidR="009E46BC" w:rsidRPr="00825770" w:rsidRDefault="009E46BC" w:rsidP="009744C0">
      <w:pPr>
        <w:rPr>
          <w:rStyle w:val="eop"/>
          <w:rFonts w:cstheme="minorHAnsi"/>
        </w:rPr>
      </w:pPr>
      <w:r w:rsidRPr="00825770">
        <w:rPr>
          <w:rStyle w:val="eop"/>
          <w:rFonts w:cstheme="minorHAnsi"/>
        </w:rPr>
        <w:t>Most older people are successfully keeping in touch with family and friends through a range of means. Older people expressed a sense of connection and belonging through neighbourhood interactions and support from specific community groups, including</w:t>
      </w:r>
      <w:r w:rsidRPr="00825770">
        <w:t xml:space="preserve"> Pacific and Asian church groups</w:t>
      </w:r>
      <w:r w:rsidR="00BF0AC3">
        <w:t>, and marae.</w:t>
      </w:r>
    </w:p>
    <w:p w14:paraId="36613ECA" w14:textId="77777777" w:rsidR="009E46BC" w:rsidRPr="00222245" w:rsidRDefault="009E46BC" w:rsidP="00222245">
      <w:pPr>
        <w:pStyle w:val="Heading4"/>
        <w:rPr>
          <w:rStyle w:val="normaltextrun"/>
        </w:rPr>
      </w:pPr>
      <w:r w:rsidRPr="00222245">
        <w:t>But t</w:t>
      </w:r>
      <w:r w:rsidRPr="00222245">
        <w:rPr>
          <w:rStyle w:val="normaltextrun"/>
        </w:rPr>
        <w:t xml:space="preserve">hose who had struggled before COVID-19 reached Aotearoa continued to struggle, and for some the struggle worsened. </w:t>
      </w:r>
    </w:p>
    <w:p w14:paraId="1E6B198A" w14:textId="46D2121D" w:rsidR="009E46BC" w:rsidRDefault="009E46BC" w:rsidP="009744C0">
      <w:r w:rsidRPr="00825770">
        <w:t xml:space="preserve">Residents in aged residential care, for example, struggled with social isolation and loneliness, with visiting restrictions and the lack of contact with family. </w:t>
      </w:r>
      <w:r w:rsidR="00B7681D">
        <w:t>The pandemic</w:t>
      </w:r>
      <w:r w:rsidR="00B7681D" w:rsidRPr="00825770">
        <w:t xml:space="preserve"> exacerbated existing inequities such as socioeconomic hardship in communities who were already struggling, including Māori and Pacific </w:t>
      </w:r>
      <w:r w:rsidR="00B7681D" w:rsidRPr="00536084">
        <w:t>communities</w:t>
      </w:r>
      <w:r w:rsidR="00B7681D">
        <w:t>, and o</w:t>
      </w:r>
      <w:r w:rsidRPr="00825770">
        <w:t>lder people living with material hardship had increased anxiety and depression</w:t>
      </w:r>
      <w:r w:rsidR="00B7681D">
        <w:t>.</w:t>
      </w:r>
    </w:p>
    <w:p w14:paraId="05B48AA8" w14:textId="620ABEFC" w:rsidR="009E46BC" w:rsidRPr="00825770" w:rsidRDefault="009E46BC" w:rsidP="009744C0">
      <w:pPr>
        <w:rPr>
          <w:rStyle w:val="normaltextrun"/>
          <w:rFonts w:cstheme="minorHAnsi"/>
        </w:rPr>
      </w:pPr>
      <w:r w:rsidRPr="00825770">
        <w:lastRenderedPageBreak/>
        <w:t xml:space="preserve">A range of challenges were faced by older people to have what is needed, including accessing food and necessities, and support and health services. Home-based care services were disrupted during the lockdowns, exacerbating an already stretched system and placing a great deal of stress on older people. </w:t>
      </w:r>
      <w:r w:rsidR="00B031E1">
        <w:t>C</w:t>
      </w:r>
      <w:r w:rsidRPr="00825770">
        <w:t xml:space="preserve">ommunity groups, family, </w:t>
      </w:r>
      <w:proofErr w:type="gramStart"/>
      <w:r w:rsidRPr="00825770">
        <w:t>friends</w:t>
      </w:r>
      <w:proofErr w:type="gramEnd"/>
      <w:r w:rsidRPr="00825770">
        <w:t xml:space="preserve"> and neighbours </w:t>
      </w:r>
      <w:r w:rsidR="00B031E1">
        <w:t>were</w:t>
      </w:r>
      <w:r w:rsidRPr="00825770">
        <w:t xml:space="preserve"> important sources of support. Housing challenges that had existed prior to the COVID-19 pandemic continued, with additional pressure experienced as people </w:t>
      </w:r>
      <w:proofErr w:type="gramStart"/>
      <w:r w:rsidRPr="00825770">
        <w:t>entered into</w:t>
      </w:r>
      <w:proofErr w:type="gramEnd"/>
      <w:r w:rsidRPr="00825770">
        <w:t xml:space="preserve"> housing ‘bubbles’ through necessity and beyond their choice and control.  </w:t>
      </w:r>
    </w:p>
    <w:p w14:paraId="68D43E39" w14:textId="2A98DD9B" w:rsidR="00D643D3" w:rsidRDefault="009E46BC" w:rsidP="009744C0">
      <w:pPr>
        <w:rPr>
          <w:rFonts w:ascii="Basic Sans" w:eastAsiaTheme="majorEastAsia" w:hAnsi="Basic Sans" w:cstheme="majorBidi"/>
          <w:color w:val="203D49" w:themeColor="accent1" w:themeShade="BF"/>
          <w:sz w:val="36"/>
          <w:szCs w:val="36"/>
        </w:rPr>
      </w:pPr>
      <w:r w:rsidRPr="00825770">
        <w:rPr>
          <w:rStyle w:val="normaltextrun"/>
          <w:rFonts w:cstheme="minorHAnsi"/>
        </w:rPr>
        <w:t xml:space="preserve">Discrimination increased over the course of the pandemic, which impacted on older people, particularly members of </w:t>
      </w:r>
      <w:r w:rsidRPr="00825770">
        <w:t xml:space="preserve">Māori, Pacific, Asian and other ethnic communities. </w:t>
      </w:r>
      <w:r w:rsidRPr="00825770">
        <w:rPr>
          <w:rStyle w:val="normaltextrun"/>
          <w:rFonts w:cstheme="minorHAnsi"/>
        </w:rPr>
        <w:t xml:space="preserve">Asian migrants in particular experienced discrimination directly related to COVID-19 and social exclusion. </w:t>
      </w:r>
      <w:r w:rsidRPr="00825770">
        <w:t>The pandemic has increased ageism, with older people being largely framed in public discourse and the media as vulnerable, less adaptable and a burden on the rest of society. While older people appreciate the protective Government response, the framing as vulnerable and at risk has been a source of frustration for many.</w:t>
      </w:r>
      <w:r w:rsidR="00D643D3">
        <w:rPr>
          <w:sz w:val="36"/>
          <w:szCs w:val="36"/>
        </w:rPr>
        <w:br w:type="page"/>
      </w:r>
    </w:p>
    <w:p w14:paraId="2D90DB77" w14:textId="51E211DD" w:rsidR="007262D4" w:rsidRPr="00962EB3" w:rsidRDefault="007262D4" w:rsidP="009744C0">
      <w:pPr>
        <w:pStyle w:val="Heading1"/>
      </w:pPr>
      <w:bookmarkStart w:id="2" w:name="_Toc130220328"/>
      <w:r w:rsidRPr="00962EB3">
        <w:lastRenderedPageBreak/>
        <w:t>Introduction</w:t>
      </w:r>
      <w:bookmarkEnd w:id="2"/>
      <w:r w:rsidRPr="00962EB3">
        <w:t xml:space="preserve"> </w:t>
      </w:r>
    </w:p>
    <w:p w14:paraId="4CF628A4" w14:textId="4DFDF2CD" w:rsidR="104C40A3" w:rsidRPr="009744C0" w:rsidRDefault="3FE7E12D" w:rsidP="009744C0">
      <w:r w:rsidRPr="009744C0">
        <w:t xml:space="preserve">This report presents the findings of a project commissioned by Te Hiringa Mahara to develop a deeper understanding of how the COVID-19 pandemic has impacted the wellbeing of older people. Knowledge gained from a range of sources has been synthesised to consider the wellbeing of older people in Aotearoa through the lens of the He Ara </w:t>
      </w:r>
      <w:proofErr w:type="spellStart"/>
      <w:r w:rsidRPr="009744C0">
        <w:t>Oranga</w:t>
      </w:r>
      <w:proofErr w:type="spellEnd"/>
      <w:r w:rsidRPr="009744C0">
        <w:t xml:space="preserve"> wellbeing outcomes framework. This shines a light on experiences and views across a range of domains, incorporating </w:t>
      </w:r>
      <w:proofErr w:type="spellStart"/>
      <w:r w:rsidRPr="009744C0">
        <w:t>te</w:t>
      </w:r>
      <w:proofErr w:type="spellEnd"/>
      <w:r w:rsidRPr="009744C0">
        <w:t xml:space="preserve"> </w:t>
      </w:r>
      <w:proofErr w:type="spellStart"/>
      <w:r w:rsidRPr="009744C0">
        <w:t>ao</w:t>
      </w:r>
      <w:proofErr w:type="spellEnd"/>
      <w:r w:rsidRPr="009744C0">
        <w:t xml:space="preserve"> Māori and shared perspectives, to provide insights into what we can learn and what we could do differently to enhance the wellbeing of older people. </w:t>
      </w:r>
    </w:p>
    <w:p w14:paraId="22083061" w14:textId="3A0A1F30" w:rsidR="5C8BE44D" w:rsidRPr="00962EB3" w:rsidRDefault="5C8BE44D" w:rsidP="009744C0">
      <w:pPr>
        <w:rPr>
          <w:rFonts w:eastAsia="Calibri"/>
        </w:rPr>
      </w:pPr>
      <w:bookmarkStart w:id="3" w:name="_Toc114754908"/>
      <w:r w:rsidRPr="00962EB3">
        <w:t xml:space="preserve">Older people </w:t>
      </w:r>
      <w:r w:rsidR="08991DB1" w:rsidRPr="00962EB3">
        <w:t xml:space="preserve">are an important </w:t>
      </w:r>
      <w:r w:rsidR="0903E444" w:rsidRPr="00962EB3">
        <w:t xml:space="preserve">and growing </w:t>
      </w:r>
      <w:r w:rsidR="08991DB1" w:rsidRPr="00962EB3">
        <w:t>part of Aotearoa New Zealand</w:t>
      </w:r>
      <w:r w:rsidR="6CB7AE0C" w:rsidRPr="00962EB3">
        <w:t xml:space="preserve"> society.</w:t>
      </w:r>
      <w:r w:rsidR="48586D8D" w:rsidRPr="00962EB3">
        <w:t xml:space="preserve"> When the COVID-19 pandemic arrived </w:t>
      </w:r>
      <w:r w:rsidR="7B3159DC" w:rsidRPr="00962EB3">
        <w:t xml:space="preserve">in 2020 </w:t>
      </w:r>
      <w:r w:rsidR="48586D8D" w:rsidRPr="00962EB3">
        <w:t>there were 7</w:t>
      </w:r>
      <w:r w:rsidR="695248BB" w:rsidRPr="00962EB3">
        <w:t>91,9</w:t>
      </w:r>
      <w:r w:rsidR="48586D8D" w:rsidRPr="00962EB3">
        <w:t xml:space="preserve">00 </w:t>
      </w:r>
      <w:r w:rsidR="0113BE1F" w:rsidRPr="00962EB3">
        <w:t>people aged 65 years and over</w:t>
      </w:r>
      <w:r w:rsidR="4098D1C8" w:rsidRPr="00962EB3">
        <w:t>,</w:t>
      </w:r>
      <w:r w:rsidRPr="52B95292">
        <w:rPr>
          <w:rStyle w:val="FootnoteReference"/>
          <w:rFonts w:eastAsiaTheme="minorEastAsia"/>
        </w:rPr>
        <w:footnoteReference w:id="2"/>
      </w:r>
      <w:r w:rsidRPr="00962EB3" w:rsidDel="4098D1C8">
        <w:t xml:space="preserve"> </w:t>
      </w:r>
      <w:r w:rsidR="1B7BD51D" w:rsidRPr="00962EB3">
        <w:t xml:space="preserve">and </w:t>
      </w:r>
      <w:r w:rsidR="4098D1C8" w:rsidRPr="00962EB3">
        <w:t xml:space="preserve">there </w:t>
      </w:r>
      <w:r w:rsidR="42402044" w:rsidRPr="00962EB3">
        <w:t xml:space="preserve">are </w:t>
      </w:r>
      <w:r w:rsidR="4098D1C8" w:rsidRPr="00962EB3">
        <w:t>likely to be 1 million older people by 2028</w:t>
      </w:r>
      <w:r w:rsidR="2E187F46" w:rsidRPr="00962EB3">
        <w:t xml:space="preserve"> </w:t>
      </w:r>
      <w:r w:rsidR="0AF69977" w:rsidRPr="00962EB3">
        <w:t>(Stats NZ, 2022</w:t>
      </w:r>
      <w:r w:rsidR="0BEE651C" w:rsidRPr="00962EB3">
        <w:t>a</w:t>
      </w:r>
      <w:r w:rsidR="0AF69977" w:rsidRPr="00962EB3">
        <w:t>).</w:t>
      </w:r>
      <w:r w:rsidRPr="52B95292">
        <w:rPr>
          <w:rStyle w:val="FootnoteReference"/>
          <w:rFonts w:eastAsiaTheme="minorEastAsia"/>
        </w:rPr>
        <w:footnoteReference w:id="3"/>
      </w:r>
      <w:r w:rsidR="766F0CE3" w:rsidRPr="00962EB3">
        <w:t xml:space="preserve"> </w:t>
      </w:r>
      <w:r w:rsidR="16931AC6" w:rsidRPr="00962EB3">
        <w:t>D</w:t>
      </w:r>
      <w:r w:rsidR="68B019FA" w:rsidRPr="00962EB3">
        <w:t xml:space="preserve">espite being a significant proportion of the population, </w:t>
      </w:r>
      <w:r w:rsidR="7C2EA2E7" w:rsidRPr="00962EB3">
        <w:t xml:space="preserve">older people </w:t>
      </w:r>
      <w:r w:rsidR="594FF63B" w:rsidRPr="00962EB3">
        <w:t>a</w:t>
      </w:r>
      <w:r w:rsidR="527A972D" w:rsidRPr="00962EB3">
        <w:t xml:space="preserve">s </w:t>
      </w:r>
      <w:r w:rsidR="594FF63B" w:rsidRPr="00962EB3">
        <w:t xml:space="preserve">a </w:t>
      </w:r>
      <w:r w:rsidR="232A7711" w:rsidRPr="00962EB3">
        <w:t xml:space="preserve">population </w:t>
      </w:r>
      <w:r w:rsidR="594FF63B" w:rsidRPr="00962EB3">
        <w:t xml:space="preserve">group </w:t>
      </w:r>
      <w:r w:rsidR="0BBA19E1" w:rsidRPr="00962EB3">
        <w:t xml:space="preserve">do not </w:t>
      </w:r>
      <w:r w:rsidR="19B8163E" w:rsidRPr="00962EB3">
        <w:t xml:space="preserve">universally </w:t>
      </w:r>
      <w:r w:rsidR="0BBA19E1" w:rsidRPr="00962EB3">
        <w:t xml:space="preserve">enjoy </w:t>
      </w:r>
      <w:r w:rsidR="1F97D484" w:rsidRPr="00962EB3">
        <w:t xml:space="preserve">good </w:t>
      </w:r>
      <w:r w:rsidR="0BBA19E1" w:rsidRPr="00962EB3">
        <w:t>wellbeing and mental health</w:t>
      </w:r>
      <w:r w:rsidR="0C90B6F2" w:rsidRPr="00962EB3">
        <w:t>. Some older people</w:t>
      </w:r>
      <w:r w:rsidR="0BBA19E1" w:rsidRPr="00962EB3">
        <w:t xml:space="preserve"> </w:t>
      </w:r>
      <w:r w:rsidR="7216E82B" w:rsidRPr="00962EB3">
        <w:t xml:space="preserve">have </w:t>
      </w:r>
      <w:r w:rsidR="0BBA19E1" w:rsidRPr="00962EB3">
        <w:t>particularly poor</w:t>
      </w:r>
      <w:r w:rsidR="79C881E8" w:rsidRPr="00962EB3">
        <w:t xml:space="preserve"> wellbeing</w:t>
      </w:r>
      <w:r w:rsidR="0BBA19E1" w:rsidRPr="00962EB3">
        <w:t xml:space="preserve"> </w:t>
      </w:r>
      <w:r w:rsidR="1E78CF19" w:rsidRPr="00962EB3">
        <w:t>on account of</w:t>
      </w:r>
      <w:r w:rsidR="6D3E8FF4" w:rsidRPr="00962EB3">
        <w:t xml:space="preserve"> </w:t>
      </w:r>
      <w:r w:rsidR="2E99AAC3" w:rsidRPr="00962EB3">
        <w:t>systemic</w:t>
      </w:r>
      <w:r w:rsidR="6D3E8FF4" w:rsidRPr="00962EB3">
        <w:t xml:space="preserve"> inequities</w:t>
      </w:r>
      <w:r w:rsidR="600A18AC" w:rsidRPr="00962EB3">
        <w:t>,</w:t>
      </w:r>
      <w:r w:rsidR="2BE37526" w:rsidRPr="00962EB3">
        <w:t xml:space="preserve"> </w:t>
      </w:r>
      <w:r w:rsidR="7482F3C7" w:rsidRPr="00962EB3">
        <w:t>multiple and complex co-existing issues</w:t>
      </w:r>
      <w:r w:rsidR="62FF5FEC" w:rsidRPr="00962EB3">
        <w:t>,</w:t>
      </w:r>
      <w:r w:rsidR="7482F3C7" w:rsidRPr="00962EB3">
        <w:t xml:space="preserve"> </w:t>
      </w:r>
      <w:r w:rsidR="15BBA317" w:rsidRPr="00962EB3">
        <w:t xml:space="preserve">and </w:t>
      </w:r>
      <w:r w:rsidR="1EBC15DA" w:rsidRPr="00962EB3">
        <w:t xml:space="preserve">the likelihood that fewer </w:t>
      </w:r>
      <w:r w:rsidR="0078360D" w:rsidRPr="00962EB3">
        <w:t>older people</w:t>
      </w:r>
      <w:r w:rsidR="1EBC15DA" w:rsidRPr="00962EB3">
        <w:t xml:space="preserve"> will </w:t>
      </w:r>
      <w:r w:rsidR="15BBA317" w:rsidRPr="00962EB3">
        <w:t xml:space="preserve">access support services </w:t>
      </w:r>
      <w:r w:rsidR="03BA6802" w:rsidRPr="00962EB3">
        <w:t>(</w:t>
      </w:r>
      <w:r w:rsidR="5DFBF46A" w:rsidRPr="00962EB3">
        <w:t>G</w:t>
      </w:r>
      <w:r w:rsidR="5DFBF46A" w:rsidRPr="00962EB3">
        <w:rPr>
          <w:rFonts w:eastAsia="Calibri"/>
        </w:rPr>
        <w:t>overnment Inquiry into Mental Health and Addiction, 2018).</w:t>
      </w:r>
      <w:bookmarkEnd w:id="3"/>
    </w:p>
    <w:p w14:paraId="113BF6FD" w14:textId="39BFF934" w:rsidR="63206EC0" w:rsidRPr="00962EB3" w:rsidRDefault="30356557" w:rsidP="009744C0">
      <w:r w:rsidRPr="00962EB3">
        <w:t>T</w:t>
      </w:r>
      <w:r w:rsidR="1B68EE3C" w:rsidRPr="00962EB3">
        <w:t>he</w:t>
      </w:r>
      <w:r w:rsidR="72F3D3E5" w:rsidRPr="00962EB3">
        <w:t xml:space="preserve"> significant challenges that the</w:t>
      </w:r>
      <w:r w:rsidR="1B68EE3C" w:rsidRPr="00962EB3">
        <w:t xml:space="preserve"> COVID-19 pandemic </w:t>
      </w:r>
      <w:r w:rsidR="1021277C" w:rsidRPr="00962EB3">
        <w:t xml:space="preserve">presents to older </w:t>
      </w:r>
      <w:r w:rsidR="2753C5D5" w:rsidRPr="00962EB3">
        <w:t>p</w:t>
      </w:r>
      <w:r w:rsidR="48F41F4F" w:rsidRPr="00962EB3">
        <w:t>eople</w:t>
      </w:r>
      <w:r w:rsidR="2CBA1237" w:rsidRPr="00962EB3">
        <w:t xml:space="preserve"> </w:t>
      </w:r>
      <w:r w:rsidR="32D14FF9" w:rsidRPr="00962EB3">
        <w:t>are therefore of great concern</w:t>
      </w:r>
      <w:r w:rsidR="1021277C" w:rsidRPr="00962EB3">
        <w:t>.</w:t>
      </w:r>
      <w:r w:rsidR="1B68EE3C" w:rsidRPr="00962EB3">
        <w:t xml:space="preserve"> </w:t>
      </w:r>
      <w:r w:rsidR="65B64E29" w:rsidRPr="00962EB3">
        <w:t>From</w:t>
      </w:r>
      <w:r w:rsidR="63206EC0" w:rsidRPr="00962EB3">
        <w:t xml:space="preserve"> the outset of the pandemic, a range of potential risks for older people were identified by the Ministry of Social Development. These included the risk of severe or fatal health consequences from contracting COVID-19; greater likelihood of facing social disconnection, isolation, loneliness through lockdowns and </w:t>
      </w:r>
      <w:r w:rsidR="29E72D63" w:rsidRPr="00962EB3">
        <w:t xml:space="preserve">periods of </w:t>
      </w:r>
      <w:r w:rsidR="63206EC0" w:rsidRPr="00962EB3">
        <w:t xml:space="preserve">self-isolation; reduced access to health services and providers; and higher risk of experiencing neglect or elder abuse, particularly financial abuse (Anderson et al., 2020). The media coverage of the early days of the pandemic reflected these concerns, portraying older people largely </w:t>
      </w:r>
      <w:r w:rsidR="16038BBE" w:rsidRPr="00962EB3">
        <w:t xml:space="preserve">as vulnerable and </w:t>
      </w:r>
      <w:r w:rsidR="63206EC0" w:rsidRPr="00962EB3">
        <w:t xml:space="preserve">in terms of biological and epidemiological risk, and psychological and social risk (Morgan et al., 2021). </w:t>
      </w:r>
      <w:r w:rsidR="1B749B34" w:rsidRPr="00962EB3">
        <w:t>This</w:t>
      </w:r>
      <w:r w:rsidR="63206EC0" w:rsidRPr="00962EB3">
        <w:t xml:space="preserve"> dominant narrative</w:t>
      </w:r>
      <w:r w:rsidR="4BC131D4" w:rsidRPr="00962EB3">
        <w:t xml:space="preserve"> of risk</w:t>
      </w:r>
      <w:r w:rsidR="63206EC0" w:rsidRPr="00962EB3">
        <w:t xml:space="preserve"> </w:t>
      </w:r>
      <w:r w:rsidR="0F9CF55A" w:rsidRPr="00962EB3">
        <w:t xml:space="preserve">and vulnerability </w:t>
      </w:r>
      <w:r w:rsidR="1B8FE735" w:rsidRPr="00962EB3">
        <w:t>took</w:t>
      </w:r>
      <w:r w:rsidR="63206EC0" w:rsidRPr="00962EB3">
        <w:t xml:space="preserve"> hold in Aotearoa</w:t>
      </w:r>
      <w:r w:rsidR="2E3C839E" w:rsidRPr="00962EB3">
        <w:t xml:space="preserve"> and protection of older people, along with </w:t>
      </w:r>
      <w:r w:rsidR="5CCFB602" w:rsidRPr="00962EB3">
        <w:t xml:space="preserve">others considered vulnerable such as </w:t>
      </w:r>
      <w:r w:rsidR="2E3C839E" w:rsidRPr="00962EB3">
        <w:t xml:space="preserve">those who are immunocompromised, </w:t>
      </w:r>
      <w:r w:rsidR="2936C1A9" w:rsidRPr="00962EB3">
        <w:t xml:space="preserve">has been a key feature of the Government response and public health messaging. </w:t>
      </w:r>
    </w:p>
    <w:p w14:paraId="18CFE9AC" w14:textId="31C12ACC" w:rsidR="63206EC0" w:rsidRPr="00962EB3" w:rsidRDefault="2936C1A9" w:rsidP="009744C0">
      <w:r w:rsidRPr="00962EB3">
        <w:t>The COVID-19 pandemic is</w:t>
      </w:r>
      <w:r w:rsidR="746EB082" w:rsidRPr="00962EB3">
        <w:t xml:space="preserve"> uncharted territory</w:t>
      </w:r>
      <w:r w:rsidR="0615DD49" w:rsidRPr="00962EB3">
        <w:t xml:space="preserve">, with responses needing to be both swift and agile. As </w:t>
      </w:r>
      <w:r w:rsidR="32196A8A" w:rsidRPr="00962EB3">
        <w:t>it</w:t>
      </w:r>
      <w:r w:rsidR="0615DD49" w:rsidRPr="00962EB3">
        <w:t xml:space="preserve"> has unfolded</w:t>
      </w:r>
      <w:r w:rsidR="4D38722A" w:rsidRPr="00962EB3">
        <w:t>,</w:t>
      </w:r>
      <w:r w:rsidR="0615DD49" w:rsidRPr="00962EB3">
        <w:t xml:space="preserve"> </w:t>
      </w:r>
      <w:r w:rsidR="4D67C49B" w:rsidRPr="00962EB3">
        <w:t xml:space="preserve">with the development of protective measures </w:t>
      </w:r>
      <w:r w:rsidR="4D67C49B" w:rsidRPr="00962EB3">
        <w:lastRenderedPageBreak/>
        <w:t xml:space="preserve">including vaccines and the emergence of new variants, </w:t>
      </w:r>
      <w:r w:rsidR="1FE6DB44" w:rsidRPr="00962EB3">
        <w:t xml:space="preserve">there has </w:t>
      </w:r>
      <w:r w:rsidR="1A88A924" w:rsidRPr="00962EB3">
        <w:t xml:space="preserve">been </w:t>
      </w:r>
      <w:r w:rsidR="5B129729" w:rsidRPr="00962EB3">
        <w:t>ongoing assessment</w:t>
      </w:r>
      <w:r w:rsidR="1A88A924" w:rsidRPr="00962EB3">
        <w:t xml:space="preserve"> and recalibrat</w:t>
      </w:r>
      <w:r w:rsidR="1D6850B6" w:rsidRPr="00962EB3">
        <w:t xml:space="preserve">ion of the </w:t>
      </w:r>
      <w:r w:rsidR="0EB693BA" w:rsidRPr="00962EB3">
        <w:t>responses and restrictions put in place to protect communities</w:t>
      </w:r>
      <w:r w:rsidR="49DD5801" w:rsidRPr="00962EB3">
        <w:t xml:space="preserve">. </w:t>
      </w:r>
      <w:r w:rsidR="79C69A0F" w:rsidRPr="00962EB3">
        <w:t xml:space="preserve">The responses progressed from the </w:t>
      </w:r>
      <w:r w:rsidR="20568BB9" w:rsidRPr="00962EB3">
        <w:t>introduction of a</w:t>
      </w:r>
      <w:r w:rsidR="79C69A0F" w:rsidRPr="00962EB3">
        <w:t xml:space="preserve"> </w:t>
      </w:r>
      <w:r w:rsidR="49DD5801" w:rsidRPr="00962EB3">
        <w:rPr>
          <w:rFonts w:eastAsia="Calibri"/>
          <w:lang w:bidi="th-TH"/>
        </w:rPr>
        <w:t xml:space="preserve">four-level </w:t>
      </w:r>
      <w:r w:rsidR="3AC03D83" w:rsidRPr="00962EB3">
        <w:rPr>
          <w:rFonts w:eastAsia="Calibri"/>
          <w:lang w:bidi="th-TH"/>
        </w:rPr>
        <w:t>A</w:t>
      </w:r>
      <w:r w:rsidR="49DD5801" w:rsidRPr="00962EB3">
        <w:rPr>
          <w:rFonts w:eastAsia="Calibri"/>
          <w:lang w:bidi="th-TH"/>
        </w:rPr>
        <w:t xml:space="preserve">lert </w:t>
      </w:r>
      <w:r w:rsidR="2FA75B43" w:rsidRPr="00962EB3">
        <w:rPr>
          <w:rFonts w:eastAsia="Calibri"/>
          <w:lang w:bidi="th-TH"/>
        </w:rPr>
        <w:t>S</w:t>
      </w:r>
      <w:r w:rsidR="49DD5801" w:rsidRPr="00962EB3">
        <w:rPr>
          <w:rFonts w:eastAsia="Calibri"/>
          <w:lang w:bidi="th-TH"/>
        </w:rPr>
        <w:t>ystem</w:t>
      </w:r>
      <w:r w:rsidR="739E1411" w:rsidRPr="00962EB3">
        <w:rPr>
          <w:rFonts w:eastAsia="Calibri"/>
          <w:lang w:bidi="th-TH"/>
        </w:rPr>
        <w:t>,</w:t>
      </w:r>
      <w:r w:rsidR="78D39F43" w:rsidRPr="00962EB3">
        <w:rPr>
          <w:rFonts w:eastAsia="Calibri"/>
          <w:lang w:bidi="th-TH"/>
        </w:rPr>
        <w:t xml:space="preserve"> </w:t>
      </w:r>
      <w:r w:rsidR="59571D0E" w:rsidRPr="00962EB3">
        <w:rPr>
          <w:rFonts w:eastAsia="Calibri"/>
          <w:lang w:bidi="th-TH"/>
        </w:rPr>
        <w:t xml:space="preserve">with a nationwide lockdown </w:t>
      </w:r>
      <w:r w:rsidR="78D39F43" w:rsidRPr="00962EB3">
        <w:rPr>
          <w:rFonts w:eastAsia="Calibri"/>
          <w:lang w:bidi="th-TH"/>
        </w:rPr>
        <w:t xml:space="preserve">and </w:t>
      </w:r>
      <w:r w:rsidR="78D39F43" w:rsidRPr="00962EB3">
        <w:t>declaration of a National State of Emergency</w:t>
      </w:r>
      <w:r w:rsidR="6172B529" w:rsidRPr="00962EB3">
        <w:t xml:space="preserve"> in March 2020</w:t>
      </w:r>
      <w:r w:rsidR="649B82D4" w:rsidRPr="00962EB3">
        <w:t>,</w:t>
      </w:r>
      <w:r w:rsidR="49DD5801" w:rsidRPr="00962EB3">
        <w:rPr>
          <w:rFonts w:eastAsia="Calibri"/>
          <w:lang w:bidi="th-TH"/>
        </w:rPr>
        <w:t xml:space="preserve"> to </w:t>
      </w:r>
      <w:r w:rsidR="6D584DF0" w:rsidRPr="00962EB3">
        <w:rPr>
          <w:rFonts w:eastAsia="Calibri"/>
          <w:lang w:bidi="th-TH"/>
        </w:rPr>
        <w:t xml:space="preserve">the </w:t>
      </w:r>
      <w:r w:rsidR="49DD5801" w:rsidRPr="00962EB3">
        <w:rPr>
          <w:rFonts w:eastAsia="Calibri"/>
          <w:lang w:bidi="th-TH"/>
        </w:rPr>
        <w:t xml:space="preserve">COVID-19 Protection Framework </w:t>
      </w:r>
      <w:r w:rsidR="49DD5801" w:rsidRPr="00962EB3">
        <w:rPr>
          <w:rFonts w:eastAsia="Calibri"/>
          <w:vertAlign w:val="superscript"/>
          <w:lang w:bidi="th-TH"/>
        </w:rPr>
        <w:t>‘</w:t>
      </w:r>
      <w:r w:rsidR="49DD5801" w:rsidRPr="00962EB3">
        <w:rPr>
          <w:rFonts w:eastAsia="Calibri"/>
          <w:lang w:bidi="th-TH"/>
        </w:rPr>
        <w:t>traffic light’ system</w:t>
      </w:r>
      <w:r w:rsidR="0EA23546" w:rsidRPr="00962EB3">
        <w:rPr>
          <w:rFonts w:eastAsia="Calibri"/>
          <w:lang w:bidi="th-TH"/>
        </w:rPr>
        <w:t xml:space="preserve"> in December</w:t>
      </w:r>
      <w:r w:rsidR="69701487" w:rsidRPr="00962EB3">
        <w:rPr>
          <w:rFonts w:eastAsia="Calibri"/>
          <w:lang w:bidi="th-TH"/>
        </w:rPr>
        <w:t xml:space="preserve"> 2021</w:t>
      </w:r>
      <w:r w:rsidR="0EDF363F" w:rsidRPr="00962EB3">
        <w:rPr>
          <w:rFonts w:eastAsia="Calibri"/>
          <w:lang w:bidi="th-TH"/>
        </w:rPr>
        <w:t>.</w:t>
      </w:r>
      <w:r w:rsidR="63206EC0" w:rsidRPr="00962EB3">
        <w:rPr>
          <w:rStyle w:val="FootnoteReference"/>
          <w:rFonts w:eastAsia="Calibri"/>
          <w:lang w:bidi="th-TH"/>
        </w:rPr>
        <w:footnoteReference w:id="4"/>
      </w:r>
      <w:r w:rsidR="5250FEE9" w:rsidRPr="00962EB3">
        <w:rPr>
          <w:rFonts w:eastAsia="Calibri"/>
          <w:lang w:bidi="th-TH"/>
        </w:rPr>
        <w:t xml:space="preserve"> </w:t>
      </w:r>
      <w:r w:rsidR="3DA001D9" w:rsidRPr="00962EB3">
        <w:rPr>
          <w:rFonts w:eastAsia="Calibri"/>
          <w:lang w:bidi="th-TH"/>
        </w:rPr>
        <w:t>T</w:t>
      </w:r>
      <w:r w:rsidR="0EA82E95" w:rsidRPr="00962EB3">
        <w:rPr>
          <w:rFonts w:eastAsia="Calibri"/>
          <w:lang w:bidi="th-TH"/>
        </w:rPr>
        <w:t>h</w:t>
      </w:r>
      <w:r w:rsidR="1DB41CE4" w:rsidRPr="00962EB3">
        <w:rPr>
          <w:rFonts w:eastAsia="Calibri"/>
          <w:lang w:bidi="th-TH"/>
        </w:rPr>
        <w:t>e</w:t>
      </w:r>
      <w:r w:rsidR="0EA82E95" w:rsidRPr="00962EB3">
        <w:rPr>
          <w:rFonts w:eastAsia="Calibri"/>
          <w:lang w:bidi="th-TH"/>
        </w:rPr>
        <w:t xml:space="preserve"> </w:t>
      </w:r>
      <w:r w:rsidR="5453FB92" w:rsidRPr="00962EB3">
        <w:rPr>
          <w:rFonts w:eastAsia="Calibri"/>
          <w:lang w:bidi="th-TH"/>
        </w:rPr>
        <w:t>P</w:t>
      </w:r>
      <w:r w:rsidR="0EE4EACD" w:rsidRPr="00962EB3">
        <w:rPr>
          <w:rFonts w:eastAsia="Calibri"/>
          <w:lang w:bidi="th-TH"/>
        </w:rPr>
        <w:t xml:space="preserve">rotection </w:t>
      </w:r>
      <w:r w:rsidR="1B124630" w:rsidRPr="00962EB3">
        <w:rPr>
          <w:rFonts w:eastAsia="Calibri"/>
          <w:lang w:bidi="th-TH"/>
        </w:rPr>
        <w:t>F</w:t>
      </w:r>
      <w:r w:rsidR="0EE4EACD" w:rsidRPr="00962EB3">
        <w:rPr>
          <w:rFonts w:eastAsia="Calibri"/>
          <w:lang w:bidi="th-TH"/>
        </w:rPr>
        <w:t xml:space="preserve">ramework </w:t>
      </w:r>
      <w:r w:rsidR="5819FE6F" w:rsidRPr="00962EB3">
        <w:rPr>
          <w:rFonts w:eastAsia="Calibri"/>
          <w:lang w:bidi="th-TH"/>
        </w:rPr>
        <w:t xml:space="preserve">was subsequently removed </w:t>
      </w:r>
      <w:r w:rsidR="0EA82E95" w:rsidRPr="00962EB3">
        <w:rPr>
          <w:rFonts w:eastAsia="Calibri"/>
          <w:lang w:bidi="th-TH"/>
        </w:rPr>
        <w:t>in September 2022</w:t>
      </w:r>
      <w:r w:rsidR="7CDF84E9" w:rsidRPr="00962EB3">
        <w:rPr>
          <w:rFonts w:eastAsia="Calibri"/>
          <w:lang w:bidi="th-TH"/>
        </w:rPr>
        <w:t>, with</w:t>
      </w:r>
      <w:r w:rsidR="318DD051" w:rsidRPr="00962EB3">
        <w:rPr>
          <w:rFonts w:eastAsia="Calibri"/>
          <w:lang w:bidi="th-TH"/>
        </w:rPr>
        <w:t xml:space="preserve"> </w:t>
      </w:r>
      <w:r w:rsidR="2343C900" w:rsidRPr="00962EB3">
        <w:rPr>
          <w:rFonts w:eastAsia="Calibri"/>
          <w:lang w:bidi="th-TH"/>
        </w:rPr>
        <w:t>the remaining restrictions</w:t>
      </w:r>
      <w:r w:rsidR="2F16CA9E" w:rsidRPr="00962EB3">
        <w:rPr>
          <w:rFonts w:eastAsia="Calibri"/>
          <w:lang w:bidi="th-TH"/>
        </w:rPr>
        <w:t xml:space="preserve"> </w:t>
      </w:r>
      <w:r w:rsidR="2343C900" w:rsidRPr="00962EB3">
        <w:rPr>
          <w:rFonts w:eastAsia="Calibri"/>
          <w:lang w:bidi="th-TH"/>
        </w:rPr>
        <w:t>eased</w:t>
      </w:r>
      <w:r w:rsidR="17FC0240" w:rsidRPr="00962EB3">
        <w:rPr>
          <w:rFonts w:eastAsia="Calibri"/>
          <w:lang w:bidi="th-TH"/>
        </w:rPr>
        <w:t xml:space="preserve">, </w:t>
      </w:r>
      <w:r w:rsidR="24B47EE9" w:rsidRPr="00962EB3">
        <w:rPr>
          <w:rFonts w:eastAsia="Calibri"/>
          <w:lang w:bidi="th-TH"/>
        </w:rPr>
        <w:t>such that</w:t>
      </w:r>
      <w:r w:rsidR="17FC0240" w:rsidRPr="00962EB3">
        <w:rPr>
          <w:rFonts w:eastAsia="Calibri"/>
          <w:lang w:bidi="th-TH"/>
        </w:rPr>
        <w:t xml:space="preserve"> </w:t>
      </w:r>
      <w:r w:rsidR="5EBC7F8C" w:rsidRPr="00962EB3">
        <w:rPr>
          <w:rFonts w:eastAsia="Calibri"/>
          <w:lang w:bidi="th-TH"/>
        </w:rPr>
        <w:t>mask-wearing</w:t>
      </w:r>
      <w:r w:rsidR="09EAE9BA" w:rsidRPr="00962EB3">
        <w:rPr>
          <w:rFonts w:eastAsia="Calibri"/>
          <w:lang w:bidi="th-TH"/>
        </w:rPr>
        <w:t xml:space="preserve"> </w:t>
      </w:r>
      <w:r w:rsidR="6A8F812A" w:rsidRPr="00962EB3">
        <w:rPr>
          <w:rFonts w:eastAsia="Calibri"/>
          <w:lang w:bidi="th-TH"/>
        </w:rPr>
        <w:t>and</w:t>
      </w:r>
      <w:r w:rsidR="5EBC7F8C" w:rsidRPr="00962EB3">
        <w:rPr>
          <w:rFonts w:eastAsia="Calibri"/>
          <w:lang w:bidi="th-TH"/>
        </w:rPr>
        <w:t xml:space="preserve"> </w:t>
      </w:r>
      <w:r w:rsidR="41D2B98C" w:rsidRPr="00962EB3">
        <w:rPr>
          <w:rFonts w:eastAsia="Calibri"/>
          <w:lang w:bidi="th-TH"/>
        </w:rPr>
        <w:t xml:space="preserve">isolation of household contacts </w:t>
      </w:r>
      <w:r w:rsidR="7515023F" w:rsidRPr="00962EB3">
        <w:rPr>
          <w:rFonts w:eastAsia="Calibri"/>
          <w:lang w:bidi="th-TH"/>
        </w:rPr>
        <w:t>was no longer mandatory</w:t>
      </w:r>
      <w:r w:rsidR="33F0B2BF" w:rsidRPr="00962EB3">
        <w:rPr>
          <w:rFonts w:eastAsia="Calibri"/>
          <w:lang w:bidi="th-TH"/>
        </w:rPr>
        <w:t>,</w:t>
      </w:r>
      <w:r w:rsidR="19B80CB3" w:rsidRPr="00962EB3">
        <w:rPr>
          <w:rFonts w:eastAsia="Calibri"/>
          <w:lang w:bidi="th-TH"/>
        </w:rPr>
        <w:t xml:space="preserve"> </w:t>
      </w:r>
      <w:r w:rsidR="592A6B16" w:rsidRPr="00962EB3">
        <w:rPr>
          <w:rFonts w:eastAsia="Calibri"/>
          <w:lang w:bidi="th-TH"/>
        </w:rPr>
        <w:t xml:space="preserve">and </w:t>
      </w:r>
      <w:r w:rsidR="5EBC7F8C" w:rsidRPr="00962EB3">
        <w:rPr>
          <w:rFonts w:eastAsia="Calibri"/>
          <w:lang w:bidi="th-TH"/>
        </w:rPr>
        <w:t xml:space="preserve">vaccine mandates and traveller vaccination requirements </w:t>
      </w:r>
      <w:r w:rsidR="5B7890A2" w:rsidRPr="00962EB3">
        <w:rPr>
          <w:rFonts w:eastAsia="Calibri"/>
          <w:lang w:bidi="th-TH"/>
        </w:rPr>
        <w:t>ended</w:t>
      </w:r>
      <w:r w:rsidR="1A6E5084" w:rsidRPr="00962EB3">
        <w:rPr>
          <w:rFonts w:eastAsia="Calibri"/>
          <w:lang w:bidi="th-TH"/>
        </w:rPr>
        <w:t xml:space="preserve">. </w:t>
      </w:r>
    </w:p>
    <w:p w14:paraId="2BA53961" w14:textId="6D31E435" w:rsidR="63206EC0" w:rsidRPr="00962EB3" w:rsidRDefault="20F0646C" w:rsidP="009744C0">
      <w:r w:rsidRPr="00962EB3">
        <w:t>Th</w:t>
      </w:r>
      <w:r w:rsidR="75789662" w:rsidRPr="00962EB3">
        <w:t xml:space="preserve">e </w:t>
      </w:r>
      <w:r w:rsidR="00A07CAA" w:rsidRPr="00962EB3">
        <w:t xml:space="preserve">removal of the Protection Framework </w:t>
      </w:r>
      <w:r w:rsidR="21BA1AF9" w:rsidRPr="00962EB3">
        <w:t>wa</w:t>
      </w:r>
      <w:r w:rsidR="00A07CAA" w:rsidRPr="00962EB3">
        <w:t xml:space="preserve">s a major milestone and </w:t>
      </w:r>
      <w:r w:rsidRPr="00962EB3">
        <w:t>signalled</w:t>
      </w:r>
      <w:r w:rsidR="416FD84E" w:rsidRPr="00962EB3">
        <w:t xml:space="preserve"> </w:t>
      </w:r>
      <w:r w:rsidR="43D411D2" w:rsidRPr="00962EB3">
        <w:t xml:space="preserve">a sense of control, </w:t>
      </w:r>
      <w:r w:rsidR="66BA8437" w:rsidRPr="00962EB3">
        <w:t>with less cause for uncertainty and greater confidence, hope and</w:t>
      </w:r>
      <w:r w:rsidR="61DA90AA" w:rsidRPr="00962EB3">
        <w:t xml:space="preserve"> </w:t>
      </w:r>
      <w:r w:rsidR="66BA8437" w:rsidRPr="00962EB3">
        <w:t>optimism</w:t>
      </w:r>
      <w:r w:rsidR="211D0B12" w:rsidRPr="00962EB3">
        <w:t xml:space="preserve"> (New Zealand Government, 2022)</w:t>
      </w:r>
      <w:r w:rsidR="7DDA2515" w:rsidRPr="00962EB3">
        <w:t>.</w:t>
      </w:r>
      <w:r w:rsidR="63206EC0" w:rsidRPr="00962EB3">
        <w:rPr>
          <w:rStyle w:val="FootnoteReference"/>
        </w:rPr>
        <w:footnoteReference w:id="5"/>
      </w:r>
      <w:r w:rsidR="296DFDF5" w:rsidRPr="00962EB3">
        <w:t xml:space="preserve"> </w:t>
      </w:r>
      <w:r w:rsidR="7168FBE5" w:rsidRPr="00962EB3">
        <w:t xml:space="preserve">However, for many older people, </w:t>
      </w:r>
      <w:r w:rsidR="5FC5EB5E" w:rsidRPr="00962EB3">
        <w:t>the</w:t>
      </w:r>
      <w:r w:rsidR="7F19694C" w:rsidRPr="00962EB3">
        <w:t>re is a sense of threat and ongoing concern, grounded in</w:t>
      </w:r>
      <w:r w:rsidR="24A3D6D8" w:rsidRPr="00962EB3">
        <w:t xml:space="preserve"> the</w:t>
      </w:r>
      <w:r w:rsidR="5FC5EB5E" w:rsidRPr="00962EB3">
        <w:t xml:space="preserve"> very real risks associated with COVID-19 </w:t>
      </w:r>
      <w:r w:rsidR="3689995E" w:rsidRPr="00962EB3">
        <w:t xml:space="preserve">and the </w:t>
      </w:r>
      <w:r w:rsidR="66EA297F" w:rsidRPr="00962EB3">
        <w:t xml:space="preserve">distressing </w:t>
      </w:r>
      <w:r w:rsidR="61E66731" w:rsidRPr="00962EB3">
        <w:t>impact of the pandemic on older people</w:t>
      </w:r>
      <w:r w:rsidR="504E3877" w:rsidRPr="00962EB3">
        <w:t xml:space="preserve">. </w:t>
      </w:r>
      <w:r w:rsidR="0E6CD193" w:rsidRPr="00962EB3">
        <w:t>In terms of</w:t>
      </w:r>
      <w:r w:rsidR="2DA2CAF2" w:rsidRPr="00962EB3">
        <w:t xml:space="preserve"> </w:t>
      </w:r>
      <w:r w:rsidR="0E6CD193" w:rsidRPr="00962EB3">
        <w:t xml:space="preserve">physical health, </w:t>
      </w:r>
      <w:r w:rsidR="3A13CEE5" w:rsidRPr="00962EB3">
        <w:t xml:space="preserve">while the impact </w:t>
      </w:r>
      <w:r w:rsidR="3BCB1F8B" w:rsidRPr="00962EB3">
        <w:t>has been</w:t>
      </w:r>
      <w:r w:rsidR="3A13CEE5" w:rsidRPr="00962EB3">
        <w:t xml:space="preserve"> much less </w:t>
      </w:r>
      <w:r w:rsidR="20481D11" w:rsidRPr="00962EB3">
        <w:t xml:space="preserve">devastating </w:t>
      </w:r>
      <w:r w:rsidR="41506D9B" w:rsidRPr="00962EB3">
        <w:t xml:space="preserve">in Aotearoa </w:t>
      </w:r>
      <w:r w:rsidR="3A13CEE5" w:rsidRPr="00962EB3">
        <w:t>than other countries</w:t>
      </w:r>
      <w:r w:rsidR="46974230" w:rsidRPr="00962EB3">
        <w:t xml:space="preserve"> to date</w:t>
      </w:r>
      <w:r w:rsidR="3A13CEE5" w:rsidRPr="00962EB3">
        <w:t>,</w:t>
      </w:r>
      <w:r w:rsidR="63206EC0" w:rsidRPr="00962EB3">
        <w:rPr>
          <w:rStyle w:val="FootnoteReference"/>
        </w:rPr>
        <w:footnoteReference w:id="6"/>
      </w:r>
      <w:r w:rsidR="3A13CEE5" w:rsidRPr="00962EB3">
        <w:t xml:space="preserve"> </w:t>
      </w:r>
      <w:r w:rsidR="7603D117" w:rsidRPr="00962EB3">
        <w:t xml:space="preserve">it </w:t>
      </w:r>
      <w:r w:rsidR="03233962" w:rsidRPr="00962EB3">
        <w:t xml:space="preserve">has </w:t>
      </w:r>
      <w:r w:rsidR="7603D117" w:rsidRPr="00962EB3">
        <w:t xml:space="preserve">impacted disproportionately on older people – </w:t>
      </w:r>
      <w:r w:rsidR="0E6CD193" w:rsidRPr="00962EB3">
        <w:t>o</w:t>
      </w:r>
      <w:r w:rsidR="3BF05D4B" w:rsidRPr="00962EB3">
        <w:t>ver the course of the pandemic</w:t>
      </w:r>
      <w:r w:rsidR="13A9C5E0" w:rsidRPr="00962EB3">
        <w:t xml:space="preserve"> </w:t>
      </w:r>
      <w:r w:rsidR="1C5DB567" w:rsidRPr="00962EB3">
        <w:t xml:space="preserve">more than half of the people hospitalised for COVID-19 </w:t>
      </w:r>
      <w:r w:rsidR="65668F16" w:rsidRPr="00962EB3">
        <w:t>in Aotearoa</w:t>
      </w:r>
      <w:r w:rsidR="0E9AEF31" w:rsidRPr="00962EB3">
        <w:t xml:space="preserve"> and </w:t>
      </w:r>
      <w:r w:rsidR="33B7E962" w:rsidRPr="00962EB3">
        <w:t xml:space="preserve">over 95% of the people who had </w:t>
      </w:r>
      <w:r w:rsidR="5A387D79" w:rsidRPr="00962EB3">
        <w:t>COVID-19 when they died were 60 years of age and over</w:t>
      </w:r>
      <w:r w:rsidR="6765672A" w:rsidRPr="00962EB3">
        <w:t xml:space="preserve"> (</w:t>
      </w:r>
      <w:proofErr w:type="spellStart"/>
      <w:r w:rsidR="6765672A" w:rsidRPr="00962EB3">
        <w:t>Manatū</w:t>
      </w:r>
      <w:proofErr w:type="spellEnd"/>
      <w:r w:rsidR="6765672A" w:rsidRPr="00962EB3">
        <w:t xml:space="preserve"> Hauora, Ministry of Health, </w:t>
      </w:r>
      <w:r w:rsidR="26E9AF6E" w:rsidRPr="00962EB3">
        <w:t>2022)</w:t>
      </w:r>
      <w:r w:rsidR="7EAB8656" w:rsidRPr="00962EB3">
        <w:t>.</w:t>
      </w:r>
      <w:r w:rsidR="63206EC0" w:rsidRPr="00962EB3">
        <w:rPr>
          <w:rStyle w:val="FootnoteReference"/>
        </w:rPr>
        <w:footnoteReference w:id="7"/>
      </w:r>
      <w:r w:rsidR="1C5DB567" w:rsidRPr="00962EB3">
        <w:t xml:space="preserve"> </w:t>
      </w:r>
      <w:r w:rsidR="3D1A7064" w:rsidRPr="00962EB3">
        <w:t xml:space="preserve">Other </w:t>
      </w:r>
      <w:r w:rsidR="54A4D6B0" w:rsidRPr="00962EB3">
        <w:t xml:space="preserve">impacts of the pandemic are less visible, but </w:t>
      </w:r>
      <w:r w:rsidR="53F76228" w:rsidRPr="00962EB3">
        <w:t>distressing and</w:t>
      </w:r>
      <w:r w:rsidR="54A4D6B0" w:rsidRPr="00962EB3">
        <w:t xml:space="preserve"> debilitating for older people, nonetheless. </w:t>
      </w:r>
    </w:p>
    <w:p w14:paraId="352B6B79" w14:textId="2BE25F6B" w:rsidR="007262D4" w:rsidRPr="00962EB3" w:rsidRDefault="007262D4" w:rsidP="009744C0">
      <w:pPr>
        <w:pStyle w:val="Heading1"/>
      </w:pPr>
      <w:bookmarkStart w:id="4" w:name="_Toc130220329"/>
      <w:r w:rsidRPr="00962EB3">
        <w:t>Methodology</w:t>
      </w:r>
      <w:bookmarkEnd w:id="4"/>
    </w:p>
    <w:p w14:paraId="2424A99F" w14:textId="3E824CC0" w:rsidR="06182431" w:rsidRPr="00962EB3" w:rsidRDefault="06182431" w:rsidP="009744C0">
      <w:pPr>
        <w:rPr>
          <w:rFonts w:eastAsia="Calibri"/>
        </w:rPr>
      </w:pPr>
      <w:r w:rsidRPr="00962EB3">
        <w:rPr>
          <w:rFonts w:eastAsia="Calibri"/>
        </w:rPr>
        <w:t>The overall aim of th</w:t>
      </w:r>
      <w:r w:rsidR="47733EFF" w:rsidRPr="00962EB3">
        <w:rPr>
          <w:rFonts w:eastAsia="Calibri"/>
        </w:rPr>
        <w:t xml:space="preserve">is research </w:t>
      </w:r>
      <w:r w:rsidRPr="00962EB3">
        <w:rPr>
          <w:rFonts w:eastAsia="Calibri"/>
        </w:rPr>
        <w:t>project was to gain insights and understanding into the impacts of COVID-19 on the wellbeing of older people in Aotearoa. To achieve th</w:t>
      </w:r>
      <w:r w:rsidR="5D02ECC2" w:rsidRPr="00962EB3">
        <w:rPr>
          <w:rFonts w:eastAsia="Calibri"/>
        </w:rPr>
        <w:t>is</w:t>
      </w:r>
      <w:r w:rsidRPr="00962EB3">
        <w:rPr>
          <w:rFonts w:eastAsia="Calibri"/>
        </w:rPr>
        <w:t xml:space="preserve"> the following questions were addressed:</w:t>
      </w:r>
    </w:p>
    <w:p w14:paraId="119995AD" w14:textId="3911817F" w:rsidR="06182431" w:rsidRPr="00962EB3" w:rsidRDefault="06182431" w:rsidP="009744C0">
      <w:pPr>
        <w:pStyle w:val="ListParagraph"/>
        <w:numPr>
          <w:ilvl w:val="0"/>
          <w:numId w:val="3"/>
        </w:numPr>
        <w:rPr>
          <w:rFonts w:eastAsiaTheme="minorEastAsia"/>
        </w:rPr>
      </w:pPr>
      <w:r w:rsidRPr="00962EB3">
        <w:rPr>
          <w:rFonts w:eastAsia="Calibri"/>
        </w:rPr>
        <w:t>What are the key wellbeing impacts, including challenges and positive outcomes, of the COVID-19 pandemic on older people in Aotearoa?</w:t>
      </w:r>
    </w:p>
    <w:p w14:paraId="2A6BE4D1" w14:textId="292005E7" w:rsidR="06182431" w:rsidRPr="00962EB3" w:rsidRDefault="1FB19F2E" w:rsidP="009744C0">
      <w:pPr>
        <w:pStyle w:val="ListParagraph"/>
        <w:numPr>
          <w:ilvl w:val="0"/>
          <w:numId w:val="3"/>
        </w:numPr>
        <w:rPr>
          <w:rFonts w:eastAsiaTheme="minorEastAsia"/>
        </w:rPr>
      </w:pPr>
      <w:r w:rsidRPr="00962EB3">
        <w:rPr>
          <w:rFonts w:eastAsia="Calibri"/>
        </w:rPr>
        <w:t xml:space="preserve">How has the COVID-19 pandemic impacted on the wellbeing of older Māori people and those in other </w:t>
      </w:r>
      <w:r w:rsidR="4AA6C487" w:rsidRPr="00962EB3">
        <w:t xml:space="preserve">groups </w:t>
      </w:r>
      <w:r w:rsidR="04EE0F17" w:rsidRPr="00962EB3">
        <w:t xml:space="preserve">who experience wellbeing inequities (as </w:t>
      </w:r>
      <w:r w:rsidR="4AA6C487" w:rsidRPr="00962EB3">
        <w:lastRenderedPageBreak/>
        <w:t xml:space="preserve">identified in He Ara </w:t>
      </w:r>
      <w:proofErr w:type="spellStart"/>
      <w:r w:rsidR="4AA6C487" w:rsidRPr="00962EB3">
        <w:t>Oranga</w:t>
      </w:r>
      <w:proofErr w:type="spellEnd"/>
      <w:r w:rsidR="4AA6C487" w:rsidRPr="00962EB3">
        <w:t>: Report of the Government Inquiry into Mental Health and Addiction</w:t>
      </w:r>
      <w:r w:rsidR="159E38A0" w:rsidRPr="00962EB3">
        <w:t>)?</w:t>
      </w:r>
      <w:r w:rsidR="00A52F52" w:rsidRPr="00962EB3">
        <w:rPr>
          <w:rStyle w:val="FootnoteReference"/>
          <w:rFonts w:eastAsia="Calibri"/>
        </w:rPr>
        <w:footnoteReference w:id="8"/>
      </w:r>
    </w:p>
    <w:p w14:paraId="7B3A0A30" w14:textId="38F00664" w:rsidR="06182431" w:rsidRPr="00962EB3" w:rsidRDefault="1CDF2E28" w:rsidP="009744C0">
      <w:pPr>
        <w:pStyle w:val="ListParagraph"/>
        <w:numPr>
          <w:ilvl w:val="0"/>
          <w:numId w:val="3"/>
        </w:numPr>
        <w:rPr>
          <w:rFonts w:eastAsia="Calibri"/>
        </w:rPr>
      </w:pPr>
      <w:r w:rsidRPr="00962EB3">
        <w:rPr>
          <w:rFonts w:eastAsia="Calibri"/>
        </w:rPr>
        <w:t xml:space="preserve">How could the wellbeing of older people in Aotearoa be best supported, given the findings of the research, </w:t>
      </w:r>
      <w:proofErr w:type="gramStart"/>
      <w:r w:rsidRPr="00962EB3">
        <w:rPr>
          <w:rFonts w:eastAsia="Calibri"/>
        </w:rPr>
        <w:t>with regard to</w:t>
      </w:r>
      <w:proofErr w:type="gramEnd"/>
      <w:r w:rsidRPr="00962EB3">
        <w:rPr>
          <w:rFonts w:eastAsia="Calibri"/>
        </w:rPr>
        <w:t xml:space="preserve"> COVID-19 and more broadly? </w:t>
      </w:r>
    </w:p>
    <w:p w14:paraId="177A447A" w14:textId="3581B70D" w:rsidR="19F884D0" w:rsidRPr="00962EB3" w:rsidRDefault="515FE161" w:rsidP="009744C0">
      <w:r w:rsidRPr="00962EB3">
        <w:t>The methodology involved a</w:t>
      </w:r>
      <w:r w:rsidR="19F884D0" w:rsidRPr="00962EB3">
        <w:t xml:space="preserve"> </w:t>
      </w:r>
      <w:r w:rsidR="53DB6C9A" w:rsidRPr="00962EB3">
        <w:t>three-pronged approach</w:t>
      </w:r>
      <w:r w:rsidR="1562F8B3" w:rsidRPr="00962EB3">
        <w:t xml:space="preserve"> (see Appendix </w:t>
      </w:r>
      <w:r w:rsidR="35558973" w:rsidRPr="00962EB3">
        <w:t>1</w:t>
      </w:r>
      <w:r w:rsidR="1562F8B3" w:rsidRPr="00962EB3">
        <w:t xml:space="preserve"> for details)</w:t>
      </w:r>
      <w:r w:rsidR="2B18A3D6" w:rsidRPr="00962EB3">
        <w:t>:</w:t>
      </w:r>
    </w:p>
    <w:p w14:paraId="29D3FB80" w14:textId="2974FDBD" w:rsidR="325D9E43" w:rsidRPr="00962EB3" w:rsidRDefault="3F677233" w:rsidP="009744C0">
      <w:pPr>
        <w:pStyle w:val="ListParagraph"/>
        <w:numPr>
          <w:ilvl w:val="0"/>
          <w:numId w:val="2"/>
        </w:numPr>
        <w:rPr>
          <w:rFonts w:eastAsiaTheme="minorEastAsia"/>
        </w:rPr>
      </w:pPr>
      <w:r w:rsidRPr="00962EB3">
        <w:t>L</w:t>
      </w:r>
      <w:r w:rsidR="2BBFA1C4" w:rsidRPr="00962EB3">
        <w:t>iterature review</w:t>
      </w:r>
      <w:r w:rsidR="510E1F30" w:rsidRPr="00962EB3">
        <w:t xml:space="preserve"> – </w:t>
      </w:r>
      <w:r w:rsidR="6E025231" w:rsidRPr="00962EB3">
        <w:t xml:space="preserve">a </w:t>
      </w:r>
      <w:r w:rsidR="0C3A54AF" w:rsidRPr="00962EB3">
        <w:t>rapid review of the</w:t>
      </w:r>
      <w:r w:rsidR="3DEEC1FE" w:rsidRPr="00962EB3">
        <w:t xml:space="preserve"> literature </w:t>
      </w:r>
      <w:r w:rsidR="36DCFE08" w:rsidRPr="00962EB3">
        <w:t xml:space="preserve">was undertaken </w:t>
      </w:r>
      <w:r w:rsidR="2C934614" w:rsidRPr="00962EB3">
        <w:t>to address</w:t>
      </w:r>
      <w:r w:rsidR="510E1F30" w:rsidRPr="00962EB3">
        <w:t xml:space="preserve"> the research questions</w:t>
      </w:r>
      <w:r w:rsidR="3DE93035" w:rsidRPr="00962EB3">
        <w:t xml:space="preserve">. </w:t>
      </w:r>
      <w:r w:rsidR="7DF19A2A" w:rsidRPr="00962EB3">
        <w:t>E</w:t>
      </w:r>
      <w:r w:rsidR="09DD1086" w:rsidRPr="00962EB3">
        <w:t>lectronic d</w:t>
      </w:r>
      <w:r w:rsidR="62B9E22A" w:rsidRPr="00962EB3">
        <w:t>atabase</w:t>
      </w:r>
      <w:r w:rsidR="7E93B6D6" w:rsidRPr="00962EB3">
        <w:t xml:space="preserve"> and online </w:t>
      </w:r>
      <w:r w:rsidR="62B9E22A" w:rsidRPr="00962EB3">
        <w:t>searches</w:t>
      </w:r>
      <w:r w:rsidR="1D4D40D2" w:rsidRPr="00962EB3">
        <w:t xml:space="preserve"> </w:t>
      </w:r>
      <w:r w:rsidR="2E55E4FD" w:rsidRPr="00962EB3">
        <w:t>identified</w:t>
      </w:r>
      <w:r w:rsidR="0B6CEAE3" w:rsidRPr="00962EB3">
        <w:t xml:space="preserve"> research</w:t>
      </w:r>
      <w:r w:rsidR="2628FF68" w:rsidRPr="00962EB3">
        <w:t xml:space="preserve"> publications,</w:t>
      </w:r>
      <w:r w:rsidR="0B6CEAE3" w:rsidRPr="00962EB3">
        <w:t xml:space="preserve"> reports and ‘grey’ literature </w:t>
      </w:r>
      <w:r w:rsidR="1C43FF45" w:rsidRPr="00962EB3">
        <w:t xml:space="preserve">that met the inclusion </w:t>
      </w:r>
      <w:r w:rsidR="44928C16" w:rsidRPr="00962EB3">
        <w:t>criteria</w:t>
      </w:r>
      <w:r w:rsidR="168AC2F0" w:rsidRPr="00962EB3">
        <w:t xml:space="preserve">. </w:t>
      </w:r>
      <w:r w:rsidR="619FF9B3" w:rsidRPr="00962EB3">
        <w:t>Following a screening process, 27 journal articles and 1</w:t>
      </w:r>
      <w:r w:rsidR="5B3EA880" w:rsidRPr="00962EB3">
        <w:t>7</w:t>
      </w:r>
      <w:r w:rsidR="619FF9B3" w:rsidRPr="00962EB3">
        <w:t xml:space="preserve"> </w:t>
      </w:r>
      <w:r w:rsidR="39E0B16E" w:rsidRPr="00962EB3">
        <w:t>other items from Aotearoa were included in the review</w:t>
      </w:r>
      <w:r w:rsidR="027BB422" w:rsidRPr="00962EB3">
        <w:t>.</w:t>
      </w:r>
      <w:r w:rsidR="6A00E631" w:rsidRPr="00962EB3">
        <w:t xml:space="preserve"> </w:t>
      </w:r>
      <w:r w:rsidR="49BF9738" w:rsidRPr="00962EB3">
        <w:t>Literature</w:t>
      </w:r>
      <w:r w:rsidR="26BFDFE7" w:rsidRPr="00962EB3">
        <w:t xml:space="preserve"> from other </w:t>
      </w:r>
      <w:r w:rsidR="38351DB3" w:rsidRPr="00962EB3">
        <w:t>jurisdictions</w:t>
      </w:r>
      <w:r w:rsidR="5B39C2F2" w:rsidRPr="00962EB3">
        <w:t xml:space="preserve"> was included in the search and</w:t>
      </w:r>
      <w:r w:rsidR="26BFDFE7" w:rsidRPr="00962EB3">
        <w:t xml:space="preserve"> has occasionally been referred to in the report for the purpose of highlighting </w:t>
      </w:r>
      <w:proofErr w:type="gramStart"/>
      <w:r w:rsidR="26BFDFE7" w:rsidRPr="00962EB3">
        <w:t>particular points</w:t>
      </w:r>
      <w:proofErr w:type="gramEnd"/>
      <w:r w:rsidR="26BFDFE7" w:rsidRPr="00962EB3">
        <w:t xml:space="preserve"> or filling gaps identified in </w:t>
      </w:r>
      <w:r w:rsidR="5B39C2F2" w:rsidRPr="00962EB3">
        <w:t>understanding the Aotearoa experience</w:t>
      </w:r>
      <w:r w:rsidR="26BFDFE7" w:rsidRPr="00962EB3">
        <w:t xml:space="preserve">. </w:t>
      </w:r>
      <w:r w:rsidR="38351DB3" w:rsidRPr="00962EB3">
        <w:t>A</w:t>
      </w:r>
      <w:r w:rsidR="49BF9738" w:rsidRPr="00962EB3">
        <w:t>ll</w:t>
      </w:r>
      <w:r w:rsidR="26BFDFE7" w:rsidRPr="00962EB3">
        <w:t xml:space="preserve"> references cited in the report are from Aotearoa, unless otherwise specified in the text.</w:t>
      </w:r>
      <w:r w:rsidR="5B39C2F2" w:rsidRPr="00962EB3">
        <w:t xml:space="preserve"> </w:t>
      </w:r>
      <w:r w:rsidR="01BF5FAA" w:rsidRPr="00962EB3">
        <w:t>A thematic analysis was conducted, whereby</w:t>
      </w:r>
      <w:r w:rsidR="5098E904" w:rsidRPr="00962EB3">
        <w:t xml:space="preserve"> the</w:t>
      </w:r>
      <w:r w:rsidR="1B4F5456" w:rsidRPr="00962EB3">
        <w:t xml:space="preserve"> documents were coded and analysed to identify key themes. Details of the methods used to map, </w:t>
      </w:r>
      <w:proofErr w:type="gramStart"/>
      <w:r w:rsidR="1B4F5456" w:rsidRPr="00962EB3">
        <w:t>code</w:t>
      </w:r>
      <w:proofErr w:type="gramEnd"/>
      <w:r w:rsidR="1B4F5456" w:rsidRPr="00962EB3">
        <w:t xml:space="preserve"> and analyse the </w:t>
      </w:r>
      <w:r w:rsidR="749456FD" w:rsidRPr="00962EB3">
        <w:t>literature</w:t>
      </w:r>
      <w:r w:rsidR="1B4F5456" w:rsidRPr="00962EB3">
        <w:t xml:space="preserve"> are included in Appendix 1.</w:t>
      </w:r>
      <w:r w:rsidR="10F5FE87" w:rsidRPr="00962EB3">
        <w:t xml:space="preserve"> </w:t>
      </w:r>
    </w:p>
    <w:p w14:paraId="1D9D7DAC" w14:textId="44631F9F" w:rsidR="2B18A3D6" w:rsidRPr="00962EB3" w:rsidRDefault="2B18A3D6" w:rsidP="009744C0">
      <w:pPr>
        <w:pStyle w:val="ListParagraph"/>
        <w:numPr>
          <w:ilvl w:val="0"/>
          <w:numId w:val="2"/>
        </w:numPr>
      </w:pPr>
      <w:r w:rsidRPr="00962EB3">
        <w:t>National dataset analysis</w:t>
      </w:r>
      <w:r w:rsidR="60CBA282" w:rsidRPr="00962EB3">
        <w:t xml:space="preserve"> – </w:t>
      </w:r>
      <w:r w:rsidR="2F3C9B40" w:rsidRPr="00962EB3">
        <w:t xml:space="preserve">analysis of </w:t>
      </w:r>
      <w:r w:rsidR="5FCA6E9C" w:rsidRPr="00962EB3">
        <w:t xml:space="preserve">relevant </w:t>
      </w:r>
      <w:r w:rsidR="60CBA282" w:rsidRPr="00962EB3">
        <w:t xml:space="preserve">data from large social surveys </w:t>
      </w:r>
      <w:r w:rsidR="27A89C3D" w:rsidRPr="00962EB3">
        <w:t xml:space="preserve">that act as population wellbeing indicators </w:t>
      </w:r>
      <w:r w:rsidR="60CBA282" w:rsidRPr="00962EB3">
        <w:t>w</w:t>
      </w:r>
      <w:r w:rsidR="5DC5D80B" w:rsidRPr="00962EB3">
        <w:t xml:space="preserve">as </w:t>
      </w:r>
      <w:r w:rsidR="60CBA282" w:rsidRPr="00962EB3">
        <w:t xml:space="preserve">included </w:t>
      </w:r>
      <w:r w:rsidR="5E156CE5" w:rsidRPr="00962EB3">
        <w:t xml:space="preserve">in </w:t>
      </w:r>
      <w:r w:rsidR="60CBA282" w:rsidRPr="00962EB3">
        <w:t>this report</w:t>
      </w:r>
      <w:r w:rsidR="77827E94" w:rsidRPr="00962EB3">
        <w:t>. Specifically, data from t</w:t>
      </w:r>
      <w:r w:rsidR="60CBA282" w:rsidRPr="00962EB3">
        <w:t xml:space="preserve">he General Social </w:t>
      </w:r>
      <w:r w:rsidR="71F5CD84" w:rsidRPr="00962EB3">
        <w:t>Survey and Household Labour Force Survey</w:t>
      </w:r>
      <w:r w:rsidR="041E155B" w:rsidRPr="00962EB3">
        <w:t xml:space="preserve"> were included</w:t>
      </w:r>
      <w:r w:rsidR="71F5CD84" w:rsidRPr="00962EB3">
        <w:t xml:space="preserve">. </w:t>
      </w:r>
      <w:r w:rsidR="5E51D356" w:rsidRPr="00962EB3">
        <w:t xml:space="preserve">A limitation of this report is that </w:t>
      </w:r>
      <w:r w:rsidR="4052899E" w:rsidRPr="00962EB3">
        <w:t xml:space="preserve">analysis of recent data is not available for all wellbeing indicators. </w:t>
      </w:r>
    </w:p>
    <w:p w14:paraId="7C41E572" w14:textId="449BD572" w:rsidR="2B18A3D6" w:rsidRPr="00962EB3" w:rsidRDefault="585D152D" w:rsidP="009744C0">
      <w:pPr>
        <w:pStyle w:val="ListParagraph"/>
        <w:numPr>
          <w:ilvl w:val="0"/>
          <w:numId w:val="2"/>
        </w:numPr>
      </w:pPr>
      <w:r w:rsidRPr="00962EB3">
        <w:t xml:space="preserve">Community engagement </w:t>
      </w:r>
      <w:r w:rsidR="2DA90C1D" w:rsidRPr="00962EB3">
        <w:t>- a critical component of the report is engagement with</w:t>
      </w:r>
      <w:r w:rsidR="66BBDE62" w:rsidRPr="00962EB3">
        <w:t xml:space="preserve"> community and</w:t>
      </w:r>
      <w:r w:rsidR="2DA90C1D" w:rsidRPr="00962EB3">
        <w:t xml:space="preserve"> advocacy groups to ensure th</w:t>
      </w:r>
      <w:r w:rsidR="080A1882" w:rsidRPr="00962EB3">
        <w:t>at</w:t>
      </w:r>
      <w:r w:rsidR="2DA90C1D" w:rsidRPr="00962EB3">
        <w:t xml:space="preserve"> </w:t>
      </w:r>
      <w:r w:rsidR="1067E136" w:rsidRPr="00962EB3">
        <w:t>older people’s voices and views</w:t>
      </w:r>
      <w:r w:rsidR="4E40D8D9" w:rsidRPr="00962EB3">
        <w:t xml:space="preserve"> are included</w:t>
      </w:r>
      <w:r w:rsidR="13F5F593" w:rsidRPr="00962EB3">
        <w:t>,</w:t>
      </w:r>
      <w:r w:rsidR="4E40D8D9" w:rsidRPr="00962EB3">
        <w:t xml:space="preserve"> and </w:t>
      </w:r>
      <w:r w:rsidR="13F5F593" w:rsidRPr="00962EB3">
        <w:t xml:space="preserve">to </w:t>
      </w:r>
      <w:r w:rsidR="4E40D8D9" w:rsidRPr="00962EB3">
        <w:t xml:space="preserve">ground the report in </w:t>
      </w:r>
      <w:r w:rsidR="3931DBB7" w:rsidRPr="00962EB3">
        <w:t>the</w:t>
      </w:r>
      <w:r w:rsidR="734D9979" w:rsidRPr="00962EB3">
        <w:t xml:space="preserve"> personal</w:t>
      </w:r>
      <w:r w:rsidR="4E40D8D9" w:rsidRPr="00962EB3">
        <w:t xml:space="preserve"> experience</w:t>
      </w:r>
      <w:r w:rsidR="734D9979" w:rsidRPr="00962EB3">
        <w:t>s of older people in Aotearoa</w:t>
      </w:r>
      <w:r w:rsidR="4E40D8D9" w:rsidRPr="00962EB3">
        <w:t xml:space="preserve">. </w:t>
      </w:r>
      <w:r w:rsidR="3B64C77D" w:rsidRPr="00962EB3">
        <w:t>Information was sourced from n</w:t>
      </w:r>
      <w:r w:rsidR="4E40D8D9" w:rsidRPr="00962EB3">
        <w:t xml:space="preserve">otes </w:t>
      </w:r>
      <w:r w:rsidR="44D55D1E" w:rsidRPr="00962EB3">
        <w:t>taken during</w:t>
      </w:r>
      <w:r w:rsidR="0171FDE8" w:rsidRPr="00962EB3">
        <w:t xml:space="preserve"> engagement between</w:t>
      </w:r>
      <w:r w:rsidR="44D55D1E" w:rsidRPr="00962EB3">
        <w:t xml:space="preserve"> </w:t>
      </w:r>
      <w:r w:rsidR="4E40D8D9" w:rsidRPr="00962EB3">
        <w:t>Te H</w:t>
      </w:r>
      <w:r w:rsidR="13F5F593" w:rsidRPr="00962EB3">
        <w:t>i</w:t>
      </w:r>
      <w:r w:rsidR="4E40D8D9" w:rsidRPr="00962EB3">
        <w:t>r</w:t>
      </w:r>
      <w:r w:rsidR="13F5F593" w:rsidRPr="00962EB3">
        <w:t>i</w:t>
      </w:r>
      <w:r w:rsidR="4E40D8D9" w:rsidRPr="00962EB3">
        <w:t xml:space="preserve">nga Mahara </w:t>
      </w:r>
      <w:r w:rsidR="0171FDE8" w:rsidRPr="00962EB3">
        <w:t>and</w:t>
      </w:r>
      <w:r w:rsidR="4E40D8D9" w:rsidRPr="00962EB3">
        <w:t xml:space="preserve"> older people’s advocacy groups</w:t>
      </w:r>
      <w:r w:rsidR="001F6AB3" w:rsidRPr="00962EB3">
        <w:t>, along with face-to-face and online meetings, and email communication.</w:t>
      </w:r>
      <w:r w:rsidR="7D3CCFA1" w:rsidRPr="00962EB3">
        <w:t xml:space="preserve"> </w:t>
      </w:r>
      <w:r w:rsidR="001F6AB3" w:rsidRPr="00962EB3">
        <w:t xml:space="preserve">  </w:t>
      </w:r>
    </w:p>
    <w:p w14:paraId="7228AA45" w14:textId="68206988" w:rsidR="4E2E1E34" w:rsidRPr="00962EB3" w:rsidRDefault="4E2E1E34" w:rsidP="009744C0">
      <w:r w:rsidRPr="00962EB3">
        <w:t>The final stage of the analysis involved writing up the themes</w:t>
      </w:r>
      <w:r w:rsidR="7207DA40" w:rsidRPr="00962EB3">
        <w:t xml:space="preserve"> and further considering these </w:t>
      </w:r>
      <w:r w:rsidR="311B881C" w:rsidRPr="00962EB3">
        <w:t>through</w:t>
      </w:r>
      <w:r w:rsidR="7207DA40" w:rsidRPr="00962EB3">
        <w:t xml:space="preserve"> the lens of the He Ara </w:t>
      </w:r>
      <w:proofErr w:type="spellStart"/>
      <w:r w:rsidR="7207DA40" w:rsidRPr="00962EB3">
        <w:t>Oranga</w:t>
      </w:r>
      <w:proofErr w:type="spellEnd"/>
      <w:r w:rsidR="7207DA40" w:rsidRPr="00962EB3">
        <w:t xml:space="preserve"> wellbeing outcomes framework</w:t>
      </w:r>
      <w:r w:rsidR="00F66181" w:rsidRPr="00962EB3">
        <w:t xml:space="preserve"> (</w:t>
      </w:r>
      <w:r w:rsidR="005A7645" w:rsidRPr="00962EB3">
        <w:t>Appendix 2)</w:t>
      </w:r>
      <w:r w:rsidR="7207DA40" w:rsidRPr="00962EB3">
        <w:t xml:space="preserve">. </w:t>
      </w:r>
    </w:p>
    <w:p w14:paraId="31D38F77" w14:textId="0CC59E27" w:rsidR="00DE4461" w:rsidRPr="00962EB3" w:rsidRDefault="00DE4461" w:rsidP="009744C0">
      <w:pPr>
        <w:pStyle w:val="Heading1"/>
      </w:pPr>
      <w:bookmarkStart w:id="5" w:name="_Toc130220330"/>
      <w:r w:rsidRPr="00962EB3">
        <w:t>Findings</w:t>
      </w:r>
      <w:bookmarkEnd w:id="5"/>
    </w:p>
    <w:p w14:paraId="56435319" w14:textId="6DEFFF61" w:rsidR="005D65F2" w:rsidRPr="00962EB3" w:rsidRDefault="005D65F2" w:rsidP="009744C0">
      <w:pPr>
        <w:rPr>
          <w:color w:val="000000"/>
          <w:lang w:val="mi-NZ"/>
        </w:rPr>
      </w:pPr>
      <w:r w:rsidRPr="00962EB3">
        <w:t xml:space="preserve">The findings of this study are </w:t>
      </w:r>
      <w:r w:rsidR="281466B0" w:rsidRPr="00962EB3">
        <w:t xml:space="preserve">organised </w:t>
      </w:r>
      <w:r w:rsidRPr="00962EB3">
        <w:t xml:space="preserve">in relation to each of the 12 domains of the He Ara </w:t>
      </w:r>
      <w:proofErr w:type="spellStart"/>
      <w:r w:rsidRPr="00962EB3">
        <w:t>Oranga</w:t>
      </w:r>
      <w:proofErr w:type="spellEnd"/>
      <w:r w:rsidRPr="00962EB3">
        <w:t xml:space="preserve"> wellbeing outcomes framework. He Ara </w:t>
      </w:r>
      <w:proofErr w:type="spellStart"/>
      <w:r w:rsidRPr="00962EB3">
        <w:t>Oranga</w:t>
      </w:r>
      <w:proofErr w:type="spellEnd"/>
      <w:r w:rsidRPr="00962EB3">
        <w:t xml:space="preserve"> provides a framework for understanding how wellbeing will be achieved from both a </w:t>
      </w:r>
      <w:proofErr w:type="spellStart"/>
      <w:r w:rsidRPr="00962EB3">
        <w:t>te</w:t>
      </w:r>
      <w:proofErr w:type="spellEnd"/>
      <w:r w:rsidRPr="00962EB3">
        <w:t xml:space="preserve"> </w:t>
      </w:r>
      <w:proofErr w:type="spellStart"/>
      <w:r w:rsidRPr="00962EB3">
        <w:t>ao</w:t>
      </w:r>
      <w:proofErr w:type="spellEnd"/>
      <w:r w:rsidRPr="00962EB3">
        <w:t xml:space="preserve"> Māori perspective </w:t>
      </w:r>
      <w:r w:rsidRPr="00962EB3">
        <w:lastRenderedPageBreak/>
        <w:t>and a shared perspective that applies to all people living in Aotearoa.</w:t>
      </w:r>
      <w:r w:rsidR="0065512B" w:rsidRPr="00962EB3">
        <w:t xml:space="preserve"> Key elements or descriptions of each domain are provided at the start of each domain</w:t>
      </w:r>
      <w:r w:rsidR="00C801B1" w:rsidRPr="00962EB3">
        <w:t xml:space="preserve"> in this report, and the full framework is attached as Appendix 2.</w:t>
      </w:r>
      <w:r w:rsidRPr="00962EB3">
        <w:t xml:space="preserve"> The impact of the COVID-19 pandemic on the wellbeing of older people is evident across each of the six shared domains and the six </w:t>
      </w:r>
      <w:proofErr w:type="spellStart"/>
      <w:r w:rsidRPr="00962EB3">
        <w:t>te</w:t>
      </w:r>
      <w:proofErr w:type="spellEnd"/>
      <w:r w:rsidRPr="00962EB3">
        <w:t xml:space="preserve"> </w:t>
      </w:r>
      <w:proofErr w:type="spellStart"/>
      <w:r w:rsidRPr="00962EB3">
        <w:t>ao</w:t>
      </w:r>
      <w:proofErr w:type="spellEnd"/>
      <w:r w:rsidRPr="00962EB3">
        <w:t xml:space="preserve"> Māori domains. </w:t>
      </w:r>
    </w:p>
    <w:p w14:paraId="0D5F874F" w14:textId="77777777" w:rsidR="00BB2B51" w:rsidRPr="009744C0" w:rsidRDefault="00BB2B51" w:rsidP="009744C0">
      <w:pPr>
        <w:pStyle w:val="Heading2"/>
      </w:pPr>
      <w:bookmarkStart w:id="6" w:name="_Toc130220331"/>
      <w:r w:rsidRPr="009744C0">
        <w:t xml:space="preserve">Wellbeing from a </w:t>
      </w:r>
      <w:proofErr w:type="spellStart"/>
      <w:r w:rsidRPr="009744C0">
        <w:t>te</w:t>
      </w:r>
      <w:proofErr w:type="spellEnd"/>
      <w:r w:rsidRPr="009744C0">
        <w:t xml:space="preserve"> </w:t>
      </w:r>
      <w:proofErr w:type="spellStart"/>
      <w:r w:rsidRPr="009744C0">
        <w:t>ao</w:t>
      </w:r>
      <w:proofErr w:type="spellEnd"/>
      <w:r w:rsidRPr="009744C0">
        <w:t xml:space="preserve"> Māori perspective</w:t>
      </w:r>
      <w:bookmarkEnd w:id="6"/>
      <w:r w:rsidRPr="009744C0">
        <w:t xml:space="preserve"> </w:t>
      </w:r>
    </w:p>
    <w:p w14:paraId="5A2DCE1A" w14:textId="77777777" w:rsidR="00BB2B51" w:rsidRPr="00962EB3" w:rsidRDefault="00BB2B51" w:rsidP="0024641E">
      <w:pPr>
        <w:pStyle w:val="Heading3"/>
      </w:pPr>
      <w:bookmarkStart w:id="7" w:name="_Toc130220332"/>
      <w:r w:rsidRPr="00962EB3">
        <w:t xml:space="preserve">Tino rangatiratanga me </w:t>
      </w:r>
      <w:proofErr w:type="spellStart"/>
      <w:r w:rsidRPr="00962EB3">
        <w:t>te</w:t>
      </w:r>
      <w:proofErr w:type="spellEnd"/>
      <w:r w:rsidRPr="00962EB3">
        <w:t xml:space="preserve"> mana Motuhake</w:t>
      </w:r>
      <w:bookmarkEnd w:id="7"/>
    </w:p>
    <w:p w14:paraId="24109297" w14:textId="0EDBD3C6" w:rsidR="009744C0" w:rsidRDefault="00BB2B51" w:rsidP="009744C0">
      <w:pPr>
        <w:pStyle w:val="Quote"/>
      </w:pPr>
      <w:proofErr w:type="spellStart"/>
      <w:r w:rsidRPr="009744C0">
        <w:t>Tangata</w:t>
      </w:r>
      <w:proofErr w:type="spellEnd"/>
      <w:r w:rsidRPr="009744C0">
        <w:t xml:space="preserve"> whenua have told us that expression and recognition of their rights to self-determination are necessary for collective wellbeing. We recognise that the history of Aotearoa, including the legacies of colonialism and lack of recognition of Te </w:t>
      </w:r>
      <w:proofErr w:type="spellStart"/>
      <w:r w:rsidRPr="009744C0">
        <w:t>Tiriti</w:t>
      </w:r>
      <w:proofErr w:type="spellEnd"/>
      <w:r w:rsidRPr="009744C0">
        <w:t xml:space="preserve"> o Waitangi as a founding document, mean these rights have not been fully upheld. </w:t>
      </w:r>
    </w:p>
    <w:p w14:paraId="2A4894B0" w14:textId="491A6D91" w:rsidR="00BB2B51" w:rsidRPr="009744C0" w:rsidRDefault="00BB2B51" w:rsidP="009744C0">
      <w:pPr>
        <w:pStyle w:val="Quote"/>
        <w:numPr>
          <w:ilvl w:val="0"/>
          <w:numId w:val="9"/>
        </w:numPr>
      </w:pPr>
      <w:r w:rsidRPr="009744C0">
        <w:t xml:space="preserve">Te Rau </w:t>
      </w:r>
      <w:proofErr w:type="spellStart"/>
      <w:r w:rsidRPr="009744C0">
        <w:t>Tira</w:t>
      </w:r>
      <w:proofErr w:type="spellEnd"/>
      <w:r w:rsidRPr="009744C0">
        <w:t xml:space="preserve">, Mental </w:t>
      </w:r>
      <w:proofErr w:type="gramStart"/>
      <w:r w:rsidRPr="009744C0">
        <w:t>Health</w:t>
      </w:r>
      <w:proofErr w:type="gramEnd"/>
      <w:r w:rsidRPr="009744C0">
        <w:t xml:space="preserve"> and Wellbeing Commission, 2021, p.11</w:t>
      </w:r>
    </w:p>
    <w:p w14:paraId="3D7CE43A" w14:textId="77777777" w:rsidR="00BB2B51" w:rsidRPr="009744C0" w:rsidRDefault="00BB2B51" w:rsidP="009744C0">
      <w:pPr>
        <w:pStyle w:val="Heading4"/>
      </w:pPr>
      <w:bookmarkStart w:id="8" w:name="_Hlk113896725"/>
      <w:r w:rsidRPr="009744C0">
        <w:t>Decision-making about responding to the COVID-19 pandemic was not adequately or appropriately inclusive of Māori leadership</w:t>
      </w:r>
    </w:p>
    <w:bookmarkEnd w:id="8"/>
    <w:p w14:paraId="7B4C5910" w14:textId="7103F040" w:rsidR="00BB2B51" w:rsidRPr="00334221" w:rsidRDefault="00BB2B51" w:rsidP="009744C0">
      <w:pPr>
        <w:rPr>
          <w:shd w:val="clear" w:color="auto" w:fill="FFFFFF"/>
        </w:rPr>
      </w:pPr>
      <w:proofErr w:type="spellStart"/>
      <w:r w:rsidRPr="00334221">
        <w:rPr>
          <w:shd w:val="clear" w:color="auto" w:fill="FFFFFF"/>
        </w:rPr>
        <w:t>Kaumātua</w:t>
      </w:r>
      <w:proofErr w:type="spellEnd"/>
      <w:r w:rsidRPr="00334221">
        <w:rPr>
          <w:shd w:val="clear" w:color="auto" w:fill="FFFFFF"/>
        </w:rPr>
        <w:t xml:space="preserve"> are held in high esteem in Māori society and</w:t>
      </w:r>
      <w:r w:rsidRPr="00334221">
        <w:rPr>
          <w:shd w:val="clear" w:color="auto" w:fill="FFFFFF"/>
          <w:lang w:val="mi-NZ"/>
        </w:rPr>
        <w:t xml:space="preserve"> </w:t>
      </w:r>
      <w:r w:rsidRPr="00334221">
        <w:rPr>
          <w:shd w:val="clear" w:color="auto" w:fill="FFFFFF"/>
        </w:rPr>
        <w:t xml:space="preserve">have a key role in providing leadership (Higgins &amp; Meredith, 2011). While the Government response was generally viewed positively, some Māori </w:t>
      </w:r>
      <w:bookmarkStart w:id="9" w:name="_Hlk113899491"/>
      <w:r w:rsidRPr="00334221">
        <w:rPr>
          <w:shd w:val="clear" w:color="auto" w:fill="FFFFFF"/>
        </w:rPr>
        <w:t xml:space="preserve">leaders were critical of the decision-making approach </w:t>
      </w:r>
      <w:bookmarkEnd w:id="9"/>
      <w:r w:rsidRPr="00334221">
        <w:rPr>
          <w:shd w:val="clear" w:color="auto" w:fill="FFFFFF"/>
        </w:rPr>
        <w:t>and felt that merely being informed about the response was not sufficient, and Pacific leaders shared this sentiment (Morgan et al., 2022). The response was viewed by some, including elders, as being overly ‘top down’ and ‘one size fits all’, without having followed tika processes such as deliberative face-to-face decision-making, and inclusion of leaders in a respectful manner. For participants in one research study, the cultural inappropriateness and “illegitimacy of the government response was reinforced by the failure of government relief funding making it into the communities, because they were not informed about the process to access them” (Morgan et al., 2022, p.9). On the other hand, Asian and P</w:t>
      </w:r>
      <w:r w:rsidRPr="00334221">
        <w:rPr>
          <w:shd w:val="clear" w:color="auto" w:fill="FFFFFF"/>
          <w:lang w:val="mi-NZ"/>
        </w:rPr>
        <w:t>ā</w:t>
      </w:r>
      <w:proofErr w:type="spellStart"/>
      <w:r w:rsidRPr="00334221">
        <w:rPr>
          <w:shd w:val="clear" w:color="auto" w:fill="FFFFFF"/>
        </w:rPr>
        <w:t>kehā</w:t>
      </w:r>
      <w:proofErr w:type="spellEnd"/>
      <w:r w:rsidRPr="00334221">
        <w:rPr>
          <w:shd w:val="clear" w:color="auto" w:fill="FFFFFF"/>
        </w:rPr>
        <w:t xml:space="preserve"> participants expressed a decided lack of expectation to be included in the planning or implementation process of the community response. </w:t>
      </w:r>
    </w:p>
    <w:p w14:paraId="4A3FD358" w14:textId="77777777" w:rsidR="00BB2B51" w:rsidRPr="00962EB3" w:rsidRDefault="00BB2B51" w:rsidP="0024641E">
      <w:pPr>
        <w:pStyle w:val="Heading3"/>
      </w:pPr>
      <w:bookmarkStart w:id="10" w:name="_Toc130220333"/>
      <w:proofErr w:type="spellStart"/>
      <w:r w:rsidRPr="00962EB3">
        <w:t>Whakaora</w:t>
      </w:r>
      <w:proofErr w:type="spellEnd"/>
      <w:r w:rsidRPr="00962EB3">
        <w:t xml:space="preserve">, </w:t>
      </w:r>
      <w:proofErr w:type="spellStart"/>
      <w:r w:rsidRPr="00962EB3">
        <w:t>whakatipu</w:t>
      </w:r>
      <w:proofErr w:type="spellEnd"/>
      <w:r w:rsidRPr="00962EB3">
        <w:t xml:space="preserve">, kia </w:t>
      </w:r>
      <w:proofErr w:type="spellStart"/>
      <w:r w:rsidRPr="00962EB3">
        <w:t>manawaroa</w:t>
      </w:r>
      <w:bookmarkEnd w:id="10"/>
      <w:proofErr w:type="spellEnd"/>
    </w:p>
    <w:p w14:paraId="6E636B6B" w14:textId="6574BC68" w:rsidR="009744C0" w:rsidRDefault="00BB2B51" w:rsidP="009744C0">
      <w:pPr>
        <w:pStyle w:val="Quote"/>
      </w:pPr>
      <w:proofErr w:type="spellStart"/>
      <w:r w:rsidRPr="00334221">
        <w:t>Whānau</w:t>
      </w:r>
      <w:proofErr w:type="spellEnd"/>
      <w:r w:rsidRPr="00334221">
        <w:t xml:space="preserve"> flourish in environments where tikanga Māori and </w:t>
      </w:r>
      <w:proofErr w:type="spellStart"/>
      <w:r w:rsidRPr="00334221">
        <w:t>mātauranga</w:t>
      </w:r>
      <w:proofErr w:type="spellEnd"/>
      <w:r w:rsidRPr="00334221">
        <w:t xml:space="preserve"> Māori are expressed freely, </w:t>
      </w:r>
      <w:proofErr w:type="spellStart"/>
      <w:r w:rsidRPr="00334221">
        <w:t>te</w:t>
      </w:r>
      <w:proofErr w:type="spellEnd"/>
      <w:r w:rsidRPr="00334221">
        <w:t xml:space="preserve"> </w:t>
      </w:r>
      <w:proofErr w:type="spellStart"/>
      <w:r w:rsidRPr="00334221">
        <w:t>reo</w:t>
      </w:r>
      <w:proofErr w:type="spellEnd"/>
      <w:r w:rsidRPr="00334221">
        <w:t xml:space="preserve"> Māori is adopted widely from infancy, and culture and language are shared and embraced across the generations. </w:t>
      </w:r>
    </w:p>
    <w:p w14:paraId="0D9BAE57" w14:textId="2EE5D8F3" w:rsidR="00BB2B51" w:rsidRPr="00334221" w:rsidRDefault="00BB2B51" w:rsidP="009744C0">
      <w:pPr>
        <w:pStyle w:val="Quote"/>
        <w:numPr>
          <w:ilvl w:val="0"/>
          <w:numId w:val="9"/>
        </w:numPr>
      </w:pPr>
      <w:r w:rsidRPr="00334221">
        <w:lastRenderedPageBreak/>
        <w:t xml:space="preserve">Te Rau </w:t>
      </w:r>
      <w:proofErr w:type="spellStart"/>
      <w:r w:rsidRPr="00334221">
        <w:t>Tira</w:t>
      </w:r>
      <w:proofErr w:type="spellEnd"/>
      <w:r w:rsidRPr="00334221">
        <w:t xml:space="preserve">, Mental </w:t>
      </w:r>
      <w:proofErr w:type="gramStart"/>
      <w:r w:rsidRPr="00334221">
        <w:t>Health</w:t>
      </w:r>
      <w:proofErr w:type="gramEnd"/>
      <w:r w:rsidRPr="00334221">
        <w:t xml:space="preserve"> and Wellbeing Commission, 2021, p.14</w:t>
      </w:r>
    </w:p>
    <w:p w14:paraId="287BEB24" w14:textId="77777777" w:rsidR="00BB2B51" w:rsidRPr="00334221" w:rsidRDefault="00BB2B51" w:rsidP="009744C0">
      <w:pPr>
        <w:pStyle w:val="Heading4"/>
      </w:pPr>
      <w:proofErr w:type="spellStart"/>
      <w:r w:rsidRPr="00334221">
        <w:t>Kaumātua</w:t>
      </w:r>
      <w:proofErr w:type="spellEnd"/>
      <w:r w:rsidRPr="00334221">
        <w:t xml:space="preserve"> had a key role in adapting tikanga to mitigate the impact of COVID-19</w:t>
      </w:r>
    </w:p>
    <w:p w14:paraId="34F88C03" w14:textId="4CED0051" w:rsidR="00BB2B51" w:rsidRPr="00334221" w:rsidRDefault="00BB2B51" w:rsidP="009744C0">
      <w:pPr>
        <w:rPr>
          <w:shd w:val="clear" w:color="auto" w:fill="FFFFFF"/>
        </w:rPr>
      </w:pPr>
      <w:r w:rsidRPr="00334221">
        <w:rPr>
          <w:shd w:val="clear" w:color="auto" w:fill="FFFFFF"/>
        </w:rPr>
        <w:t xml:space="preserve">Iwi and marae responded swiftly to the pandemic to ensure the safety and wellbeing of </w:t>
      </w:r>
      <w:proofErr w:type="spellStart"/>
      <w:r w:rsidRPr="00334221">
        <w:rPr>
          <w:shd w:val="clear" w:color="auto" w:fill="FFFFFF"/>
        </w:rPr>
        <w:t>kaumātua</w:t>
      </w:r>
      <w:proofErr w:type="spellEnd"/>
      <w:r w:rsidRPr="00334221">
        <w:rPr>
          <w:shd w:val="clear" w:color="auto" w:fill="FFFFFF"/>
        </w:rPr>
        <w:t xml:space="preserve"> and others. During and following the lockdowns, there were significant challenges to tikanga Māori involving restrictions on social contacts, </w:t>
      </w:r>
      <w:proofErr w:type="gramStart"/>
      <w:r w:rsidRPr="00334221">
        <w:rPr>
          <w:shd w:val="clear" w:color="auto" w:fill="FFFFFF"/>
        </w:rPr>
        <w:t>gatherings</w:t>
      </w:r>
      <w:proofErr w:type="gramEnd"/>
      <w:r w:rsidRPr="00334221">
        <w:rPr>
          <w:shd w:val="clear" w:color="auto" w:fill="FFFFFF"/>
        </w:rPr>
        <w:t xml:space="preserve"> and customary activities (Dawes et al., 2021). Marae decision-making process recognise the prominence of </w:t>
      </w:r>
      <w:proofErr w:type="spellStart"/>
      <w:r w:rsidRPr="00334221">
        <w:rPr>
          <w:shd w:val="clear" w:color="auto" w:fill="FFFFFF"/>
        </w:rPr>
        <w:t>kaumātua</w:t>
      </w:r>
      <w:proofErr w:type="spellEnd"/>
      <w:r w:rsidRPr="00334221">
        <w:rPr>
          <w:shd w:val="clear" w:color="auto" w:fill="FFFFFF"/>
        </w:rPr>
        <w:t xml:space="preserve"> and the responsibility they hold for supporting their people. As the guardians of tikanga (Higgins &amp; Meredith, 2011), </w:t>
      </w:r>
      <w:proofErr w:type="spellStart"/>
      <w:r w:rsidRPr="00334221">
        <w:rPr>
          <w:shd w:val="clear" w:color="auto" w:fill="FFFFFF"/>
        </w:rPr>
        <w:t>kaum</w:t>
      </w:r>
      <w:proofErr w:type="spellEnd"/>
      <w:r w:rsidRPr="00334221">
        <w:rPr>
          <w:shd w:val="clear" w:color="auto" w:fill="FFFFFF"/>
          <w:lang w:val="mi-NZ"/>
        </w:rPr>
        <w:t xml:space="preserve">ātua </w:t>
      </w:r>
      <w:r w:rsidRPr="00334221">
        <w:rPr>
          <w:shd w:val="clear" w:color="auto" w:fill="FFFFFF"/>
        </w:rPr>
        <w:t xml:space="preserve">were important in collaborating with their </w:t>
      </w:r>
      <w:proofErr w:type="spellStart"/>
      <w:r w:rsidRPr="00334221">
        <w:rPr>
          <w:shd w:val="clear" w:color="auto" w:fill="FFFFFF"/>
        </w:rPr>
        <w:t>whānau</w:t>
      </w:r>
      <w:proofErr w:type="spellEnd"/>
      <w:r w:rsidRPr="00334221">
        <w:rPr>
          <w:shd w:val="clear" w:color="auto" w:fill="FFFFFF"/>
        </w:rPr>
        <w:t xml:space="preserve"> to adapt tikanga and kawa to mitigate the impact of COVID-19 (Dawes et al., 2021; Keelan et al., 2021). </w:t>
      </w:r>
    </w:p>
    <w:p w14:paraId="505E4DB8" w14:textId="06105F6D" w:rsidR="009744C0" w:rsidRDefault="00BB2B51" w:rsidP="009744C0">
      <w:pPr>
        <w:pStyle w:val="Quote"/>
        <w:rPr>
          <w:shd w:val="clear" w:color="auto" w:fill="FFFFFF"/>
        </w:rPr>
      </w:pPr>
      <w:r w:rsidRPr="00334221">
        <w:rPr>
          <w:shd w:val="clear" w:color="auto" w:fill="FFFFFF"/>
        </w:rPr>
        <w:t xml:space="preserve">While there were anxieties around changing tikanga, these were mitigated by an assurance that it was the role of </w:t>
      </w:r>
      <w:proofErr w:type="spellStart"/>
      <w:r w:rsidRPr="00334221">
        <w:rPr>
          <w:shd w:val="clear" w:color="auto" w:fill="FFFFFF"/>
        </w:rPr>
        <w:t>kaumātua</w:t>
      </w:r>
      <w:proofErr w:type="spellEnd"/>
      <w:r w:rsidRPr="00334221">
        <w:rPr>
          <w:shd w:val="clear" w:color="auto" w:fill="FFFFFF"/>
        </w:rPr>
        <w:t xml:space="preserve"> to envisage the future and plan for changes to tikanga in ways that supported the next generation.</w:t>
      </w:r>
    </w:p>
    <w:p w14:paraId="3E2010F4" w14:textId="0F85F576" w:rsidR="00BB2B51" w:rsidRPr="00334221" w:rsidRDefault="00BB2B51" w:rsidP="009744C0">
      <w:pPr>
        <w:pStyle w:val="Quote"/>
        <w:numPr>
          <w:ilvl w:val="0"/>
          <w:numId w:val="9"/>
        </w:numPr>
        <w:rPr>
          <w:shd w:val="clear" w:color="auto" w:fill="FFFFFF"/>
        </w:rPr>
      </w:pPr>
      <w:r w:rsidRPr="00334221">
        <w:rPr>
          <w:shd w:val="clear" w:color="auto" w:fill="FFFFFF"/>
        </w:rPr>
        <w:t>Dawes et al., 2021, p.S32</w:t>
      </w:r>
    </w:p>
    <w:p w14:paraId="6F372D84" w14:textId="77777777" w:rsidR="00BB2B51" w:rsidRPr="00334221" w:rsidRDefault="00BB2B51" w:rsidP="009744C0">
      <w:proofErr w:type="spellStart"/>
      <w:r w:rsidRPr="00334221">
        <w:rPr>
          <w:shd w:val="clear" w:color="auto" w:fill="FFFFFF"/>
        </w:rPr>
        <w:t>Whaea</w:t>
      </w:r>
      <w:proofErr w:type="spellEnd"/>
      <w:r w:rsidRPr="00334221">
        <w:rPr>
          <w:shd w:val="clear" w:color="auto" w:fill="FFFFFF"/>
        </w:rPr>
        <w:t xml:space="preserve"> in one study suggested the metaphor of </w:t>
      </w:r>
      <w:proofErr w:type="spellStart"/>
      <w:r w:rsidRPr="00334221">
        <w:rPr>
          <w:i/>
          <w:iCs/>
          <w:shd w:val="clear" w:color="auto" w:fill="FFFFFF"/>
        </w:rPr>
        <w:t>tewhare</w:t>
      </w:r>
      <w:proofErr w:type="spellEnd"/>
      <w:r w:rsidRPr="00334221">
        <w:rPr>
          <w:i/>
          <w:iCs/>
          <w:shd w:val="clear" w:color="auto" w:fill="FFFFFF"/>
        </w:rPr>
        <w:t xml:space="preserve"> </w:t>
      </w:r>
      <w:proofErr w:type="spellStart"/>
      <w:r w:rsidRPr="00334221">
        <w:rPr>
          <w:i/>
          <w:iCs/>
          <w:shd w:val="clear" w:color="auto" w:fill="FFFFFF"/>
        </w:rPr>
        <w:t>pūngāwerewere</w:t>
      </w:r>
      <w:proofErr w:type="spellEnd"/>
      <w:r w:rsidRPr="00334221">
        <w:rPr>
          <w:shd w:val="clear" w:color="auto" w:fill="FFFFFF"/>
        </w:rPr>
        <w:t xml:space="preserve"> (the spider’s web) for understanding how Māori responded to the threat of COVID-19 (Dawes et al., 2021). This conceptualisation shows how tikanga holds and connects communities with ‘webs of connection’ during lockdown. Tikanga is at the centre of the web and informed the ways in which Māori interacted, made </w:t>
      </w:r>
      <w:proofErr w:type="gramStart"/>
      <w:r w:rsidRPr="00334221">
        <w:rPr>
          <w:shd w:val="clear" w:color="auto" w:fill="FFFFFF"/>
        </w:rPr>
        <w:t>decisions</w:t>
      </w:r>
      <w:proofErr w:type="gramEnd"/>
      <w:r w:rsidRPr="00334221">
        <w:rPr>
          <w:shd w:val="clear" w:color="auto" w:fill="FFFFFF"/>
        </w:rPr>
        <w:t xml:space="preserve"> and cared for each other, ensuring that </w:t>
      </w:r>
      <w:proofErr w:type="spellStart"/>
      <w:r w:rsidRPr="00334221">
        <w:rPr>
          <w:shd w:val="clear" w:color="auto" w:fill="FFFFFF"/>
        </w:rPr>
        <w:t>kaumātua</w:t>
      </w:r>
      <w:proofErr w:type="spellEnd"/>
      <w:r w:rsidRPr="00334221">
        <w:rPr>
          <w:shd w:val="clear" w:color="auto" w:fill="FFFFFF"/>
        </w:rPr>
        <w:t xml:space="preserve"> felt included, valued and safe. </w:t>
      </w:r>
    </w:p>
    <w:p w14:paraId="6211D8C2" w14:textId="77777777" w:rsidR="009744C0" w:rsidRDefault="00BB2B51" w:rsidP="009744C0">
      <w:pPr>
        <w:pStyle w:val="Quote"/>
        <w:rPr>
          <w:shd w:val="clear" w:color="auto" w:fill="FFFFFF"/>
        </w:rPr>
      </w:pPr>
      <w:r w:rsidRPr="00334221">
        <w:rPr>
          <w:shd w:val="clear" w:color="auto" w:fill="FFFFFF"/>
        </w:rPr>
        <w:t xml:space="preserve">The health and wellbeing of marae and communities directly springs from the health and wellbeing of kaumatua” </w:t>
      </w:r>
    </w:p>
    <w:p w14:paraId="32DA08BB" w14:textId="532BBB9D" w:rsidR="00BB2B51" w:rsidRPr="00334221" w:rsidRDefault="00BB2B51" w:rsidP="009744C0">
      <w:pPr>
        <w:pStyle w:val="Quote"/>
        <w:numPr>
          <w:ilvl w:val="0"/>
          <w:numId w:val="9"/>
        </w:numPr>
        <w:rPr>
          <w:shd w:val="clear" w:color="auto" w:fill="FFFFFF"/>
        </w:rPr>
      </w:pPr>
      <w:r w:rsidRPr="00334221">
        <w:rPr>
          <w:shd w:val="clear" w:color="auto" w:fill="FFFFFF"/>
        </w:rPr>
        <w:t>Dawes et al., 2021, pS34</w:t>
      </w:r>
    </w:p>
    <w:p w14:paraId="718DB770" w14:textId="634B64F8" w:rsidR="00BB2B51" w:rsidRPr="00334221" w:rsidRDefault="00BB2B51" w:rsidP="009744C0">
      <w:pPr>
        <w:rPr>
          <w:color w:val="000000"/>
          <w:shd w:val="clear" w:color="auto" w:fill="FFFFFF"/>
        </w:rPr>
      </w:pPr>
      <w:r w:rsidRPr="00334221">
        <w:t xml:space="preserve">With </w:t>
      </w:r>
      <w:proofErr w:type="spellStart"/>
      <w:r w:rsidRPr="00334221">
        <w:t>kaumātua</w:t>
      </w:r>
      <w:proofErr w:type="spellEnd"/>
      <w:r w:rsidRPr="00334221">
        <w:t xml:space="preserve"> holding the knowledge, whakapapa (genealogy) and traditions (Higgins &amp; Meredith, 2011), a particular concern for Māori was the loss of elders and knowledge holders if COVID-19 reached Māori communities and the subsequent endangering of </w:t>
      </w:r>
      <w:proofErr w:type="spellStart"/>
      <w:r w:rsidRPr="00334221">
        <w:t>te</w:t>
      </w:r>
      <w:proofErr w:type="spellEnd"/>
      <w:r w:rsidRPr="00334221">
        <w:t xml:space="preserve"> </w:t>
      </w:r>
      <w:proofErr w:type="spellStart"/>
      <w:r w:rsidRPr="00334221">
        <w:t>reo</w:t>
      </w:r>
      <w:proofErr w:type="spellEnd"/>
      <w:r w:rsidRPr="00334221">
        <w:t xml:space="preserve"> Māori and tikanga (</w:t>
      </w:r>
      <w:proofErr w:type="spellStart"/>
      <w:r w:rsidRPr="00334221">
        <w:t>Waitoki</w:t>
      </w:r>
      <w:proofErr w:type="spellEnd"/>
      <w:r w:rsidRPr="00334221">
        <w:t xml:space="preserve"> &amp; McLachlan, 2022).</w:t>
      </w:r>
      <w:r w:rsidRPr="00334221">
        <w:rPr>
          <w:color w:val="000000"/>
          <w:shd w:val="clear" w:color="auto" w:fill="FFFFFF"/>
        </w:rPr>
        <w:t xml:space="preserve"> The protection of </w:t>
      </w:r>
      <w:proofErr w:type="spellStart"/>
      <w:r w:rsidRPr="00334221">
        <w:rPr>
          <w:color w:val="000000"/>
          <w:shd w:val="clear" w:color="auto" w:fill="FFFFFF"/>
        </w:rPr>
        <w:t>kaumātua</w:t>
      </w:r>
      <w:proofErr w:type="spellEnd"/>
      <w:r w:rsidRPr="00334221">
        <w:rPr>
          <w:color w:val="000000"/>
          <w:shd w:val="clear" w:color="auto" w:fill="FFFFFF"/>
        </w:rPr>
        <w:t xml:space="preserve">, meant that some older </w:t>
      </w:r>
      <w:proofErr w:type="spellStart"/>
      <w:r w:rsidRPr="00334221">
        <w:rPr>
          <w:color w:val="000000"/>
          <w:shd w:val="clear" w:color="auto" w:fill="FFFFFF"/>
        </w:rPr>
        <w:t>kaumātua</w:t>
      </w:r>
      <w:proofErr w:type="spellEnd"/>
      <w:r w:rsidRPr="00334221">
        <w:rPr>
          <w:color w:val="000000"/>
          <w:shd w:val="clear" w:color="auto" w:fill="FFFFFF"/>
        </w:rPr>
        <w:t xml:space="preserve"> took a step back from leadership </w:t>
      </w:r>
      <w:proofErr w:type="gramStart"/>
      <w:r w:rsidRPr="00334221">
        <w:rPr>
          <w:color w:val="000000"/>
          <w:shd w:val="clear" w:color="auto" w:fill="FFFFFF"/>
        </w:rPr>
        <w:t>roles  (</w:t>
      </w:r>
      <w:proofErr w:type="gramEnd"/>
      <w:r w:rsidRPr="00334221">
        <w:rPr>
          <w:color w:val="000000"/>
          <w:shd w:val="clear" w:color="auto" w:fill="FFFFFF"/>
        </w:rPr>
        <w:t xml:space="preserve">Dawes et al., 2021). Although they were not silenced, the voices of </w:t>
      </w:r>
      <w:proofErr w:type="spellStart"/>
      <w:r w:rsidRPr="00334221">
        <w:rPr>
          <w:color w:val="000000"/>
          <w:shd w:val="clear" w:color="auto" w:fill="FFFFFF"/>
        </w:rPr>
        <w:t>kaumātua</w:t>
      </w:r>
      <w:proofErr w:type="spellEnd"/>
      <w:r w:rsidRPr="00334221">
        <w:rPr>
          <w:color w:val="000000"/>
          <w:shd w:val="clear" w:color="auto" w:fill="FFFFFF"/>
        </w:rPr>
        <w:t xml:space="preserve"> continued to be heard when engaging informally at a social distance with </w:t>
      </w:r>
      <w:proofErr w:type="spellStart"/>
      <w:r w:rsidRPr="00334221">
        <w:rPr>
          <w:color w:val="000000"/>
          <w:shd w:val="clear" w:color="auto" w:fill="FFFFFF"/>
        </w:rPr>
        <w:t>whānau</w:t>
      </w:r>
      <w:proofErr w:type="spellEnd"/>
      <w:r w:rsidRPr="00334221">
        <w:rPr>
          <w:color w:val="000000"/>
          <w:shd w:val="clear" w:color="auto" w:fill="FFFFFF"/>
        </w:rPr>
        <w:t xml:space="preserve"> and </w:t>
      </w:r>
      <w:proofErr w:type="gramStart"/>
      <w:r w:rsidRPr="00334221">
        <w:rPr>
          <w:color w:val="000000"/>
          <w:shd w:val="clear" w:color="auto" w:fill="FFFFFF"/>
        </w:rPr>
        <w:t>neighbours, and</w:t>
      </w:r>
      <w:proofErr w:type="gramEnd"/>
      <w:r w:rsidRPr="00334221">
        <w:rPr>
          <w:color w:val="000000"/>
          <w:shd w:val="clear" w:color="auto" w:fill="FFFFFF"/>
        </w:rPr>
        <w:t xml:space="preserve"> maintaining marae and </w:t>
      </w:r>
      <w:proofErr w:type="spellStart"/>
      <w:r w:rsidRPr="00334221">
        <w:rPr>
          <w:color w:val="000000"/>
          <w:shd w:val="clear" w:color="auto" w:fill="FFFFFF"/>
        </w:rPr>
        <w:t>whānau</w:t>
      </w:r>
      <w:proofErr w:type="spellEnd"/>
      <w:r w:rsidRPr="00334221">
        <w:rPr>
          <w:color w:val="000000"/>
          <w:shd w:val="clear" w:color="auto" w:fill="FFFFFF"/>
        </w:rPr>
        <w:t xml:space="preserve"> contact </w:t>
      </w:r>
      <w:r w:rsidRPr="00334221">
        <w:t>through telecommunication and online platforms</w:t>
      </w:r>
      <w:r w:rsidRPr="00334221">
        <w:rPr>
          <w:color w:val="000000"/>
          <w:shd w:val="clear" w:color="auto" w:fill="FFFFFF"/>
        </w:rPr>
        <w:t xml:space="preserve"> </w:t>
      </w:r>
      <w:r w:rsidRPr="00334221">
        <w:t>(Dawes, et al., 2021; Keelan, 2021).</w:t>
      </w:r>
      <w:r w:rsidRPr="00334221">
        <w:rPr>
          <w:color w:val="000000"/>
          <w:shd w:val="clear" w:color="auto" w:fill="FFFFFF"/>
        </w:rPr>
        <w:t xml:space="preserve"> Te </w:t>
      </w:r>
      <w:proofErr w:type="spellStart"/>
      <w:r w:rsidRPr="00334221">
        <w:rPr>
          <w:color w:val="000000"/>
          <w:shd w:val="clear" w:color="auto" w:fill="FFFFFF"/>
        </w:rPr>
        <w:t>reo</w:t>
      </w:r>
      <w:proofErr w:type="spellEnd"/>
      <w:r w:rsidRPr="00334221">
        <w:rPr>
          <w:color w:val="000000"/>
          <w:shd w:val="clear" w:color="auto" w:fill="FFFFFF"/>
        </w:rPr>
        <w:t xml:space="preserve"> Māori was evident in use during the Alert Level 4 lockdown, across online digital-social spaces, from greeting</w:t>
      </w:r>
      <w:r w:rsidRPr="00334221">
        <w:t>s</w:t>
      </w:r>
      <w:r w:rsidRPr="00334221">
        <w:rPr>
          <w:color w:val="000000"/>
          <w:shd w:val="clear" w:color="auto" w:fill="FFFFFF"/>
        </w:rPr>
        <w:t xml:space="preserve"> and </w:t>
      </w:r>
      <w:proofErr w:type="spellStart"/>
      <w:r w:rsidRPr="00334221">
        <w:t>karakia</w:t>
      </w:r>
      <w:proofErr w:type="spellEnd"/>
      <w:r w:rsidRPr="00334221">
        <w:rPr>
          <w:color w:val="000000"/>
          <w:shd w:val="clear" w:color="auto" w:fill="FFFFFF"/>
        </w:rPr>
        <w:t>,</w:t>
      </w:r>
      <w:r w:rsidRPr="00334221">
        <w:t xml:space="preserve"> through to full-immersion discussions and teaching webinars (</w:t>
      </w:r>
      <w:proofErr w:type="spellStart"/>
      <w:r w:rsidRPr="00334221">
        <w:t>Waitoki</w:t>
      </w:r>
      <w:proofErr w:type="spellEnd"/>
      <w:r w:rsidRPr="00334221">
        <w:t xml:space="preserve"> &amp; McLachlan, 2022).</w:t>
      </w:r>
    </w:p>
    <w:p w14:paraId="64C324CB" w14:textId="77777777" w:rsidR="00BB2B51" w:rsidRPr="00334221" w:rsidRDefault="00BB2B51" w:rsidP="009744C0">
      <w:pPr>
        <w:rPr>
          <w:shd w:val="clear" w:color="auto" w:fill="FFFFFF"/>
        </w:rPr>
      </w:pPr>
      <w:r w:rsidRPr="00334221">
        <w:rPr>
          <w:shd w:val="clear" w:color="auto" w:fill="FFFFFF"/>
        </w:rPr>
        <w:lastRenderedPageBreak/>
        <w:t>While some kau</w:t>
      </w:r>
      <w:r w:rsidRPr="00334221">
        <w:rPr>
          <w:shd w:val="clear" w:color="auto" w:fill="FFFFFF"/>
          <w:lang w:val="mi-NZ"/>
        </w:rPr>
        <w:t xml:space="preserve">mātua </w:t>
      </w:r>
      <w:proofErr w:type="spellStart"/>
      <w:r w:rsidRPr="00334221">
        <w:rPr>
          <w:shd w:val="clear" w:color="auto" w:fill="FFFFFF"/>
          <w:lang w:val="mi-NZ"/>
        </w:rPr>
        <w:t>stepped</w:t>
      </w:r>
      <w:proofErr w:type="spellEnd"/>
      <w:r w:rsidRPr="00334221">
        <w:rPr>
          <w:shd w:val="clear" w:color="auto" w:fill="FFFFFF"/>
          <w:lang w:val="mi-NZ"/>
        </w:rPr>
        <w:t xml:space="preserve"> </w:t>
      </w:r>
      <w:proofErr w:type="spellStart"/>
      <w:r w:rsidRPr="00334221">
        <w:rPr>
          <w:shd w:val="clear" w:color="auto" w:fill="FFFFFF"/>
          <w:lang w:val="mi-NZ"/>
        </w:rPr>
        <w:t>back</w:t>
      </w:r>
      <w:proofErr w:type="spellEnd"/>
      <w:r w:rsidRPr="00334221">
        <w:rPr>
          <w:shd w:val="clear" w:color="auto" w:fill="FFFFFF"/>
          <w:lang w:val="mi-NZ"/>
        </w:rPr>
        <w:t xml:space="preserve">, for </w:t>
      </w:r>
      <w:r w:rsidRPr="00334221">
        <w:rPr>
          <w:shd w:val="clear" w:color="auto" w:fill="FFFFFF"/>
        </w:rPr>
        <w:t xml:space="preserve">others, it was period of increased activity, as </w:t>
      </w:r>
      <w:proofErr w:type="spellStart"/>
      <w:r w:rsidRPr="00334221">
        <w:rPr>
          <w:shd w:val="clear" w:color="auto" w:fill="FFFFFF"/>
        </w:rPr>
        <w:t>kaumātua</w:t>
      </w:r>
      <w:proofErr w:type="spellEnd"/>
      <w:r w:rsidRPr="00334221">
        <w:rPr>
          <w:shd w:val="clear" w:color="auto" w:fill="FFFFFF"/>
        </w:rPr>
        <w:t xml:space="preserve"> guided </w:t>
      </w:r>
      <w:proofErr w:type="spellStart"/>
      <w:r w:rsidRPr="00334221">
        <w:rPr>
          <w:shd w:val="clear" w:color="auto" w:fill="FFFFFF"/>
        </w:rPr>
        <w:t>whānau</w:t>
      </w:r>
      <w:proofErr w:type="spellEnd"/>
      <w:r w:rsidRPr="00334221">
        <w:rPr>
          <w:shd w:val="clear" w:color="auto" w:fill="FFFFFF"/>
        </w:rPr>
        <w:t>, communities and marae in their response to the threat of COVID-19 (Dawes et al., 2021). Some worked very hard during lockdown, for example being involved in creating and distributing kai and hygiene packs, as well as other work to support their communities (Dawes et al., 2021).</w:t>
      </w:r>
    </w:p>
    <w:p w14:paraId="2D67692C" w14:textId="77777777" w:rsidR="00BB2B51" w:rsidRPr="00334221" w:rsidRDefault="00BB2B51" w:rsidP="009744C0">
      <w:pPr>
        <w:pStyle w:val="Heading4"/>
      </w:pPr>
      <w:r w:rsidRPr="00334221">
        <w:t xml:space="preserve">Not being able to participate in tangihanga was a particularly difficult challenge for Māori </w:t>
      </w:r>
      <w:proofErr w:type="spellStart"/>
      <w:r w:rsidRPr="00334221">
        <w:t>kaumātua</w:t>
      </w:r>
      <w:proofErr w:type="spellEnd"/>
      <w:r w:rsidRPr="00334221">
        <w:t>.</w:t>
      </w:r>
    </w:p>
    <w:p w14:paraId="733A8643" w14:textId="273468FF" w:rsidR="00BB2B51" w:rsidRPr="00334221" w:rsidRDefault="00BB2B51" w:rsidP="009744C0">
      <w:pPr>
        <w:rPr>
          <w:shd w:val="clear" w:color="auto" w:fill="FFFFFF"/>
        </w:rPr>
      </w:pPr>
      <w:r w:rsidRPr="00334221">
        <w:rPr>
          <w:shd w:val="clear" w:color="auto" w:fill="FFFFFF"/>
        </w:rPr>
        <w:t xml:space="preserve">A particularly difficult challenge to tikanga Māori was the inability to participate in tangihanga (Dawes et al., 2021; </w:t>
      </w:r>
      <w:proofErr w:type="spellStart"/>
      <w:r w:rsidRPr="00334221">
        <w:rPr>
          <w:shd w:val="clear" w:color="auto" w:fill="FFFFFF"/>
        </w:rPr>
        <w:t>Moeke</w:t>
      </w:r>
      <w:proofErr w:type="spellEnd"/>
      <w:r w:rsidRPr="00334221">
        <w:rPr>
          <w:shd w:val="clear" w:color="auto" w:fill="FFFFFF"/>
        </w:rPr>
        <w:t xml:space="preserve">-Maxwell et al., 2020). Policy restrictions allowed only 10 people to attend tangihanga in Alert Levels 4 and 3, which prevented Māori from conducting timely customary funeral rites with support from </w:t>
      </w:r>
      <w:proofErr w:type="spellStart"/>
      <w:r w:rsidRPr="00334221">
        <w:rPr>
          <w:shd w:val="clear" w:color="auto" w:fill="FFFFFF"/>
        </w:rPr>
        <w:t>kaumātua</w:t>
      </w:r>
      <w:proofErr w:type="spellEnd"/>
      <w:r w:rsidRPr="00334221">
        <w:rPr>
          <w:shd w:val="clear" w:color="auto" w:fill="FFFFFF"/>
        </w:rPr>
        <w:t xml:space="preserve"> and </w:t>
      </w:r>
      <w:proofErr w:type="spellStart"/>
      <w:r w:rsidRPr="00334221">
        <w:rPr>
          <w:shd w:val="clear" w:color="auto" w:fill="FFFFFF"/>
        </w:rPr>
        <w:t>whānau</w:t>
      </w:r>
      <w:proofErr w:type="spellEnd"/>
      <w:r w:rsidRPr="00334221">
        <w:rPr>
          <w:shd w:val="clear" w:color="auto" w:fill="FFFFFF"/>
        </w:rPr>
        <w:t xml:space="preserve"> (</w:t>
      </w:r>
      <w:proofErr w:type="spellStart"/>
      <w:r w:rsidRPr="00334221">
        <w:rPr>
          <w:shd w:val="clear" w:color="auto" w:fill="FFFFFF"/>
        </w:rPr>
        <w:t>Moeke</w:t>
      </w:r>
      <w:proofErr w:type="spellEnd"/>
      <w:r w:rsidRPr="00334221">
        <w:rPr>
          <w:shd w:val="clear" w:color="auto" w:fill="FFFFFF"/>
        </w:rPr>
        <w:t xml:space="preserve">-Maxwell et al., 2020). </w:t>
      </w:r>
      <w:r w:rsidRPr="00334221">
        <w:t xml:space="preserve">The decision to restrict the number of people allowed to attend was disappointing and distressing for Māori. While there was general acceptance of the guidelines, many also felt that the Government had imposed restrictions with little regard to the practices and attitudes of Māori (Dawes et al., 2021). </w:t>
      </w:r>
      <w:proofErr w:type="spellStart"/>
      <w:r w:rsidRPr="00334221">
        <w:t>Kaumātua</w:t>
      </w:r>
      <w:proofErr w:type="spellEnd"/>
      <w:r w:rsidRPr="00334221">
        <w:t xml:space="preserve"> were unable to participate in their customary roles and contribute to the process of care and support for their </w:t>
      </w:r>
      <w:proofErr w:type="spellStart"/>
      <w:r w:rsidRPr="00334221">
        <w:t>whānau</w:t>
      </w:r>
      <w:proofErr w:type="spellEnd"/>
      <w:r w:rsidRPr="00334221">
        <w:t xml:space="preserve"> (Dawes et al., 2021). </w:t>
      </w:r>
    </w:p>
    <w:p w14:paraId="273DAAE8" w14:textId="0DCC3674" w:rsidR="00BB2B51" w:rsidRPr="00334221" w:rsidRDefault="00BB2B51" w:rsidP="009744C0">
      <w:pPr>
        <w:rPr>
          <w:color w:val="000000"/>
        </w:rPr>
      </w:pPr>
      <w:r w:rsidRPr="00334221">
        <w:t xml:space="preserve">Following an initial shock and disbelief, Māori developed innovative responses to ensure the preservation of tikanga associated with tangihanga. This included standing in place on the roadside to </w:t>
      </w:r>
      <w:proofErr w:type="spellStart"/>
      <w:r w:rsidRPr="00334221">
        <w:t>karanga</w:t>
      </w:r>
      <w:proofErr w:type="spellEnd"/>
      <w:r w:rsidRPr="00334221">
        <w:t xml:space="preserve"> and </w:t>
      </w:r>
      <w:proofErr w:type="spellStart"/>
      <w:r w:rsidRPr="00334221">
        <w:t>wiri</w:t>
      </w:r>
      <w:proofErr w:type="spellEnd"/>
      <w:r w:rsidRPr="00334221">
        <w:t xml:space="preserve"> as the hearse passed with the loved one inside and calling the </w:t>
      </w:r>
      <w:proofErr w:type="spellStart"/>
      <w:r w:rsidRPr="00334221">
        <w:t>tūpāp</w:t>
      </w:r>
      <w:r w:rsidR="00E5021B">
        <w:t>a</w:t>
      </w:r>
      <w:r w:rsidRPr="00334221">
        <w:t>ku</w:t>
      </w:r>
      <w:proofErr w:type="spellEnd"/>
      <w:r w:rsidRPr="00334221">
        <w:t xml:space="preserve"> into the</w:t>
      </w:r>
      <w:r w:rsidR="00A94145">
        <w:t xml:space="preserve"> </w:t>
      </w:r>
      <w:proofErr w:type="spellStart"/>
      <w:r w:rsidR="00477506">
        <w:t>urup</w:t>
      </w:r>
      <w:r w:rsidR="00A94145" w:rsidRPr="00334221">
        <w:t>ā</w:t>
      </w:r>
      <w:proofErr w:type="spellEnd"/>
      <w:r w:rsidRPr="00334221">
        <w:t xml:space="preserve"> (cemetery), where people were present and observing social distance (Dawes et al., 2021). Meals were prepared by the </w:t>
      </w:r>
      <w:proofErr w:type="spellStart"/>
      <w:r w:rsidRPr="00334221">
        <w:t>whānau</w:t>
      </w:r>
      <w:proofErr w:type="spellEnd"/>
      <w:r w:rsidRPr="00334221">
        <w:t xml:space="preserve"> in advance and provided to manuhiri as they departed. Online platforms such as Zoom were used by Māori to connect and involve </w:t>
      </w:r>
      <w:proofErr w:type="spellStart"/>
      <w:r w:rsidRPr="00334221">
        <w:t>whānau</w:t>
      </w:r>
      <w:proofErr w:type="spellEnd"/>
      <w:r w:rsidRPr="00334221">
        <w:t xml:space="preserve"> with the events at tangihanga (Dawes et al., 2021; </w:t>
      </w:r>
      <w:proofErr w:type="spellStart"/>
      <w:r w:rsidRPr="00334221">
        <w:t>Waitoki</w:t>
      </w:r>
      <w:proofErr w:type="spellEnd"/>
      <w:r w:rsidRPr="00334221">
        <w:t xml:space="preserve"> &amp; McLachlan, 2022). </w:t>
      </w:r>
    </w:p>
    <w:p w14:paraId="3731A8C8" w14:textId="77777777" w:rsidR="00BB2B51" w:rsidRPr="00962EB3" w:rsidRDefault="00BB2B51" w:rsidP="0024641E">
      <w:pPr>
        <w:pStyle w:val="Heading3"/>
      </w:pPr>
      <w:bookmarkStart w:id="11" w:name="_Toc130220334"/>
      <w:proofErr w:type="spellStart"/>
      <w:r w:rsidRPr="00962EB3">
        <w:t>Whakapuāwaitanga</w:t>
      </w:r>
      <w:proofErr w:type="spellEnd"/>
      <w:r w:rsidRPr="00962EB3">
        <w:t xml:space="preserve"> me </w:t>
      </w:r>
      <w:proofErr w:type="spellStart"/>
      <w:r w:rsidRPr="00962EB3">
        <w:t>te</w:t>
      </w:r>
      <w:proofErr w:type="spellEnd"/>
      <w:r w:rsidRPr="00962EB3">
        <w:t xml:space="preserve"> </w:t>
      </w:r>
      <w:proofErr w:type="spellStart"/>
      <w:r w:rsidRPr="00962EB3">
        <w:t>pae</w:t>
      </w:r>
      <w:proofErr w:type="spellEnd"/>
      <w:r w:rsidRPr="00962EB3">
        <w:t xml:space="preserve"> </w:t>
      </w:r>
      <w:proofErr w:type="spellStart"/>
      <w:r w:rsidRPr="00962EB3">
        <w:t>ora</w:t>
      </w:r>
      <w:bookmarkEnd w:id="11"/>
      <w:proofErr w:type="spellEnd"/>
    </w:p>
    <w:p w14:paraId="3BA349A6" w14:textId="1E628309" w:rsidR="009744C0" w:rsidRDefault="00BB2B51" w:rsidP="009744C0">
      <w:pPr>
        <w:pStyle w:val="Quote"/>
      </w:pPr>
      <w:proofErr w:type="spellStart"/>
      <w:r w:rsidRPr="00334221">
        <w:t>Whakapuāwaitanga</w:t>
      </w:r>
      <w:proofErr w:type="spellEnd"/>
      <w:r w:rsidRPr="00334221">
        <w:t xml:space="preserve"> me </w:t>
      </w:r>
      <w:proofErr w:type="spellStart"/>
      <w:r w:rsidRPr="00334221">
        <w:t>te</w:t>
      </w:r>
      <w:proofErr w:type="spellEnd"/>
      <w:r w:rsidRPr="00334221">
        <w:t xml:space="preserve"> </w:t>
      </w:r>
      <w:proofErr w:type="spellStart"/>
      <w:r w:rsidRPr="00334221">
        <w:t>pae</w:t>
      </w:r>
      <w:proofErr w:type="spellEnd"/>
      <w:r w:rsidRPr="00334221">
        <w:t xml:space="preserve"> </w:t>
      </w:r>
      <w:proofErr w:type="spellStart"/>
      <w:r w:rsidRPr="00334221">
        <w:t>ora</w:t>
      </w:r>
      <w:proofErr w:type="spellEnd"/>
      <w:r w:rsidRPr="00334221">
        <w:t xml:space="preserve"> is about Māori and their </w:t>
      </w:r>
      <w:proofErr w:type="spellStart"/>
      <w:r w:rsidRPr="00334221">
        <w:t>whānau</w:t>
      </w:r>
      <w:proofErr w:type="spellEnd"/>
      <w:r w:rsidRPr="00334221">
        <w:t xml:space="preserve"> living with good health and wellbeing in an environment that supports them to flourish and thrive as Māori throughout each stage of their life. There are three important aspects of </w:t>
      </w:r>
      <w:proofErr w:type="spellStart"/>
      <w:r w:rsidRPr="00334221">
        <w:t>pae</w:t>
      </w:r>
      <w:proofErr w:type="spellEnd"/>
      <w:r w:rsidRPr="00334221">
        <w:t xml:space="preserve"> </w:t>
      </w:r>
      <w:proofErr w:type="spellStart"/>
      <w:r w:rsidRPr="00334221">
        <w:t>ora</w:t>
      </w:r>
      <w:proofErr w:type="spellEnd"/>
      <w:r w:rsidRPr="00334221">
        <w:t xml:space="preserve">: Wai Ora (healthy environments), Mauri Ora (healthy individuals) and </w:t>
      </w:r>
      <w:proofErr w:type="spellStart"/>
      <w:r w:rsidRPr="00334221">
        <w:t>Whānau</w:t>
      </w:r>
      <w:proofErr w:type="spellEnd"/>
      <w:r w:rsidRPr="00334221">
        <w:t xml:space="preserve"> Ora (healthy families). These are all interconnected to enable healthy futures and positive wellbeing outcomes for Māori, their </w:t>
      </w:r>
      <w:proofErr w:type="spellStart"/>
      <w:r w:rsidRPr="00334221">
        <w:t>whānau</w:t>
      </w:r>
      <w:proofErr w:type="spellEnd"/>
      <w:r w:rsidRPr="00334221">
        <w:t xml:space="preserve"> and generations to come. </w:t>
      </w:r>
    </w:p>
    <w:p w14:paraId="0724D34E" w14:textId="46859AC5" w:rsidR="00BB2B51" w:rsidRPr="00334221" w:rsidRDefault="00BB2B51" w:rsidP="009744C0">
      <w:pPr>
        <w:pStyle w:val="Quote"/>
        <w:numPr>
          <w:ilvl w:val="0"/>
          <w:numId w:val="9"/>
        </w:numPr>
      </w:pPr>
      <w:r w:rsidRPr="00334221">
        <w:t xml:space="preserve">Te Rau </w:t>
      </w:r>
      <w:proofErr w:type="spellStart"/>
      <w:r w:rsidRPr="00334221">
        <w:t>Tira</w:t>
      </w:r>
      <w:proofErr w:type="spellEnd"/>
      <w:r w:rsidRPr="00334221">
        <w:t xml:space="preserve">, Mental </w:t>
      </w:r>
      <w:proofErr w:type="gramStart"/>
      <w:r w:rsidRPr="00334221">
        <w:t>Health</w:t>
      </w:r>
      <w:proofErr w:type="gramEnd"/>
      <w:r w:rsidRPr="00334221">
        <w:t xml:space="preserve"> and Wellbeing Commission, 2021, p.16</w:t>
      </w:r>
    </w:p>
    <w:p w14:paraId="2ACB183A" w14:textId="77777777" w:rsidR="00BB2B51" w:rsidRPr="00334221" w:rsidRDefault="00BB2B51" w:rsidP="009744C0">
      <w:pPr>
        <w:pStyle w:val="Heading4"/>
      </w:pPr>
      <w:r w:rsidRPr="00334221">
        <w:lastRenderedPageBreak/>
        <w:t>Responses within Māori communities helped mitigate the ‘one size fits all’ response and pre-existing inequities impacting on Māori health</w:t>
      </w:r>
    </w:p>
    <w:p w14:paraId="4C6D2816" w14:textId="3E3116A9" w:rsidR="00BB2B51" w:rsidRPr="00334221" w:rsidRDefault="00BB2B51" w:rsidP="009744C0">
      <w:pPr>
        <w:rPr>
          <w:color w:val="000000"/>
          <w:shd w:val="clear" w:color="auto" w:fill="FFFFFF"/>
        </w:rPr>
      </w:pPr>
      <w:r w:rsidRPr="00334221">
        <w:rPr>
          <w:bdr w:val="none" w:sz="0" w:space="0" w:color="auto" w:frame="1"/>
        </w:rPr>
        <w:t xml:space="preserve">At the outset of the pandemic, some Māori were critical of the singular national response and health programme, and lack of an equity lens. Although a national response was necessary, the ‘one size fits all’ approach was seen to likely exacerbate health inequities (Reid, 2020). </w:t>
      </w:r>
      <w:r w:rsidRPr="00334221">
        <w:rPr>
          <w:color w:val="000000"/>
          <w:shd w:val="clear" w:color="auto" w:fill="FFFFFF"/>
        </w:rPr>
        <w:t>An early example of this was the Ministry of Health’s determination that the most vulnerable to Covid-19 included people with respiratory issues and those aged 70 years and over (</w:t>
      </w:r>
      <w:proofErr w:type="spellStart"/>
      <w:r w:rsidRPr="00334221">
        <w:rPr>
          <w:color w:val="000000"/>
          <w:shd w:val="clear" w:color="auto" w:fill="FFFFFF"/>
        </w:rPr>
        <w:t>Manatū</w:t>
      </w:r>
      <w:proofErr w:type="spellEnd"/>
      <w:r w:rsidRPr="00334221">
        <w:rPr>
          <w:color w:val="000000"/>
          <w:shd w:val="clear" w:color="auto" w:fill="FFFFFF"/>
        </w:rPr>
        <w:t xml:space="preserve"> Hauora, Ministry of Health, 2020). Māori argued against the focus on the 70+ age group, asserting that the age for elderly Māori at risk is 50-60+ (</w:t>
      </w:r>
      <w:proofErr w:type="spellStart"/>
      <w:r w:rsidRPr="00334221">
        <w:rPr>
          <w:color w:val="000000"/>
          <w:shd w:val="clear" w:color="auto" w:fill="FFFFFF"/>
        </w:rPr>
        <w:t>Pihama</w:t>
      </w:r>
      <w:proofErr w:type="spellEnd"/>
      <w:r w:rsidRPr="00334221">
        <w:rPr>
          <w:color w:val="000000"/>
          <w:shd w:val="clear" w:color="auto" w:fill="FFFFFF"/>
        </w:rPr>
        <w:t xml:space="preserve"> &amp; </w:t>
      </w:r>
      <w:proofErr w:type="spellStart"/>
      <w:r w:rsidRPr="00334221">
        <w:rPr>
          <w:color w:val="000000"/>
          <w:shd w:val="clear" w:color="auto" w:fill="FFFFFF"/>
        </w:rPr>
        <w:t>Lipsham</w:t>
      </w:r>
      <w:proofErr w:type="spellEnd"/>
      <w:r w:rsidRPr="00334221">
        <w:rPr>
          <w:color w:val="000000"/>
          <w:shd w:val="clear" w:color="auto" w:fill="FFFFFF"/>
        </w:rPr>
        <w:t>, 2020).</w:t>
      </w:r>
    </w:p>
    <w:p w14:paraId="12A7A49E" w14:textId="02009397" w:rsidR="00BB2B51" w:rsidRPr="00334221" w:rsidRDefault="00BB2B51" w:rsidP="009744C0">
      <w:bookmarkStart w:id="12" w:name="_Hlk113900037"/>
      <w:r w:rsidRPr="00334221">
        <w:t xml:space="preserve">The high degree of social cohesion within Māori communities likely off-set inequalities in support. The health and wellbeing of older Māori was protected through </w:t>
      </w:r>
      <w:proofErr w:type="spellStart"/>
      <w:r w:rsidRPr="00334221">
        <w:t>hapū</w:t>
      </w:r>
      <w:proofErr w:type="spellEnd"/>
      <w:r w:rsidRPr="00334221">
        <w:t xml:space="preserve"> and iwi responses, such as roadblocks and checkpoints i</w:t>
      </w:r>
      <w:r w:rsidRPr="00334221">
        <w:rPr>
          <w:shd w:val="clear" w:color="auto" w:fill="FFFFFF"/>
        </w:rPr>
        <w:t xml:space="preserve">ntended to protect health of whole communities (Te Tai </w:t>
      </w:r>
      <w:proofErr w:type="spellStart"/>
      <w:r w:rsidRPr="00334221">
        <w:rPr>
          <w:shd w:val="clear" w:color="auto" w:fill="FFFFFF"/>
        </w:rPr>
        <w:t>Tokerau</w:t>
      </w:r>
      <w:proofErr w:type="spellEnd"/>
      <w:r w:rsidRPr="00334221">
        <w:rPr>
          <w:shd w:val="clear" w:color="auto" w:fill="FFFFFF"/>
        </w:rPr>
        <w:t xml:space="preserve">, Te </w:t>
      </w:r>
      <w:proofErr w:type="spellStart"/>
      <w:r w:rsidRPr="00334221">
        <w:rPr>
          <w:shd w:val="clear" w:color="auto" w:fill="FFFFFF"/>
        </w:rPr>
        <w:t>Whānau</w:t>
      </w:r>
      <w:proofErr w:type="spellEnd"/>
      <w:r w:rsidRPr="00334221">
        <w:rPr>
          <w:shd w:val="clear" w:color="auto" w:fill="FFFFFF"/>
        </w:rPr>
        <w:t xml:space="preserve"> a </w:t>
      </w:r>
      <w:proofErr w:type="spellStart"/>
      <w:r w:rsidRPr="00334221">
        <w:rPr>
          <w:shd w:val="clear" w:color="auto" w:fill="FFFFFF"/>
        </w:rPr>
        <w:t>Apanui</w:t>
      </w:r>
      <w:proofErr w:type="spellEnd"/>
      <w:r w:rsidRPr="00334221">
        <w:rPr>
          <w:shd w:val="clear" w:color="auto" w:fill="FFFFFF"/>
        </w:rPr>
        <w:t xml:space="preserve">, </w:t>
      </w:r>
      <w:proofErr w:type="spellStart"/>
      <w:r w:rsidRPr="00334221">
        <w:rPr>
          <w:shd w:val="clear" w:color="auto" w:fill="FFFFFF"/>
        </w:rPr>
        <w:t>Tūhoe</w:t>
      </w:r>
      <w:proofErr w:type="spellEnd"/>
      <w:r w:rsidRPr="00334221">
        <w:rPr>
          <w:shd w:val="clear" w:color="auto" w:fill="FFFFFF"/>
        </w:rPr>
        <w:t>, Taranaki iwi),</w:t>
      </w:r>
      <w:r w:rsidRPr="00334221">
        <w:t xml:space="preserve"> </w:t>
      </w:r>
      <w:r w:rsidRPr="00334221">
        <w:rPr>
          <w:shd w:val="clear" w:color="auto" w:fill="FFFFFF"/>
        </w:rPr>
        <w:t xml:space="preserve">keeping </w:t>
      </w:r>
      <w:proofErr w:type="spellStart"/>
      <w:r w:rsidRPr="00334221">
        <w:rPr>
          <w:shd w:val="clear" w:color="auto" w:fill="FFFFFF"/>
        </w:rPr>
        <w:t>kōhanga</w:t>
      </w:r>
      <w:proofErr w:type="spellEnd"/>
      <w:r w:rsidRPr="00334221">
        <w:rPr>
          <w:shd w:val="clear" w:color="auto" w:fill="FFFFFF"/>
        </w:rPr>
        <w:t xml:space="preserve"> </w:t>
      </w:r>
      <w:proofErr w:type="spellStart"/>
      <w:r w:rsidRPr="00334221">
        <w:rPr>
          <w:shd w:val="clear" w:color="auto" w:fill="FFFFFF"/>
        </w:rPr>
        <w:t>reo</w:t>
      </w:r>
      <w:proofErr w:type="spellEnd"/>
      <w:r w:rsidRPr="00334221">
        <w:rPr>
          <w:shd w:val="clear" w:color="auto" w:fill="FFFFFF"/>
        </w:rPr>
        <w:t xml:space="preserve"> (which have a number of </w:t>
      </w:r>
      <w:proofErr w:type="spellStart"/>
      <w:r w:rsidRPr="00334221">
        <w:rPr>
          <w:shd w:val="clear" w:color="auto" w:fill="FFFFFF"/>
        </w:rPr>
        <w:t>kaumātua</w:t>
      </w:r>
      <w:proofErr w:type="spellEnd"/>
      <w:r w:rsidRPr="00334221">
        <w:rPr>
          <w:shd w:val="clear" w:color="auto" w:fill="FFFFFF"/>
        </w:rPr>
        <w:t xml:space="preserve"> working there) closed during Alert Level 3, prioritising the delivery of care packages to older people, and bringing together </w:t>
      </w:r>
      <w:proofErr w:type="spellStart"/>
      <w:r w:rsidRPr="00334221">
        <w:rPr>
          <w:shd w:val="clear" w:color="auto" w:fill="FFFFFF"/>
        </w:rPr>
        <w:t>kaum</w:t>
      </w:r>
      <w:r w:rsidRPr="00334221">
        <w:rPr>
          <w:rFonts w:eastAsiaTheme="minorEastAsia"/>
        </w:rPr>
        <w:t>ā</w:t>
      </w:r>
      <w:r w:rsidRPr="00334221">
        <w:rPr>
          <w:shd w:val="clear" w:color="auto" w:fill="FFFFFF"/>
        </w:rPr>
        <w:t>tua</w:t>
      </w:r>
      <w:proofErr w:type="spellEnd"/>
      <w:r w:rsidRPr="00334221">
        <w:rPr>
          <w:shd w:val="clear" w:color="auto" w:fill="FFFFFF"/>
        </w:rPr>
        <w:t xml:space="preserve"> and those with in-depth knowledge off tikanga and </w:t>
      </w:r>
      <w:proofErr w:type="spellStart"/>
      <w:r w:rsidRPr="00334221">
        <w:rPr>
          <w:shd w:val="clear" w:color="auto" w:fill="FFFFFF"/>
        </w:rPr>
        <w:t>mātauranga</w:t>
      </w:r>
      <w:proofErr w:type="spellEnd"/>
      <w:r w:rsidRPr="00334221">
        <w:rPr>
          <w:shd w:val="clear" w:color="auto" w:fill="FFFFFF"/>
        </w:rPr>
        <w:t xml:space="preserve"> Māori to adapt tikanga, such as creating online tangihanga guidelines and hosting online </w:t>
      </w:r>
      <w:proofErr w:type="spellStart"/>
      <w:r w:rsidRPr="00334221">
        <w:rPr>
          <w:shd w:val="clear" w:color="auto" w:fill="FFFFFF"/>
        </w:rPr>
        <w:t>karakia</w:t>
      </w:r>
      <w:proofErr w:type="spellEnd"/>
      <w:r w:rsidRPr="00334221">
        <w:rPr>
          <w:shd w:val="clear" w:color="auto" w:fill="FFFFFF"/>
        </w:rPr>
        <w:t xml:space="preserve"> (</w:t>
      </w:r>
      <w:proofErr w:type="spellStart"/>
      <w:r w:rsidRPr="00334221">
        <w:rPr>
          <w:shd w:val="clear" w:color="auto" w:fill="FFFFFF"/>
        </w:rPr>
        <w:t>Mulgan</w:t>
      </w:r>
      <w:proofErr w:type="spellEnd"/>
      <w:r w:rsidRPr="00334221">
        <w:rPr>
          <w:shd w:val="clear" w:color="auto" w:fill="FFFFFF"/>
        </w:rPr>
        <w:t xml:space="preserve"> et al., 2021; </w:t>
      </w:r>
      <w:proofErr w:type="spellStart"/>
      <w:r w:rsidRPr="00334221">
        <w:rPr>
          <w:shd w:val="clear" w:color="auto" w:fill="FFFFFF"/>
        </w:rPr>
        <w:t>Pihama</w:t>
      </w:r>
      <w:proofErr w:type="spellEnd"/>
      <w:r w:rsidRPr="00334221">
        <w:rPr>
          <w:shd w:val="clear" w:color="auto" w:fill="FFFFFF"/>
        </w:rPr>
        <w:t xml:space="preserve"> &amp; </w:t>
      </w:r>
      <w:proofErr w:type="spellStart"/>
      <w:r w:rsidRPr="00334221">
        <w:rPr>
          <w:shd w:val="clear" w:color="auto" w:fill="FFFFFF"/>
        </w:rPr>
        <w:t>Lipsham</w:t>
      </w:r>
      <w:proofErr w:type="spellEnd"/>
      <w:r w:rsidRPr="00334221">
        <w:rPr>
          <w:shd w:val="clear" w:color="auto" w:fill="FFFFFF"/>
        </w:rPr>
        <w:t xml:space="preserve">, 2020; Te One &amp; Clifford, 2021). </w:t>
      </w:r>
      <w:bookmarkEnd w:id="12"/>
      <w:r w:rsidRPr="00334221">
        <w:rPr>
          <w:shd w:val="clear" w:color="auto" w:fill="FFFFFF"/>
        </w:rPr>
        <w:t xml:space="preserve">Older </w:t>
      </w:r>
      <w:r w:rsidRPr="00334221">
        <w:t xml:space="preserve">Māori people received pastoral and material support from familiar Māori providers, including Māori </w:t>
      </w:r>
      <w:proofErr w:type="spellStart"/>
      <w:r w:rsidRPr="00334221">
        <w:t>hauora</w:t>
      </w:r>
      <w:proofErr w:type="spellEnd"/>
      <w:r w:rsidRPr="00334221">
        <w:t xml:space="preserve"> (health) or social services who utilised marae to support Māori (Morgan et al., 2022).</w:t>
      </w:r>
    </w:p>
    <w:p w14:paraId="25E86990" w14:textId="77777777" w:rsidR="00BB2B51" w:rsidRPr="00962EB3" w:rsidRDefault="00BB2B51" w:rsidP="0024641E">
      <w:pPr>
        <w:pStyle w:val="Heading3"/>
      </w:pPr>
      <w:bookmarkStart w:id="13" w:name="_Toc130220335"/>
      <w:r w:rsidRPr="00962EB3">
        <w:t xml:space="preserve">Whanaungatanga me </w:t>
      </w:r>
      <w:proofErr w:type="spellStart"/>
      <w:r w:rsidRPr="00962EB3">
        <w:t>te</w:t>
      </w:r>
      <w:proofErr w:type="spellEnd"/>
      <w:r w:rsidRPr="00962EB3">
        <w:t xml:space="preserve"> </w:t>
      </w:r>
      <w:proofErr w:type="spellStart"/>
      <w:r w:rsidRPr="00962EB3">
        <w:t>arohatanga</w:t>
      </w:r>
      <w:bookmarkEnd w:id="13"/>
      <w:proofErr w:type="spellEnd"/>
    </w:p>
    <w:p w14:paraId="271B9B24" w14:textId="6F9A8A7D" w:rsidR="009744C0" w:rsidRDefault="00BB2B51" w:rsidP="009744C0">
      <w:pPr>
        <w:pStyle w:val="Quote"/>
      </w:pPr>
      <w:r w:rsidRPr="00334221">
        <w:t xml:space="preserve">The wellbeing of the individual is tied to the wellbeing of </w:t>
      </w:r>
      <w:proofErr w:type="spellStart"/>
      <w:r w:rsidRPr="00334221">
        <w:t>whānau</w:t>
      </w:r>
      <w:proofErr w:type="spellEnd"/>
      <w:r w:rsidRPr="00334221">
        <w:t xml:space="preserve">. Expressing strengths based </w:t>
      </w:r>
      <w:proofErr w:type="spellStart"/>
      <w:r w:rsidRPr="00334221">
        <w:t>whakawhanaungatanga</w:t>
      </w:r>
      <w:proofErr w:type="spellEnd"/>
      <w:r w:rsidRPr="00334221">
        <w:t xml:space="preserve"> supports positive attachment and belonging, with </w:t>
      </w:r>
      <w:proofErr w:type="spellStart"/>
      <w:r w:rsidRPr="00334221">
        <w:t>whānau</w:t>
      </w:r>
      <w:proofErr w:type="spellEnd"/>
      <w:r w:rsidRPr="00334221">
        <w:t xml:space="preserve"> flourishing in environments of </w:t>
      </w:r>
      <w:proofErr w:type="spellStart"/>
      <w:r w:rsidRPr="00334221">
        <w:t>arohatanga</w:t>
      </w:r>
      <w:proofErr w:type="spellEnd"/>
      <w:r w:rsidRPr="00334221">
        <w:t xml:space="preserve"> and </w:t>
      </w:r>
      <w:proofErr w:type="spellStart"/>
      <w:r w:rsidRPr="00334221">
        <w:t>manaaki</w:t>
      </w:r>
      <w:proofErr w:type="spellEnd"/>
      <w:r w:rsidRPr="00334221">
        <w:t xml:space="preserve">. </w:t>
      </w:r>
      <w:proofErr w:type="spellStart"/>
      <w:r w:rsidRPr="00334221">
        <w:t>Whānau</w:t>
      </w:r>
      <w:proofErr w:type="spellEnd"/>
      <w:r w:rsidRPr="00334221">
        <w:t xml:space="preserve"> and community relationships are known to be protective for Māori experiencing mental health </w:t>
      </w:r>
      <w:proofErr w:type="gramStart"/>
      <w:r w:rsidRPr="00334221">
        <w:t>challenges, and</w:t>
      </w:r>
      <w:proofErr w:type="gramEnd"/>
      <w:r w:rsidRPr="00334221">
        <w:t xml:space="preserve"> are likely to protect against elements of inequity that affect wellbeing. </w:t>
      </w:r>
    </w:p>
    <w:p w14:paraId="60267FD2" w14:textId="6E36AAEB" w:rsidR="00BB2B51" w:rsidRPr="00334221" w:rsidRDefault="00BB2B51" w:rsidP="009744C0">
      <w:pPr>
        <w:pStyle w:val="Quote"/>
        <w:numPr>
          <w:ilvl w:val="0"/>
          <w:numId w:val="9"/>
        </w:numPr>
      </w:pPr>
      <w:r w:rsidRPr="00334221">
        <w:t xml:space="preserve">Te Rau </w:t>
      </w:r>
      <w:proofErr w:type="spellStart"/>
      <w:r w:rsidRPr="00334221">
        <w:t>Tira</w:t>
      </w:r>
      <w:proofErr w:type="spellEnd"/>
      <w:r w:rsidRPr="00334221">
        <w:t xml:space="preserve">, Mental </w:t>
      </w:r>
      <w:proofErr w:type="gramStart"/>
      <w:r w:rsidRPr="00334221">
        <w:t>Health</w:t>
      </w:r>
      <w:proofErr w:type="gramEnd"/>
      <w:r w:rsidRPr="00334221">
        <w:t xml:space="preserve"> and Wellbeing Commission, 2021, p.17</w:t>
      </w:r>
    </w:p>
    <w:p w14:paraId="40027235" w14:textId="77777777" w:rsidR="00BB2B51" w:rsidRPr="00334221" w:rsidRDefault="00BB2B51" w:rsidP="009744C0">
      <w:pPr>
        <w:pStyle w:val="Heading4"/>
      </w:pPr>
      <w:r w:rsidRPr="00334221">
        <w:t xml:space="preserve">A key concern for </w:t>
      </w:r>
      <w:proofErr w:type="spellStart"/>
      <w:r w:rsidRPr="00334221">
        <w:t>kaumātua</w:t>
      </w:r>
      <w:proofErr w:type="spellEnd"/>
      <w:r w:rsidRPr="00334221">
        <w:t xml:space="preserve"> during lockdown was not having close contact with </w:t>
      </w:r>
      <w:proofErr w:type="spellStart"/>
      <w:r w:rsidRPr="00334221">
        <w:t>whānau</w:t>
      </w:r>
      <w:proofErr w:type="spellEnd"/>
      <w:r w:rsidRPr="00334221">
        <w:t>, however they maintained connections in different ways</w:t>
      </w:r>
    </w:p>
    <w:p w14:paraId="38E429B4" w14:textId="6B4E0FA3" w:rsidR="00BB2B51" w:rsidRPr="00334221" w:rsidRDefault="00BB2B51" w:rsidP="009744C0">
      <w:r w:rsidRPr="00334221">
        <w:t xml:space="preserve">The importance of family relationships in determining the health and wellbeing of </w:t>
      </w:r>
      <w:proofErr w:type="spellStart"/>
      <w:r w:rsidRPr="00334221">
        <w:t>tangata</w:t>
      </w:r>
      <w:proofErr w:type="spellEnd"/>
      <w:r w:rsidRPr="00334221">
        <w:t xml:space="preserve"> whenua is recognised in taha </w:t>
      </w:r>
      <w:proofErr w:type="spellStart"/>
      <w:r w:rsidRPr="00334221">
        <w:t>whānau</w:t>
      </w:r>
      <w:proofErr w:type="spellEnd"/>
      <w:r w:rsidRPr="00334221">
        <w:t xml:space="preserve"> being one of four interconnected dimensions in the Te Whare Tapa </w:t>
      </w:r>
      <w:proofErr w:type="spellStart"/>
      <w:r w:rsidRPr="00334221">
        <w:t>Whā</w:t>
      </w:r>
      <w:proofErr w:type="spellEnd"/>
      <w:r w:rsidRPr="00334221">
        <w:t xml:space="preserve"> holistic models of health (Cheung et al., 2021).</w:t>
      </w:r>
      <w:r w:rsidRPr="00334221">
        <w:rPr>
          <w:color w:val="000000"/>
          <w:shd w:val="clear" w:color="auto" w:fill="FFFFFF"/>
        </w:rPr>
        <w:t xml:space="preserve"> </w:t>
      </w:r>
      <w:r w:rsidRPr="00334221">
        <w:t xml:space="preserve">When lockdown was on the horizon, </w:t>
      </w:r>
      <w:proofErr w:type="spellStart"/>
      <w:r w:rsidRPr="00334221">
        <w:t>kaumātua</w:t>
      </w:r>
      <w:proofErr w:type="spellEnd"/>
      <w:r w:rsidRPr="00334221">
        <w:t xml:space="preserve"> had concerns about not being able to </w:t>
      </w:r>
      <w:r w:rsidRPr="00334221">
        <w:lastRenderedPageBreak/>
        <w:t xml:space="preserve">see their </w:t>
      </w:r>
      <w:proofErr w:type="spellStart"/>
      <w:r w:rsidRPr="00334221">
        <w:t>whānau</w:t>
      </w:r>
      <w:proofErr w:type="spellEnd"/>
      <w:r w:rsidRPr="00334221">
        <w:t xml:space="preserve"> and how their </w:t>
      </w:r>
      <w:proofErr w:type="spellStart"/>
      <w:r w:rsidRPr="00334221">
        <w:t>whānau</w:t>
      </w:r>
      <w:proofErr w:type="spellEnd"/>
      <w:r w:rsidRPr="00334221">
        <w:t xml:space="preserve"> would fare (Dawes et al, 2021). A survey looking at the wellbeing of Māori pre and post lockdown found that more than one in four respondents (25.4%) said </w:t>
      </w:r>
      <w:proofErr w:type="spellStart"/>
      <w:r w:rsidRPr="00334221">
        <w:t>whānau</w:t>
      </w:r>
      <w:proofErr w:type="spellEnd"/>
      <w:r w:rsidRPr="00334221">
        <w:t xml:space="preserve"> relationships were put under stress due to the pandemic, most commonly from lack of connection with </w:t>
      </w:r>
      <w:proofErr w:type="spellStart"/>
      <w:r w:rsidRPr="00334221">
        <w:t>whānau</w:t>
      </w:r>
      <w:proofErr w:type="spellEnd"/>
      <w:r w:rsidRPr="00334221">
        <w:t xml:space="preserve"> outside of their ‘bubble’, particularly noting </w:t>
      </w:r>
      <w:proofErr w:type="spellStart"/>
      <w:r w:rsidRPr="00334221">
        <w:t>kaumātua</w:t>
      </w:r>
      <w:proofErr w:type="spellEnd"/>
      <w:r w:rsidRPr="00334221">
        <w:t xml:space="preserve"> who were not able to see their</w:t>
      </w:r>
      <w:r w:rsidRPr="00334221">
        <w:rPr>
          <w:lang w:val="mi-NZ"/>
        </w:rPr>
        <w:t xml:space="preserve"> mokopuna</w:t>
      </w:r>
      <w:r w:rsidRPr="00334221">
        <w:t xml:space="preserve"> (</w:t>
      </w:r>
      <w:proofErr w:type="spellStart"/>
      <w:r w:rsidRPr="00334221">
        <w:t>Houkamau</w:t>
      </w:r>
      <w:proofErr w:type="spellEnd"/>
      <w:r w:rsidRPr="00334221">
        <w:t xml:space="preserve"> et al., 2021). </w:t>
      </w:r>
    </w:p>
    <w:p w14:paraId="2420BF0D" w14:textId="16B0AC86" w:rsidR="00BB2B51" w:rsidRPr="00334221" w:rsidRDefault="00BB2B51" w:rsidP="009744C0">
      <w:pPr>
        <w:rPr>
          <w:shd w:val="clear" w:color="auto" w:fill="FFFFFF"/>
        </w:rPr>
      </w:pPr>
      <w:r w:rsidRPr="00334221">
        <w:rPr>
          <w:shd w:val="clear" w:color="auto" w:fill="FFFFFF"/>
        </w:rPr>
        <w:t xml:space="preserve">For many older Māori the worst aspect of lockdown was missing </w:t>
      </w:r>
      <w:proofErr w:type="spellStart"/>
      <w:r w:rsidRPr="00334221">
        <w:rPr>
          <w:shd w:val="clear" w:color="auto" w:fill="FFFFFF"/>
        </w:rPr>
        <w:t>kanohi</w:t>
      </w:r>
      <w:proofErr w:type="spellEnd"/>
      <w:r w:rsidRPr="00334221">
        <w:rPr>
          <w:shd w:val="clear" w:color="auto" w:fill="FFFFFF"/>
        </w:rPr>
        <w:t>-ki-</w:t>
      </w:r>
      <w:proofErr w:type="spellStart"/>
      <w:r w:rsidRPr="00334221">
        <w:rPr>
          <w:shd w:val="clear" w:color="auto" w:fill="FFFFFF"/>
        </w:rPr>
        <w:t>te</w:t>
      </w:r>
      <w:proofErr w:type="spellEnd"/>
      <w:r w:rsidRPr="00334221">
        <w:rPr>
          <w:shd w:val="clear" w:color="auto" w:fill="FFFFFF"/>
        </w:rPr>
        <w:t>-</w:t>
      </w:r>
      <w:proofErr w:type="spellStart"/>
      <w:r w:rsidRPr="00334221">
        <w:rPr>
          <w:shd w:val="clear" w:color="auto" w:fill="FFFFFF"/>
        </w:rPr>
        <w:t>kanohi</w:t>
      </w:r>
      <w:proofErr w:type="spellEnd"/>
      <w:r w:rsidRPr="00334221">
        <w:rPr>
          <w:shd w:val="clear" w:color="auto" w:fill="FFFFFF"/>
        </w:rPr>
        <w:t xml:space="preserve"> (face-to-face) interactions with others, especially their mokopuna (Dawes et al., 2021). The inability to meet on the marae, and to be involved in whanaungatanga (relationships) and the sense of belonging that whanaungatanga engenders, was felt to be a loss (Dawes et al., 2021). During tangihanga there was much sadness for </w:t>
      </w:r>
      <w:proofErr w:type="spellStart"/>
      <w:r w:rsidRPr="00334221">
        <w:rPr>
          <w:shd w:val="clear" w:color="auto" w:fill="FFFFFF"/>
        </w:rPr>
        <w:t>kaumātua</w:t>
      </w:r>
      <w:proofErr w:type="spellEnd"/>
      <w:r w:rsidRPr="00334221">
        <w:rPr>
          <w:shd w:val="clear" w:color="auto" w:fill="FFFFFF"/>
        </w:rPr>
        <w:t xml:space="preserve"> at not being able to support </w:t>
      </w:r>
      <w:proofErr w:type="spellStart"/>
      <w:r w:rsidRPr="00334221">
        <w:rPr>
          <w:shd w:val="clear" w:color="auto" w:fill="FFFFFF"/>
        </w:rPr>
        <w:t>whānau</w:t>
      </w:r>
      <w:proofErr w:type="spellEnd"/>
      <w:r w:rsidRPr="00334221">
        <w:rPr>
          <w:shd w:val="clear" w:color="auto" w:fill="FFFFFF"/>
        </w:rPr>
        <w:t xml:space="preserve">, express their love for those who had died and physically </w:t>
      </w:r>
      <w:proofErr w:type="spellStart"/>
      <w:r w:rsidRPr="00334221">
        <w:rPr>
          <w:shd w:val="clear" w:color="auto" w:fill="FFFFFF"/>
        </w:rPr>
        <w:t>awhi</w:t>
      </w:r>
      <w:proofErr w:type="spellEnd"/>
      <w:r w:rsidRPr="00334221">
        <w:rPr>
          <w:shd w:val="clear" w:color="auto" w:fill="FFFFFF"/>
        </w:rPr>
        <w:t xml:space="preserve"> the grieving </w:t>
      </w:r>
      <w:proofErr w:type="spellStart"/>
      <w:r w:rsidRPr="00334221">
        <w:rPr>
          <w:shd w:val="clear" w:color="auto" w:fill="FFFFFF"/>
        </w:rPr>
        <w:t>whānau</w:t>
      </w:r>
      <w:proofErr w:type="spellEnd"/>
      <w:r w:rsidRPr="00334221">
        <w:rPr>
          <w:shd w:val="clear" w:color="auto" w:fill="FFFFFF"/>
        </w:rPr>
        <w:t xml:space="preserve">, as well not filling their role in providing cultural advice and planning for the tangihanga (Dawes et al., </w:t>
      </w:r>
      <w:proofErr w:type="gramStart"/>
      <w:r w:rsidRPr="00334221">
        <w:rPr>
          <w:shd w:val="clear" w:color="auto" w:fill="FFFFFF"/>
        </w:rPr>
        <w:t xml:space="preserve">2021;  </w:t>
      </w:r>
      <w:proofErr w:type="spellStart"/>
      <w:r w:rsidRPr="00334221">
        <w:rPr>
          <w:shd w:val="clear" w:color="auto" w:fill="FFFFFF"/>
        </w:rPr>
        <w:t>Moeke</w:t>
      </w:r>
      <w:proofErr w:type="spellEnd"/>
      <w:proofErr w:type="gramEnd"/>
      <w:r w:rsidRPr="00334221">
        <w:rPr>
          <w:shd w:val="clear" w:color="auto" w:fill="FFFFFF"/>
        </w:rPr>
        <w:t>-Maxwell, 2020).</w:t>
      </w:r>
    </w:p>
    <w:p w14:paraId="174E1557" w14:textId="675FF811" w:rsidR="00BB2B51" w:rsidRPr="00334221" w:rsidRDefault="00BB2B51" w:rsidP="009744C0">
      <w:pPr>
        <w:rPr>
          <w:color w:val="000000"/>
        </w:rPr>
      </w:pPr>
      <w:proofErr w:type="spellStart"/>
      <w:r w:rsidRPr="00334221">
        <w:t>Kaumātua</w:t>
      </w:r>
      <w:proofErr w:type="spellEnd"/>
      <w:r w:rsidRPr="00334221">
        <w:t xml:space="preserve"> maintained connections with </w:t>
      </w:r>
      <w:proofErr w:type="spellStart"/>
      <w:r w:rsidRPr="00334221">
        <w:t>whānau</w:t>
      </w:r>
      <w:proofErr w:type="spellEnd"/>
      <w:r w:rsidRPr="00334221">
        <w:t xml:space="preserve"> and others through active social networks during lockdown: phone calls, text messaging, Facebook, messenger and </w:t>
      </w:r>
      <w:proofErr w:type="gramStart"/>
      <w:r w:rsidRPr="00334221">
        <w:t>Zoom</w:t>
      </w:r>
      <w:proofErr w:type="gramEnd"/>
      <w:r w:rsidRPr="00334221">
        <w:t xml:space="preserve"> provided effective alternatives to visiting in person (Dawes et al., 2021). Some older people also saw lockdown as contributing to improved </w:t>
      </w:r>
      <w:proofErr w:type="spellStart"/>
      <w:r w:rsidRPr="00334221">
        <w:t>whānau</w:t>
      </w:r>
      <w:proofErr w:type="spellEnd"/>
      <w:r w:rsidRPr="00334221">
        <w:t xml:space="preserve"> relationships, with more contact than usual with </w:t>
      </w:r>
      <w:proofErr w:type="spellStart"/>
      <w:r w:rsidRPr="00334221">
        <w:t>whānau</w:t>
      </w:r>
      <w:proofErr w:type="spellEnd"/>
      <w:r w:rsidRPr="00334221">
        <w:t xml:space="preserve"> living in other parts of Aotearoa or overseas (Dawes, 2021). The uptake of unfamiliar technologies was sometimes helped by the support of younger </w:t>
      </w:r>
      <w:proofErr w:type="spellStart"/>
      <w:r w:rsidRPr="00334221">
        <w:t>whānau</w:t>
      </w:r>
      <w:proofErr w:type="spellEnd"/>
      <w:r w:rsidRPr="00334221">
        <w:t xml:space="preserve">, either living in the household or over the phone. Older Māori reported over-the-fence conversations with neighbours, and safely distanced interactions with </w:t>
      </w:r>
      <w:proofErr w:type="spellStart"/>
      <w:r w:rsidRPr="00334221">
        <w:t>whānau</w:t>
      </w:r>
      <w:proofErr w:type="spellEnd"/>
      <w:r w:rsidRPr="00334221">
        <w:t xml:space="preserve"> leaving shopping on the doorstep or calling from the road as they passed by (Dawes et al., 2021).</w:t>
      </w:r>
    </w:p>
    <w:p w14:paraId="29956640" w14:textId="77777777" w:rsidR="00BB2B51" w:rsidRPr="00334221" w:rsidRDefault="00BB2B51" w:rsidP="009744C0">
      <w:pPr>
        <w:pStyle w:val="Heading4"/>
      </w:pPr>
      <w:proofErr w:type="spellStart"/>
      <w:r w:rsidRPr="00334221">
        <w:t>Kaumātua</w:t>
      </w:r>
      <w:proofErr w:type="spellEnd"/>
      <w:r w:rsidRPr="00334221">
        <w:t xml:space="preserve"> were at the </w:t>
      </w:r>
      <w:bookmarkStart w:id="14" w:name="_Hlk113900296"/>
      <w:r w:rsidRPr="00334221">
        <w:t>centre of stories of community resilience during lockdown</w:t>
      </w:r>
      <w:bookmarkEnd w:id="14"/>
    </w:p>
    <w:p w14:paraId="4F086745" w14:textId="4782B6DF" w:rsidR="009744C0" w:rsidRDefault="00BB2B51" w:rsidP="009744C0">
      <w:pPr>
        <w:pStyle w:val="Quote"/>
      </w:pPr>
      <w:r w:rsidRPr="00334221">
        <w:t xml:space="preserve">Māori stories of the lockdown are ones of “action, leadership, organising, and of a community coming together to support each other. They are stories of positivity and resilience, with </w:t>
      </w:r>
      <w:proofErr w:type="spellStart"/>
      <w:r w:rsidRPr="00334221">
        <w:t>kaumātua</w:t>
      </w:r>
      <w:proofErr w:type="spellEnd"/>
      <w:r w:rsidRPr="00334221">
        <w:t xml:space="preserve"> at the centre” </w:t>
      </w:r>
    </w:p>
    <w:p w14:paraId="63806F34" w14:textId="29968445" w:rsidR="00BB2B51" w:rsidRPr="00334221" w:rsidRDefault="00BB2B51" w:rsidP="009744C0">
      <w:pPr>
        <w:pStyle w:val="Quote"/>
        <w:numPr>
          <w:ilvl w:val="0"/>
          <w:numId w:val="9"/>
        </w:numPr>
        <w:rPr>
          <w:color w:val="000000"/>
        </w:rPr>
      </w:pPr>
      <w:r w:rsidRPr="00334221">
        <w:t xml:space="preserve">Keelan et al, 2021, p.117. </w:t>
      </w:r>
    </w:p>
    <w:p w14:paraId="51370272" w14:textId="4A1E6AD7" w:rsidR="00BB2B51" w:rsidRPr="00334221" w:rsidRDefault="00BB2B51" w:rsidP="009744C0">
      <w:r w:rsidRPr="00334221">
        <w:t xml:space="preserve">In one community, for example, “Feed the </w:t>
      </w:r>
      <w:proofErr w:type="spellStart"/>
      <w:r w:rsidRPr="00334221">
        <w:t>Pā</w:t>
      </w:r>
      <w:proofErr w:type="spellEnd"/>
      <w:r w:rsidRPr="00334221">
        <w:t xml:space="preserve">!” became a catch cry that demonstrated resilience. Feed the </w:t>
      </w:r>
      <w:proofErr w:type="spellStart"/>
      <w:r w:rsidRPr="00334221">
        <w:t>Pā</w:t>
      </w:r>
      <w:proofErr w:type="spellEnd"/>
      <w:r w:rsidRPr="00334221">
        <w:t xml:space="preserve"> was an initiative facilitated by </w:t>
      </w:r>
      <w:proofErr w:type="spellStart"/>
      <w:r w:rsidRPr="00334221">
        <w:t>kaumātua</w:t>
      </w:r>
      <w:proofErr w:type="spellEnd"/>
      <w:r w:rsidRPr="00334221">
        <w:t xml:space="preserve">, who led a process for distributing food to the village, with the marae being the central hub for collection and distribution of care packages. This provided food as additional support for those who needed it, as well as allowing social contact with older people who might need that (Keelan et al., 2021). </w:t>
      </w:r>
    </w:p>
    <w:p w14:paraId="4665A01D" w14:textId="77777777" w:rsidR="00BB2B51" w:rsidRPr="00334221" w:rsidRDefault="00BB2B51" w:rsidP="009744C0">
      <w:pPr>
        <w:rPr>
          <w:color w:val="000000"/>
        </w:rPr>
      </w:pPr>
      <w:r w:rsidRPr="00334221">
        <w:lastRenderedPageBreak/>
        <w:t xml:space="preserve">Such communal cooperation and (re)distribution of food and resources reinforced community belonging (Morgan et al., 2022). </w:t>
      </w:r>
      <w:proofErr w:type="spellStart"/>
      <w:r w:rsidRPr="00334221">
        <w:t>Kaumātua</w:t>
      </w:r>
      <w:proofErr w:type="spellEnd"/>
      <w:r w:rsidRPr="00334221">
        <w:t xml:space="preserve"> in rural areas described strengthened community connections through a regional </w:t>
      </w:r>
      <w:proofErr w:type="spellStart"/>
      <w:r w:rsidRPr="00334221">
        <w:t>rāhui</w:t>
      </w:r>
      <w:proofErr w:type="spellEnd"/>
      <w:r w:rsidRPr="00334221">
        <w:t xml:space="preserve"> (restriction or prohibited activity) during lockdown, established by Māori community leaders to protect the community from COVID-19 being spread by tourists and other tauiwi (Morgan et al., 2022). </w:t>
      </w:r>
    </w:p>
    <w:p w14:paraId="43BC4410" w14:textId="77777777" w:rsidR="00BB2B51" w:rsidRPr="00962EB3" w:rsidRDefault="00BB2B51" w:rsidP="009744C0"/>
    <w:p w14:paraId="288BF740" w14:textId="77777777" w:rsidR="00BB2B51" w:rsidRPr="00962EB3" w:rsidRDefault="00BB2B51" w:rsidP="0024641E">
      <w:pPr>
        <w:pStyle w:val="Heading3"/>
      </w:pPr>
      <w:bookmarkStart w:id="15" w:name="_Toc130220336"/>
      <w:proofErr w:type="spellStart"/>
      <w:r w:rsidRPr="00962EB3">
        <w:t>Wairuatanga</w:t>
      </w:r>
      <w:proofErr w:type="spellEnd"/>
      <w:r w:rsidRPr="00962EB3">
        <w:t xml:space="preserve"> me </w:t>
      </w:r>
      <w:proofErr w:type="spellStart"/>
      <w:r w:rsidRPr="00962EB3">
        <w:t>te</w:t>
      </w:r>
      <w:proofErr w:type="spellEnd"/>
      <w:r w:rsidRPr="00962EB3">
        <w:t xml:space="preserve"> </w:t>
      </w:r>
      <w:proofErr w:type="spellStart"/>
      <w:r w:rsidRPr="00962EB3">
        <w:t>manawaroa</w:t>
      </w:r>
      <w:bookmarkEnd w:id="15"/>
      <w:proofErr w:type="spellEnd"/>
    </w:p>
    <w:p w14:paraId="5C887A97" w14:textId="77777777" w:rsidR="009744C0" w:rsidRDefault="00BB2B51" w:rsidP="009744C0">
      <w:pPr>
        <w:pStyle w:val="Quote"/>
      </w:pPr>
      <w:proofErr w:type="spellStart"/>
      <w:r w:rsidRPr="00962EB3">
        <w:t>Wairuatanga</w:t>
      </w:r>
      <w:proofErr w:type="spellEnd"/>
      <w:r w:rsidRPr="00962EB3">
        <w:t xml:space="preserve"> or </w:t>
      </w:r>
      <w:proofErr w:type="spellStart"/>
      <w:r w:rsidRPr="00962EB3">
        <w:t>wairua</w:t>
      </w:r>
      <w:proofErr w:type="spellEnd"/>
      <w:r w:rsidRPr="00962EB3">
        <w:t xml:space="preserve"> and connection to the environment and caring for it are important aspects of Māori culture, both intrinsically and as a way of connecting to and expressing culture. […] these aspects demonstrate </w:t>
      </w:r>
      <w:proofErr w:type="spellStart"/>
      <w:r w:rsidRPr="00962EB3">
        <w:t>manawaroa</w:t>
      </w:r>
      <w:proofErr w:type="spellEnd"/>
      <w:r w:rsidRPr="00962EB3">
        <w:t xml:space="preserve"> or resilience that is culturally guided and defined. </w:t>
      </w:r>
    </w:p>
    <w:p w14:paraId="1C991922" w14:textId="55F29B97" w:rsidR="00BB2B51" w:rsidRPr="00962EB3" w:rsidRDefault="00BB2B51" w:rsidP="009744C0">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 p.19</w:t>
      </w:r>
    </w:p>
    <w:p w14:paraId="386600BF" w14:textId="77777777" w:rsidR="00BB2B51" w:rsidRPr="00962EB3" w:rsidRDefault="00BB2B51" w:rsidP="009744C0">
      <w:r w:rsidRPr="00962EB3">
        <w:t>Around the world, Indigenous leaders expressed concern at the potential loss of wisdom and knowledge posed by the pandemic (</w:t>
      </w:r>
      <w:proofErr w:type="spellStart"/>
      <w:r w:rsidRPr="00962EB3">
        <w:t>Waitoki</w:t>
      </w:r>
      <w:proofErr w:type="spellEnd"/>
      <w:r w:rsidRPr="00962EB3">
        <w:t xml:space="preserve"> &amp; McLachlan, 2022). This was expressed in Aotearoa too, as concern at the potential losses: of knowledge of tikanga and whakapapa, of those able to maintain the whakapapa lines, and of identity and whanaungatanga needed in times of stress (Keelan et al, 2021; </w:t>
      </w:r>
      <w:proofErr w:type="spellStart"/>
      <w:r w:rsidRPr="00962EB3">
        <w:t>Waitoki</w:t>
      </w:r>
      <w:proofErr w:type="spellEnd"/>
      <w:r w:rsidRPr="00962EB3">
        <w:t xml:space="preserve"> &amp; McLachlan, 2022). During lockdown, elders shared regular gardening advice and online seminars were held about traditional gardening practices, including lunar planting knowledge (</w:t>
      </w:r>
      <w:proofErr w:type="spellStart"/>
      <w:r w:rsidRPr="00962EB3">
        <w:t>Waitoki</w:t>
      </w:r>
      <w:proofErr w:type="spellEnd"/>
      <w:r w:rsidRPr="00962EB3">
        <w:t xml:space="preserve"> &amp; McLachlan, 2022).</w:t>
      </w:r>
    </w:p>
    <w:p w14:paraId="3826CCC0" w14:textId="77777777" w:rsidR="00BB2B51" w:rsidRPr="00962EB3" w:rsidRDefault="00BB2B51" w:rsidP="0024641E">
      <w:pPr>
        <w:pStyle w:val="Heading3"/>
      </w:pPr>
      <w:bookmarkStart w:id="16" w:name="_Toc130220337"/>
      <w:proofErr w:type="spellStart"/>
      <w:r w:rsidRPr="00962EB3">
        <w:t>Tūmanako</w:t>
      </w:r>
      <w:proofErr w:type="spellEnd"/>
      <w:r w:rsidRPr="00962EB3">
        <w:t xml:space="preserve"> me </w:t>
      </w:r>
      <w:proofErr w:type="spellStart"/>
      <w:r w:rsidRPr="00962EB3">
        <w:t>te</w:t>
      </w:r>
      <w:proofErr w:type="spellEnd"/>
      <w:r w:rsidRPr="00962EB3">
        <w:t xml:space="preserve"> </w:t>
      </w:r>
      <w:proofErr w:type="spellStart"/>
      <w:r w:rsidRPr="00962EB3">
        <w:t>ngākaupai</w:t>
      </w:r>
      <w:bookmarkEnd w:id="16"/>
      <w:proofErr w:type="spellEnd"/>
    </w:p>
    <w:p w14:paraId="4D153B64" w14:textId="77777777" w:rsidR="009744C0" w:rsidRDefault="00BB2B51" w:rsidP="009744C0">
      <w:pPr>
        <w:pStyle w:val="Quote"/>
      </w:pPr>
      <w:r w:rsidRPr="00541471">
        <w:t xml:space="preserve">For </w:t>
      </w:r>
      <w:proofErr w:type="spellStart"/>
      <w:r w:rsidRPr="00541471">
        <w:t>whānau</w:t>
      </w:r>
      <w:proofErr w:type="spellEnd"/>
      <w:r w:rsidRPr="00541471">
        <w:t xml:space="preserve"> to experience wellbeing, they need to be confident that life will continue to improve for them and their mokopuna. Wellbeing will be improved if </w:t>
      </w:r>
      <w:proofErr w:type="spellStart"/>
      <w:r w:rsidRPr="00541471">
        <w:t>whānau</w:t>
      </w:r>
      <w:proofErr w:type="spellEnd"/>
      <w:r w:rsidRPr="00541471">
        <w:t xml:space="preserve"> are hopeful, feel positive about self-defined goals and aspirations, and have the resources and capacity needed to determine and act on their preferred futures. </w:t>
      </w:r>
    </w:p>
    <w:p w14:paraId="4389B61F" w14:textId="7F337A03" w:rsidR="00BB2B51" w:rsidRPr="00541471" w:rsidRDefault="00BB2B51" w:rsidP="009744C0">
      <w:pPr>
        <w:pStyle w:val="Quote"/>
        <w:numPr>
          <w:ilvl w:val="0"/>
          <w:numId w:val="9"/>
        </w:numPr>
      </w:pPr>
      <w:r w:rsidRPr="00541471">
        <w:t xml:space="preserve">Te Rau </w:t>
      </w:r>
      <w:proofErr w:type="spellStart"/>
      <w:r w:rsidRPr="00541471">
        <w:t>Tira</w:t>
      </w:r>
      <w:proofErr w:type="spellEnd"/>
      <w:r w:rsidRPr="00541471">
        <w:t xml:space="preserve">, Mental </w:t>
      </w:r>
      <w:proofErr w:type="gramStart"/>
      <w:r w:rsidRPr="00541471">
        <w:t>Health</w:t>
      </w:r>
      <w:proofErr w:type="gramEnd"/>
      <w:r w:rsidRPr="00541471">
        <w:t xml:space="preserve"> and Wellbeing Commission, 2021</w:t>
      </w:r>
    </w:p>
    <w:p w14:paraId="151C8AF9" w14:textId="77777777" w:rsidR="00BB2B51" w:rsidRPr="00541471" w:rsidRDefault="00BB2B51" w:rsidP="009744C0">
      <w:pPr>
        <w:pStyle w:val="Heading4"/>
      </w:pPr>
      <w:proofErr w:type="spellStart"/>
      <w:r w:rsidRPr="00541471">
        <w:t>Kaumātua</w:t>
      </w:r>
      <w:proofErr w:type="spellEnd"/>
      <w:r w:rsidRPr="00541471">
        <w:t xml:space="preserve"> are active in contributing to </w:t>
      </w:r>
      <w:proofErr w:type="spellStart"/>
      <w:r w:rsidRPr="00541471">
        <w:t>whānau</w:t>
      </w:r>
      <w:proofErr w:type="spellEnd"/>
      <w:r w:rsidRPr="00541471">
        <w:t xml:space="preserve"> wellbeing and resilience </w:t>
      </w:r>
    </w:p>
    <w:p w14:paraId="030C1F6B" w14:textId="77777777" w:rsidR="00BB2B51" w:rsidRPr="00541471" w:rsidRDefault="00BB2B51" w:rsidP="009744C0">
      <w:pPr>
        <w:rPr>
          <w:shd w:val="clear" w:color="auto" w:fill="FFFFFF"/>
        </w:rPr>
      </w:pPr>
      <w:r w:rsidRPr="00541471">
        <w:rPr>
          <w:shd w:val="clear" w:color="auto" w:fill="FFFFFF"/>
        </w:rPr>
        <w:t xml:space="preserve">Māori </w:t>
      </w:r>
      <w:proofErr w:type="spellStart"/>
      <w:r w:rsidRPr="00541471">
        <w:rPr>
          <w:shd w:val="clear" w:color="auto" w:fill="FFFFFF"/>
        </w:rPr>
        <w:t>hapū</w:t>
      </w:r>
      <w:proofErr w:type="spellEnd"/>
      <w:r w:rsidRPr="00541471">
        <w:rPr>
          <w:shd w:val="clear" w:color="auto" w:fill="FFFFFF"/>
        </w:rPr>
        <w:t xml:space="preserve"> and iwi responses to Covid-19, such as iwi roadblocks and checkpoints, the distribution of food and care packages, checking in on older people, and offering transport for medical appointments, are examples of strategies intentionally focused </w:t>
      </w:r>
      <w:r w:rsidRPr="00541471">
        <w:rPr>
          <w:shd w:val="clear" w:color="auto" w:fill="FFFFFF"/>
        </w:rPr>
        <w:lastRenderedPageBreak/>
        <w:t xml:space="preserve">on ensuring the wellbeing of </w:t>
      </w:r>
      <w:proofErr w:type="spellStart"/>
      <w:r w:rsidRPr="00541471">
        <w:rPr>
          <w:shd w:val="clear" w:color="auto" w:fill="FFFFFF"/>
        </w:rPr>
        <w:t>kaumātua</w:t>
      </w:r>
      <w:proofErr w:type="spellEnd"/>
      <w:r w:rsidRPr="00541471">
        <w:rPr>
          <w:shd w:val="clear" w:color="auto" w:fill="FFFFFF"/>
        </w:rPr>
        <w:t xml:space="preserve"> and movements grounded in community resilience (</w:t>
      </w:r>
      <w:proofErr w:type="spellStart"/>
      <w:r w:rsidRPr="00541471">
        <w:rPr>
          <w:shd w:val="clear" w:color="auto" w:fill="FFFFFF"/>
        </w:rPr>
        <w:t>Mulgan</w:t>
      </w:r>
      <w:proofErr w:type="spellEnd"/>
      <w:r w:rsidRPr="00541471">
        <w:rPr>
          <w:shd w:val="clear" w:color="auto" w:fill="FFFFFF"/>
        </w:rPr>
        <w:t xml:space="preserve"> et al., 2021; </w:t>
      </w:r>
      <w:proofErr w:type="spellStart"/>
      <w:r w:rsidRPr="00541471">
        <w:rPr>
          <w:shd w:val="clear" w:color="auto" w:fill="FFFFFF"/>
        </w:rPr>
        <w:t>Pihama</w:t>
      </w:r>
      <w:proofErr w:type="spellEnd"/>
      <w:r w:rsidRPr="00541471">
        <w:rPr>
          <w:shd w:val="clear" w:color="auto" w:fill="FFFFFF"/>
        </w:rPr>
        <w:t xml:space="preserve"> &amp; </w:t>
      </w:r>
      <w:proofErr w:type="spellStart"/>
      <w:r w:rsidRPr="00541471">
        <w:rPr>
          <w:shd w:val="clear" w:color="auto" w:fill="FFFFFF"/>
        </w:rPr>
        <w:t>Lipsham</w:t>
      </w:r>
      <w:proofErr w:type="spellEnd"/>
      <w:r w:rsidRPr="00541471">
        <w:rPr>
          <w:shd w:val="clear" w:color="auto" w:fill="FFFFFF"/>
        </w:rPr>
        <w:t xml:space="preserve">, 2020; </w:t>
      </w:r>
      <w:proofErr w:type="spellStart"/>
      <w:r w:rsidRPr="00541471">
        <w:rPr>
          <w:shd w:val="clear" w:color="auto" w:fill="FFFFFF"/>
        </w:rPr>
        <w:t>Waitoki</w:t>
      </w:r>
      <w:proofErr w:type="spellEnd"/>
      <w:r w:rsidRPr="00541471">
        <w:rPr>
          <w:shd w:val="clear" w:color="auto" w:fill="FFFFFF"/>
        </w:rPr>
        <w:t xml:space="preserve"> &amp; McLachlan, 2022). </w:t>
      </w:r>
    </w:p>
    <w:p w14:paraId="031DFEC0" w14:textId="77777777" w:rsidR="00BB2B51" w:rsidRPr="00541471" w:rsidRDefault="00BB2B51" w:rsidP="009744C0">
      <w:pPr>
        <w:rPr>
          <w:shd w:val="clear" w:color="auto" w:fill="FFFFFF"/>
        </w:rPr>
      </w:pPr>
      <w:r w:rsidRPr="00541471">
        <w:rPr>
          <w:shd w:val="clear" w:color="auto" w:fill="FFFFFF"/>
        </w:rPr>
        <w:t xml:space="preserve">There is evidence of older Māori being integral to their community during the pandemic, fulfilling their role as advisors to their </w:t>
      </w:r>
      <w:proofErr w:type="spellStart"/>
      <w:r w:rsidRPr="00541471">
        <w:rPr>
          <w:shd w:val="clear" w:color="auto" w:fill="FFFFFF"/>
        </w:rPr>
        <w:t>whānau</w:t>
      </w:r>
      <w:proofErr w:type="spellEnd"/>
      <w:r w:rsidRPr="00541471">
        <w:rPr>
          <w:shd w:val="clear" w:color="auto" w:fill="FFFFFF"/>
        </w:rPr>
        <w:t xml:space="preserve">, </w:t>
      </w:r>
      <w:proofErr w:type="spellStart"/>
      <w:r w:rsidRPr="00541471">
        <w:rPr>
          <w:shd w:val="clear" w:color="auto" w:fill="FFFFFF"/>
        </w:rPr>
        <w:t>hapū</w:t>
      </w:r>
      <w:proofErr w:type="spellEnd"/>
      <w:r w:rsidRPr="00541471">
        <w:rPr>
          <w:shd w:val="clear" w:color="auto" w:fill="FFFFFF"/>
        </w:rPr>
        <w:t xml:space="preserve"> and iwi (Keelan et al., 2021). Many </w:t>
      </w:r>
      <w:proofErr w:type="spellStart"/>
      <w:r w:rsidRPr="00541471">
        <w:rPr>
          <w:shd w:val="clear" w:color="auto" w:fill="FFFFFF"/>
        </w:rPr>
        <w:t>kaumātua</w:t>
      </w:r>
      <w:proofErr w:type="spellEnd"/>
      <w:r w:rsidRPr="00541471">
        <w:rPr>
          <w:shd w:val="clear" w:color="auto" w:fill="FFFFFF"/>
        </w:rPr>
        <w:t xml:space="preserve"> supported others and guided decision-making processes at the iwi level (Dawes et al., 2021). In the Feed the </w:t>
      </w:r>
      <w:proofErr w:type="spellStart"/>
      <w:r w:rsidRPr="00541471">
        <w:rPr>
          <w:shd w:val="clear" w:color="auto" w:fill="FFFFFF"/>
        </w:rPr>
        <w:t>Pā</w:t>
      </w:r>
      <w:proofErr w:type="spellEnd"/>
      <w:r w:rsidRPr="00541471">
        <w:rPr>
          <w:shd w:val="clear" w:color="auto" w:fill="FFFFFF"/>
        </w:rPr>
        <w:t xml:space="preserve"> project, </w:t>
      </w:r>
      <w:proofErr w:type="spellStart"/>
      <w:r w:rsidRPr="00541471">
        <w:rPr>
          <w:shd w:val="clear" w:color="auto" w:fill="FFFFFF"/>
        </w:rPr>
        <w:t>kaumātua</w:t>
      </w:r>
      <w:proofErr w:type="spellEnd"/>
      <w:r w:rsidRPr="00541471">
        <w:rPr>
          <w:shd w:val="clear" w:color="auto" w:fill="FFFFFF"/>
        </w:rPr>
        <w:t xml:space="preserve"> were not passive recipients, but active in the creation and implementation of the project (Keelan et al., 2021). Through the recounting of experiences, it is evident that </w:t>
      </w:r>
      <w:proofErr w:type="spellStart"/>
      <w:r w:rsidRPr="00541471">
        <w:rPr>
          <w:shd w:val="clear" w:color="auto" w:fill="FFFFFF"/>
        </w:rPr>
        <w:t>kaumātua</w:t>
      </w:r>
      <w:proofErr w:type="spellEnd"/>
      <w:r w:rsidRPr="00541471">
        <w:rPr>
          <w:shd w:val="clear" w:color="auto" w:fill="FFFFFF"/>
        </w:rPr>
        <w:t xml:space="preserve"> were not helpless and were able to contribute significantly to their community through the lockdown. (Keelan et al., 2021)</w:t>
      </w:r>
    </w:p>
    <w:p w14:paraId="03EDAC98" w14:textId="77777777" w:rsidR="009744C0" w:rsidRDefault="00BB2B51" w:rsidP="009744C0">
      <w:pPr>
        <w:pStyle w:val="Quote"/>
        <w:rPr>
          <w:shd w:val="clear" w:color="auto" w:fill="FFFFFF"/>
        </w:rPr>
      </w:pPr>
      <w:r w:rsidRPr="00541471">
        <w:rPr>
          <w:shd w:val="clear" w:color="auto" w:fill="FFFFFF"/>
        </w:rPr>
        <w:t>“A key lesson is that our communities are well-practiced and therefore well placed to enable resilience and innovation to meet the needs of our people, and to inform and shape the policies that serve to create the conditions in which we are all able to live and grow”</w:t>
      </w:r>
    </w:p>
    <w:p w14:paraId="30C2CC0B" w14:textId="0CE113C0" w:rsidR="00BB2B51" w:rsidRPr="00541471" w:rsidRDefault="00BB2B51" w:rsidP="009744C0">
      <w:pPr>
        <w:pStyle w:val="Quote"/>
        <w:numPr>
          <w:ilvl w:val="0"/>
          <w:numId w:val="9"/>
        </w:numPr>
        <w:rPr>
          <w:shd w:val="clear" w:color="auto" w:fill="FFFFFF"/>
        </w:rPr>
      </w:pPr>
      <w:r w:rsidRPr="00541471">
        <w:rPr>
          <w:shd w:val="clear" w:color="auto" w:fill="FFFFFF"/>
        </w:rPr>
        <w:t xml:space="preserve"> (</w:t>
      </w:r>
      <w:proofErr w:type="spellStart"/>
      <w:r w:rsidRPr="00541471">
        <w:rPr>
          <w:shd w:val="clear" w:color="auto" w:fill="FFFFFF"/>
        </w:rPr>
        <w:t>Mulgan</w:t>
      </w:r>
      <w:proofErr w:type="spellEnd"/>
      <w:r w:rsidRPr="00541471">
        <w:rPr>
          <w:shd w:val="clear" w:color="auto" w:fill="FFFFFF"/>
        </w:rPr>
        <w:t xml:space="preserve"> et al., 2021, p.S172).  </w:t>
      </w:r>
    </w:p>
    <w:p w14:paraId="1FC0D84E" w14:textId="3C1A86A0" w:rsidR="00BB2B51" w:rsidRDefault="00BB2B51" w:rsidP="009744C0">
      <w:pPr>
        <w:rPr>
          <w:rFonts w:ascii="Basic Sans" w:hAnsi="Basic Sans" w:cstheme="majorBidi"/>
          <w:color w:val="203D49" w:themeColor="accent1" w:themeShade="BF"/>
        </w:rPr>
      </w:pPr>
      <w:r>
        <w:br w:type="page"/>
      </w:r>
    </w:p>
    <w:p w14:paraId="46432BDE" w14:textId="44AC4431" w:rsidR="005D65F2" w:rsidRPr="00962EB3" w:rsidRDefault="70B6B31F" w:rsidP="009744C0">
      <w:pPr>
        <w:pStyle w:val="Heading2"/>
      </w:pPr>
      <w:bookmarkStart w:id="17" w:name="_Toc130220338"/>
      <w:r w:rsidRPr="00962EB3">
        <w:lastRenderedPageBreak/>
        <w:t>Wellbeing from a shared perspective</w:t>
      </w:r>
      <w:bookmarkEnd w:id="17"/>
      <w:r w:rsidRPr="00962EB3">
        <w:t xml:space="preserve"> </w:t>
      </w:r>
    </w:p>
    <w:p w14:paraId="57B7E71D" w14:textId="32877F5B" w:rsidR="005D65F2" w:rsidRPr="00962EB3" w:rsidRDefault="00DE4461" w:rsidP="0024641E">
      <w:pPr>
        <w:pStyle w:val="Heading3"/>
        <w:rPr>
          <w:lang w:val="mi-NZ"/>
        </w:rPr>
      </w:pPr>
      <w:bookmarkStart w:id="18" w:name="_Toc130220339"/>
      <w:proofErr w:type="spellStart"/>
      <w:r w:rsidRPr="00962EB3">
        <w:rPr>
          <w:lang w:val="mi-NZ"/>
        </w:rPr>
        <w:t>Being</w:t>
      </w:r>
      <w:proofErr w:type="spellEnd"/>
      <w:r w:rsidRPr="00962EB3">
        <w:rPr>
          <w:lang w:val="mi-NZ"/>
        </w:rPr>
        <w:t xml:space="preserve"> </w:t>
      </w:r>
      <w:proofErr w:type="spellStart"/>
      <w:r w:rsidRPr="00962EB3">
        <w:rPr>
          <w:lang w:val="mi-NZ"/>
        </w:rPr>
        <w:t>safe</w:t>
      </w:r>
      <w:proofErr w:type="spellEnd"/>
      <w:r w:rsidRPr="00962EB3">
        <w:rPr>
          <w:lang w:val="mi-NZ"/>
        </w:rPr>
        <w:t xml:space="preserve"> and </w:t>
      </w:r>
      <w:proofErr w:type="spellStart"/>
      <w:r w:rsidRPr="00962EB3">
        <w:rPr>
          <w:lang w:val="mi-NZ"/>
        </w:rPr>
        <w:t>nurtured</w:t>
      </w:r>
      <w:bookmarkEnd w:id="18"/>
      <w:proofErr w:type="spellEnd"/>
      <w:r w:rsidRPr="00962EB3">
        <w:rPr>
          <w:lang w:val="mi-NZ"/>
        </w:rPr>
        <w:t xml:space="preserve"> </w:t>
      </w:r>
    </w:p>
    <w:p w14:paraId="609DE6B3" w14:textId="77777777" w:rsidR="009744C0" w:rsidRDefault="07664C01" w:rsidP="009744C0">
      <w:pPr>
        <w:pStyle w:val="Quote"/>
      </w:pPr>
      <w:r w:rsidRPr="00962EB3">
        <w:t>Being safe and nurtured is crucial to wellbeing. Relationships and environments in which people feel aroha and are cared for and respected are essential to support health, learning and development, protect from harm and promote wellbeing. Research also tells us that having social support, trust in others and feeling safe help increase life satisfaction</w:t>
      </w:r>
      <w:r w:rsidR="0812FD64" w:rsidRPr="00962EB3">
        <w:t xml:space="preserve">.  </w:t>
      </w:r>
    </w:p>
    <w:p w14:paraId="40413E08" w14:textId="7C37B326" w:rsidR="00050C9B" w:rsidRPr="00962EB3" w:rsidRDefault="0812FD64" w:rsidP="009744C0">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w:t>
      </w:r>
      <w:r w:rsidR="36D5DB8F" w:rsidRPr="00962EB3">
        <w:t>, p.21</w:t>
      </w:r>
    </w:p>
    <w:p w14:paraId="37ABFB63" w14:textId="77777777" w:rsidR="00EF3566" w:rsidRPr="00962EB3" w:rsidRDefault="00EF3566" w:rsidP="009744C0">
      <w:pPr>
        <w:pStyle w:val="Heading4"/>
      </w:pPr>
      <w:r w:rsidRPr="00962EB3">
        <w:t xml:space="preserve">While older people initially reported greater social connectedness than other age groups, this has waxed and waned over the course of the pandemic. </w:t>
      </w:r>
    </w:p>
    <w:p w14:paraId="5BD7CA6C" w14:textId="403E7400" w:rsidR="00EF3566" w:rsidRPr="00962EB3" w:rsidRDefault="74FAF8FA" w:rsidP="009744C0">
      <w:r w:rsidRPr="00962EB3">
        <w:t xml:space="preserve">Older </w:t>
      </w:r>
      <w:r w:rsidR="44076EDE" w:rsidRPr="00962EB3">
        <w:t xml:space="preserve">people </w:t>
      </w:r>
      <w:r w:rsidR="62CE0CB4" w:rsidRPr="00962EB3">
        <w:t xml:space="preserve">participating in a national survey </w:t>
      </w:r>
      <w:r w:rsidRPr="00962EB3">
        <w:t>reported greater relationship quality and social connectedness than young</w:t>
      </w:r>
      <w:r w:rsidR="2C0E01FC" w:rsidRPr="00962EB3">
        <w:t>er</w:t>
      </w:r>
      <w:r w:rsidRPr="00962EB3">
        <w:t xml:space="preserve"> </w:t>
      </w:r>
      <w:r w:rsidR="44076EDE" w:rsidRPr="00962EB3">
        <w:t xml:space="preserve">people </w:t>
      </w:r>
      <w:r w:rsidRPr="00962EB3">
        <w:t>across all the Alert Levels experienced in 2020 (</w:t>
      </w:r>
      <w:r w:rsidR="24E0EBD3" w:rsidRPr="00962EB3">
        <w:t>Sibley et al.</w:t>
      </w:r>
      <w:r w:rsidRPr="00962EB3">
        <w:t>, 2021).</w:t>
      </w:r>
      <w:r w:rsidR="00EF3566" w:rsidRPr="00962EB3">
        <w:rPr>
          <w:rStyle w:val="FootnoteReference"/>
        </w:rPr>
        <w:footnoteReference w:id="9"/>
      </w:r>
      <w:r w:rsidRPr="00962EB3">
        <w:t xml:space="preserve"> However, by August 2021, over a year after the pandemic started in Aotearoa, people were reporting lower levels of social contact than prior to the pandemic starting, particularly older people and those with underlying health conditions (Long et al., 2022). </w:t>
      </w:r>
    </w:p>
    <w:p w14:paraId="007D79B0" w14:textId="0A92813E" w:rsidR="00EF3566" w:rsidRPr="00962EB3" w:rsidRDefault="07491628" w:rsidP="009744C0">
      <w:r w:rsidRPr="00962EB3">
        <w:t>Like the rest of the population, the proportion of older people reporting face-to-face contact with family</w:t>
      </w:r>
      <w:r w:rsidRPr="00962EB3">
        <w:rPr>
          <w:b/>
          <w:bCs/>
        </w:rPr>
        <w:t xml:space="preserve"> </w:t>
      </w:r>
      <w:r w:rsidRPr="00962EB3">
        <w:t xml:space="preserve">who don’t live with them increased in 2021, compared to 2018, while the proportion reporting face-to-face contact with friends decreased (General Social Survey, </w:t>
      </w:r>
      <w:r w:rsidR="791B6D1C" w:rsidRPr="00962EB3">
        <w:t xml:space="preserve">Stats NZ, </w:t>
      </w:r>
      <w:r w:rsidRPr="00962EB3">
        <w:t>2018, 202</w:t>
      </w:r>
      <w:r w:rsidR="7EECA732" w:rsidRPr="00962EB3">
        <w:t>2b)</w:t>
      </w:r>
      <w:r w:rsidRPr="00962EB3">
        <w:t xml:space="preserve">. These changes were significantly greater for people aged over 75 years than those aged 65-74 years. </w:t>
      </w:r>
    </w:p>
    <w:p w14:paraId="68B2105A" w14:textId="39BDDD3E" w:rsidR="00EF3566" w:rsidRPr="00962EB3" w:rsidRDefault="3D3E6FAD" w:rsidP="009744C0">
      <w:r w:rsidRPr="00962EB3">
        <w:t xml:space="preserve">Advocacy groups report that the huge impact the COVID-19 pandemic has had on older people in terms of social isolation and loneliness has continued long after the lockdowns ended. They point out that the message from Government is that when alert levels change there is freedom for most, but not those at risk, such as older people. Many older people are reluctant to socialise in person, due to the fear of catching COVID-19. This means that they stay home, don’t </w:t>
      </w:r>
      <w:proofErr w:type="gramStart"/>
      <w:r w:rsidRPr="00962EB3">
        <w:t>join</w:t>
      </w:r>
      <w:proofErr w:type="gramEnd"/>
      <w:r w:rsidRPr="00962EB3">
        <w:t xml:space="preserve"> or participate in clubs, volunteer</w:t>
      </w:r>
      <w:r w:rsidR="0F9FE9F0" w:rsidRPr="00962EB3">
        <w:t>,</w:t>
      </w:r>
      <w:r w:rsidRPr="00962EB3">
        <w:t xml:space="preserve"> work or see friends. Advocacy groups also tell of visitors finding older people highly anxious and locking themselves away in their homes. </w:t>
      </w:r>
    </w:p>
    <w:p w14:paraId="084E6DBE" w14:textId="77777777" w:rsidR="009744C0" w:rsidRDefault="6AF4454E" w:rsidP="009744C0">
      <w:pPr>
        <w:pStyle w:val="Quote"/>
      </w:pPr>
      <w:r w:rsidRPr="00962EB3">
        <w:t xml:space="preserve">The uncertainty of how many years Covid will affect social connectivity, job security, effects on those who catch Covid long-term, the fact that you’re always wary of visiting friends and </w:t>
      </w:r>
      <w:r w:rsidRPr="00962EB3">
        <w:lastRenderedPageBreak/>
        <w:t>family, relationships are no longer natural and spontaneous, and you tend to always be balancing the risks against having fun or activities. It does narrow your world and your life compared with pre-Covid . . .</w:t>
      </w:r>
    </w:p>
    <w:p w14:paraId="7708F1F7" w14:textId="7BFFEC49" w:rsidR="6AF4454E" w:rsidRPr="00962EB3" w:rsidRDefault="6AF4454E" w:rsidP="009744C0">
      <w:pPr>
        <w:pStyle w:val="Quote"/>
        <w:numPr>
          <w:ilvl w:val="0"/>
          <w:numId w:val="9"/>
        </w:numPr>
      </w:pPr>
      <w:r w:rsidRPr="00962EB3">
        <w:t>Survey respondent, Age Concern Nelson Tasman, 2022</w:t>
      </w:r>
    </w:p>
    <w:p w14:paraId="122A4E7A" w14:textId="3BFA83A2" w:rsidR="00EF3566" w:rsidRPr="00962EB3" w:rsidRDefault="3D3E6FAD" w:rsidP="009744C0">
      <w:r w:rsidRPr="00962EB3">
        <w:t>Alongside this, communities</w:t>
      </w:r>
      <w:r w:rsidR="683EA328" w:rsidRPr="00962EB3">
        <w:t xml:space="preserve"> of older people</w:t>
      </w:r>
      <w:r w:rsidRPr="00962EB3">
        <w:t xml:space="preserve"> also point to the resilience of</w:t>
      </w:r>
      <w:r w:rsidR="24CBF6CD" w:rsidRPr="00962EB3">
        <w:t xml:space="preserve"> people in</w:t>
      </w:r>
      <w:r w:rsidRPr="00962EB3">
        <w:t xml:space="preserve"> </w:t>
      </w:r>
      <w:r w:rsidR="7BA961C6" w:rsidRPr="00962EB3">
        <w:t>this age group</w:t>
      </w:r>
      <w:r w:rsidRPr="00962EB3">
        <w:t>. Many older people are successfully keeping in touch with family and friends through a range of means. For example, a survey of older people in the Nelson Tasman region found that 4 out of 5 respondents were keeping in touch with family and friends via phone or video calls (47%), in person (29%) and by text and/or other forms of social media (24%) (Age Concern</w:t>
      </w:r>
      <w:r w:rsidR="3A756F6A" w:rsidRPr="00962EB3">
        <w:t xml:space="preserve"> Nelson Tasman</w:t>
      </w:r>
      <w:r w:rsidRPr="00962EB3">
        <w:t xml:space="preserve">, 2022). </w:t>
      </w:r>
    </w:p>
    <w:p w14:paraId="4D863C9E" w14:textId="77777777" w:rsidR="009744C0" w:rsidRDefault="00EF3566" w:rsidP="009744C0">
      <w:pPr>
        <w:pStyle w:val="Quote"/>
      </w:pPr>
      <w:r w:rsidRPr="00962EB3">
        <w:t xml:space="preserve">Older people went through the polio epidemic </w:t>
      </w:r>
      <w:r w:rsidR="00A50B83" w:rsidRPr="00962EB3">
        <w:t xml:space="preserve">[and] </w:t>
      </w:r>
      <w:r w:rsidR="00A50B83" w:rsidRPr="00962EB3">
        <w:rPr>
          <w:bCs/>
        </w:rPr>
        <w:t>c</w:t>
      </w:r>
      <w:r w:rsidRPr="00962EB3">
        <w:rPr>
          <w:bCs/>
        </w:rPr>
        <w:t>ould</w:t>
      </w:r>
      <w:r w:rsidRPr="00962EB3">
        <w:t xml:space="preserve"> only communicate via letters. This generation knows what isolation is about.</w:t>
      </w:r>
    </w:p>
    <w:p w14:paraId="3B9B772D" w14:textId="30367D61" w:rsidR="003239E6" w:rsidRPr="00962EB3" w:rsidRDefault="00393C0B" w:rsidP="009744C0">
      <w:pPr>
        <w:pStyle w:val="Quote"/>
        <w:numPr>
          <w:ilvl w:val="0"/>
          <w:numId w:val="9"/>
        </w:numPr>
        <w:rPr>
          <w:bCs/>
        </w:rPr>
      </w:pPr>
      <w:r w:rsidRPr="00962EB3">
        <w:rPr>
          <w:bCs/>
        </w:rPr>
        <w:t>Grey Power</w:t>
      </w:r>
      <w:r w:rsidR="4C858EF8" w:rsidRPr="00962EB3">
        <w:rPr>
          <w:bCs/>
        </w:rPr>
        <w:t xml:space="preserve"> member, 2022</w:t>
      </w:r>
    </w:p>
    <w:p w14:paraId="06D14DDE" w14:textId="41A8FD66" w:rsidR="00EF3566" w:rsidRPr="00962EB3" w:rsidRDefault="00EF3566" w:rsidP="009744C0">
      <w:pPr>
        <w:pStyle w:val="Heading4"/>
      </w:pPr>
      <w:r w:rsidRPr="00962EB3">
        <w:t xml:space="preserve">Older people were less likely than other age groups to report feeling lonely during lockdown and the first year of the </w:t>
      </w:r>
      <w:proofErr w:type="gramStart"/>
      <w:r w:rsidRPr="00962EB3">
        <w:t>pandemic, but</w:t>
      </w:r>
      <w:proofErr w:type="gramEnd"/>
      <w:r w:rsidRPr="00962EB3">
        <w:t xml:space="preserve"> </w:t>
      </w:r>
      <w:r w:rsidR="00B644E2" w:rsidRPr="00962EB3">
        <w:t xml:space="preserve">were </w:t>
      </w:r>
      <w:r w:rsidRPr="00962EB3">
        <w:t xml:space="preserve">more likely to feel lonely than they had before it started. </w:t>
      </w:r>
    </w:p>
    <w:p w14:paraId="26A4F120" w14:textId="07208DBC" w:rsidR="00EF3566" w:rsidRPr="00962EB3" w:rsidRDefault="07491628" w:rsidP="009744C0">
      <w:r w:rsidRPr="00962EB3">
        <w:t>A key concern from the outset of the COVID-19 pandemic was that older people would experience social isolation and loneliness as the country went into lockdown (</w:t>
      </w:r>
      <w:r w:rsidR="103AD93A" w:rsidRPr="00962EB3">
        <w:t>Anderson et al.</w:t>
      </w:r>
      <w:r w:rsidRPr="00962EB3">
        <w:t xml:space="preserve">, 2020). </w:t>
      </w:r>
    </w:p>
    <w:p w14:paraId="20C32A4D" w14:textId="0656F2FA" w:rsidR="00EF3566" w:rsidRPr="00962EB3" w:rsidRDefault="2CFED21D" w:rsidP="009744C0">
      <w:pPr>
        <w:rPr>
          <w:shd w:val="clear" w:color="auto" w:fill="FFFFFF"/>
        </w:rPr>
      </w:pPr>
      <w:r w:rsidRPr="00962EB3">
        <w:rPr>
          <w:shd w:val="clear" w:color="auto" w:fill="FFFFFF"/>
        </w:rPr>
        <w:t xml:space="preserve">A year after the start of the pandemic, after </w:t>
      </w:r>
      <w:r w:rsidR="05E1751E" w:rsidRPr="00962EB3">
        <w:t>Aotearoa</w:t>
      </w:r>
      <w:r w:rsidRPr="00962EB3">
        <w:rPr>
          <w:shd w:val="clear" w:color="auto" w:fill="FFFFFF"/>
        </w:rPr>
        <w:t xml:space="preserve"> had moved between Alert Levels, older people were less likely to report feeling lonely </w:t>
      </w:r>
      <w:r w:rsidR="29F1FFFA" w:rsidRPr="00962EB3">
        <w:rPr>
          <w:shd w:val="clear" w:color="auto" w:fill="FFFFFF"/>
        </w:rPr>
        <w:t xml:space="preserve">in the previous four weeks </w:t>
      </w:r>
      <w:r w:rsidRPr="00962EB3">
        <w:rPr>
          <w:shd w:val="clear" w:color="auto" w:fill="FFFFFF"/>
        </w:rPr>
        <w:t xml:space="preserve">than </w:t>
      </w:r>
      <w:r w:rsidR="1481F36E" w:rsidRPr="00962EB3">
        <w:rPr>
          <w:shd w:val="clear" w:color="auto" w:fill="FFFFFF"/>
        </w:rPr>
        <w:t xml:space="preserve">most </w:t>
      </w:r>
      <w:r w:rsidRPr="00962EB3">
        <w:rPr>
          <w:shd w:val="clear" w:color="auto" w:fill="FFFFFF"/>
        </w:rPr>
        <w:t>other age groups</w:t>
      </w:r>
      <w:r w:rsidR="7522A817" w:rsidRPr="00962EB3">
        <w:rPr>
          <w:shd w:val="clear" w:color="auto" w:fill="FFFFFF"/>
        </w:rPr>
        <w:t xml:space="preserve"> (except those aged 55-64 years)</w:t>
      </w:r>
      <w:r w:rsidRPr="00962EB3">
        <w:rPr>
          <w:shd w:val="clear" w:color="auto" w:fill="FFFFFF"/>
        </w:rPr>
        <w:t xml:space="preserve"> (</w:t>
      </w:r>
      <w:r w:rsidRPr="00962EB3">
        <w:t>General Social Survey</w:t>
      </w:r>
      <w:r w:rsidR="6FA3A869" w:rsidRPr="00962EB3">
        <w:rPr>
          <w:shd w:val="clear" w:color="auto" w:fill="FFFFFF"/>
        </w:rPr>
        <w:t xml:space="preserve">, </w:t>
      </w:r>
      <w:r w:rsidR="14FCF803" w:rsidRPr="00962EB3">
        <w:rPr>
          <w:shd w:val="clear" w:color="auto" w:fill="FFFFFF"/>
        </w:rPr>
        <w:t xml:space="preserve">Stats NZ, </w:t>
      </w:r>
      <w:r w:rsidR="6FA3A869" w:rsidRPr="00962EB3">
        <w:rPr>
          <w:shd w:val="clear" w:color="auto" w:fill="FFFFFF"/>
        </w:rPr>
        <w:t>202</w:t>
      </w:r>
      <w:r w:rsidR="6B40D7B4" w:rsidRPr="00962EB3">
        <w:rPr>
          <w:shd w:val="clear" w:color="auto" w:fill="FFFFFF"/>
        </w:rPr>
        <w:t>2b</w:t>
      </w:r>
      <w:r w:rsidRPr="00962EB3">
        <w:rPr>
          <w:shd w:val="clear" w:color="auto" w:fill="FFFFFF"/>
        </w:rPr>
        <w:t>)</w:t>
      </w:r>
      <w:r w:rsidR="0F56BAA4" w:rsidRPr="00962EB3">
        <w:rPr>
          <w:shd w:val="clear" w:color="auto" w:fill="FFFFFF"/>
        </w:rPr>
        <w:t>.</w:t>
      </w:r>
      <w:r w:rsidR="00EF3566" w:rsidRPr="00962EB3">
        <w:rPr>
          <w:rStyle w:val="FootnoteReference"/>
          <w:color w:val="000000"/>
          <w:shd w:val="clear" w:color="auto" w:fill="FFFFFF"/>
        </w:rPr>
        <w:footnoteReference w:id="10"/>
      </w:r>
      <w:r w:rsidRPr="00962EB3">
        <w:rPr>
          <w:shd w:val="clear" w:color="auto" w:fill="FFFFFF"/>
        </w:rPr>
        <w:t xml:space="preserve"> This aligned with previous survey findings, in which older people were also less likely than other groups to report feeling lonely before the pandemic.</w:t>
      </w:r>
      <w:r w:rsidR="3DF685AE" w:rsidRPr="00962EB3">
        <w:rPr>
          <w:rStyle w:val="FootnoteReference"/>
        </w:rPr>
        <w:footnoteReference w:id="11"/>
      </w:r>
      <w:r w:rsidR="1BB8274C" w:rsidRPr="00962EB3">
        <w:rPr>
          <w:shd w:val="clear" w:color="auto" w:fill="FFFFFF"/>
        </w:rPr>
        <w:t xml:space="preserve"> </w:t>
      </w:r>
      <w:r w:rsidR="1F1682F4" w:rsidRPr="00962EB3">
        <w:rPr>
          <w:shd w:val="clear" w:color="auto" w:fill="FFFFFF"/>
        </w:rPr>
        <w:t>While a</w:t>
      </w:r>
      <w:r w:rsidRPr="00962EB3">
        <w:rPr>
          <w:shd w:val="clear" w:color="auto" w:fill="FFFFFF"/>
        </w:rPr>
        <w:t>dvocacy groups suggest that older people might under-report feelings of loneliness</w:t>
      </w:r>
      <w:r w:rsidR="572736C1" w:rsidRPr="00962EB3">
        <w:rPr>
          <w:shd w:val="clear" w:color="auto" w:fill="FFFFFF"/>
        </w:rPr>
        <w:t>, the</w:t>
      </w:r>
      <w:r w:rsidRPr="00962EB3">
        <w:rPr>
          <w:shd w:val="clear" w:color="auto" w:fill="FFFFFF"/>
        </w:rPr>
        <w:t xml:space="preserve"> data also shows that loneliness increased for older people, with a greater proportion reporting this in 2021 than in 2018. </w:t>
      </w:r>
      <w:r w:rsidR="40BE808A" w:rsidRPr="00962EB3">
        <w:rPr>
          <w:shd w:val="clear" w:color="auto" w:fill="FFFFFF"/>
        </w:rPr>
        <w:t>P</w:t>
      </w:r>
      <w:r w:rsidR="40BE808A" w:rsidRPr="00962EB3">
        <w:t>eople aged 75 years and over were more likely to experience loneliness than those aged 65-74 years (General Social Survey</w:t>
      </w:r>
      <w:r w:rsidR="5E2BA07F" w:rsidRPr="00962EB3">
        <w:t xml:space="preserve">, Stats NZ, </w:t>
      </w:r>
      <w:r w:rsidR="40BE808A" w:rsidRPr="00962EB3">
        <w:t>2</w:t>
      </w:r>
      <w:r w:rsidR="390AB2E8" w:rsidRPr="00962EB3">
        <w:t>018, 202</w:t>
      </w:r>
      <w:r w:rsidR="3D96B82F" w:rsidRPr="00962EB3">
        <w:t>2b</w:t>
      </w:r>
      <w:r w:rsidR="390AB2E8" w:rsidRPr="00962EB3">
        <w:t xml:space="preserve">; Household Labour Force Survey, </w:t>
      </w:r>
      <w:r w:rsidR="5CE99FBF" w:rsidRPr="00962EB3">
        <w:t xml:space="preserve">Stats NZ, </w:t>
      </w:r>
      <w:r w:rsidR="390AB2E8" w:rsidRPr="00962EB3">
        <w:t>202</w:t>
      </w:r>
      <w:r w:rsidR="50F9E0B1" w:rsidRPr="00962EB3">
        <w:t>1</w:t>
      </w:r>
      <w:r w:rsidR="390AB2E8" w:rsidRPr="00962EB3">
        <w:t xml:space="preserve">). </w:t>
      </w:r>
    </w:p>
    <w:p w14:paraId="6CEF71F7" w14:textId="77777777" w:rsidR="00231185" w:rsidRPr="00962EB3" w:rsidRDefault="7BD64678" w:rsidP="009744C0">
      <w:pPr>
        <w:pStyle w:val="Heading4"/>
      </w:pPr>
      <w:r w:rsidRPr="00962EB3">
        <w:lastRenderedPageBreak/>
        <w:t>Different parts of the older</w:t>
      </w:r>
      <w:r w:rsidR="5DC14F84" w:rsidRPr="00962EB3">
        <w:t xml:space="preserve"> community experienced more loneliness</w:t>
      </w:r>
    </w:p>
    <w:p w14:paraId="7A3A7EFF" w14:textId="3D87E986" w:rsidR="00EF3566" w:rsidRPr="00962EB3" w:rsidRDefault="74FAF8FA" w:rsidP="009744C0">
      <w:r w:rsidRPr="00962EB3">
        <w:t>Wellbeing data shows that while loneliness did not change significantly for the total population of older people throughout the first year of the pandemic, reported loneliness differed between groups of older people (Office for Seniors, 2021). Over the first year of the pandemic, a higher percentage of M</w:t>
      </w:r>
      <w:proofErr w:type="spellStart"/>
      <w:r w:rsidRPr="00962EB3">
        <w:rPr>
          <w:lang w:val="mi-NZ"/>
        </w:rPr>
        <w:t>āori</w:t>
      </w:r>
      <w:proofErr w:type="spellEnd"/>
      <w:r w:rsidRPr="00962EB3">
        <w:rPr>
          <w:lang w:val="mi-NZ"/>
        </w:rPr>
        <w:t xml:space="preserve">, </w:t>
      </w:r>
      <w:r w:rsidRPr="00962EB3">
        <w:t>Pacific and Asian older people reported feeling lonel</w:t>
      </w:r>
      <w:r w:rsidRPr="00962EB3" w:rsidDel="004D2A95">
        <w:t>y</w:t>
      </w:r>
      <w:r w:rsidRPr="00962EB3">
        <w:t xml:space="preserve"> than older people in other ethnic groups.</w:t>
      </w:r>
      <w:r w:rsidR="00EF3566" w:rsidRPr="00962EB3">
        <w:rPr>
          <w:rStyle w:val="FootnoteReference"/>
        </w:rPr>
        <w:footnoteReference w:id="12"/>
      </w:r>
      <w:r w:rsidRPr="00962EB3">
        <w:t xml:space="preserve"> Other </w:t>
      </w:r>
      <w:r w:rsidR="0DF12BC4" w:rsidRPr="00962EB3">
        <w:t xml:space="preserve">former </w:t>
      </w:r>
      <w:r w:rsidRPr="00962EB3">
        <w:t xml:space="preserve">refugee and migrant groups (Middle Eastern, Latin American, African and others) also reported feeling lonely more than the total general population over this time, except for during the first quarter, March 2020. </w:t>
      </w:r>
    </w:p>
    <w:p w14:paraId="3126F13A" w14:textId="382C1AF9" w:rsidR="00EF3566" w:rsidRPr="00962EB3" w:rsidRDefault="0B07DAA9" w:rsidP="009744C0">
      <w:r w:rsidRPr="00962EB3">
        <w:t>In March 2021, a year after the pandemic started, a significantly greater percentage of women aged 65 years and over reported feeling lonely in the previous three months than men (17.1% compared to 11.5%) (Office for Seniors, 2021). This may be attributed, in part, to the prevalence of older women living alone.</w:t>
      </w:r>
      <w:r w:rsidR="00A02606" w:rsidRPr="00962EB3">
        <w:t xml:space="preserve"> </w:t>
      </w:r>
      <w:r w:rsidR="24406577" w:rsidRPr="00962EB3">
        <w:t>A</w:t>
      </w:r>
      <w:r w:rsidR="38B33152" w:rsidRPr="00962EB3">
        <w:t xml:space="preserve"> large survey conducted in 2020 and 2021 found that</w:t>
      </w:r>
      <w:r w:rsidR="292FCEED" w:rsidRPr="00962EB3">
        <w:t xml:space="preserve"> there was a slightly greater increase in loneliness for older people living alone than for those who live with others, alth</w:t>
      </w:r>
      <w:r w:rsidR="652BA82E" w:rsidRPr="00962EB3">
        <w:t xml:space="preserve">ough </w:t>
      </w:r>
      <w:r w:rsidR="39292A5A" w:rsidRPr="00962EB3">
        <w:t xml:space="preserve">it also found, </w:t>
      </w:r>
      <w:r w:rsidR="652BA82E" w:rsidRPr="00962EB3">
        <w:t>unexpectedly</w:t>
      </w:r>
      <w:r w:rsidR="5E277281" w:rsidRPr="00962EB3">
        <w:t>,</w:t>
      </w:r>
      <w:r w:rsidR="652BA82E" w:rsidRPr="00962EB3">
        <w:t xml:space="preserve"> those living alone w</w:t>
      </w:r>
      <w:r w:rsidR="44EDF2DE" w:rsidRPr="00962EB3">
        <w:t>e</w:t>
      </w:r>
      <w:r w:rsidR="652BA82E" w:rsidRPr="00962EB3">
        <w:t xml:space="preserve">re less likely to report significant changes </w:t>
      </w:r>
      <w:r w:rsidR="32C729F9" w:rsidRPr="00962EB3">
        <w:t>to</w:t>
      </w:r>
      <w:r w:rsidR="652BA82E" w:rsidRPr="00962EB3">
        <w:t xml:space="preserve"> other indicators of wellbeing</w:t>
      </w:r>
      <w:r w:rsidR="75DDC8ED" w:rsidRPr="00962EB3">
        <w:t xml:space="preserve"> (Allen et al., 2022</w:t>
      </w:r>
      <w:r w:rsidR="50B9EBC0" w:rsidRPr="00962EB3">
        <w:t>a</w:t>
      </w:r>
      <w:r w:rsidR="75DDC8ED" w:rsidRPr="00962EB3">
        <w:t>)</w:t>
      </w:r>
      <w:r w:rsidR="652BA82E" w:rsidRPr="00962EB3">
        <w:t xml:space="preserve">. </w:t>
      </w:r>
    </w:p>
    <w:p w14:paraId="3E0109D3" w14:textId="176E0CE3" w:rsidR="00EF3566" w:rsidRPr="00962EB3" w:rsidRDefault="3D3E6FAD" w:rsidP="009744C0">
      <w:r w:rsidRPr="00962EB3">
        <w:t>Interestingly, there was no difference in reported feelings of loneliness during lockdown for older P</w:t>
      </w:r>
      <w:r w:rsidR="6F6D0A5D" w:rsidRPr="00962EB3">
        <w:rPr>
          <w:lang w:val="mi-NZ"/>
        </w:rPr>
        <w:t>ā</w:t>
      </w:r>
      <w:proofErr w:type="spellStart"/>
      <w:r w:rsidRPr="00962EB3">
        <w:t>keh</w:t>
      </w:r>
      <w:r w:rsidR="6F6D0A5D" w:rsidRPr="00962EB3">
        <w:t>ā</w:t>
      </w:r>
      <w:proofErr w:type="spellEnd"/>
      <w:r w:rsidRPr="00962EB3">
        <w:t xml:space="preserve"> residents in age</w:t>
      </w:r>
      <w:r w:rsidR="36DD1074" w:rsidRPr="00962EB3">
        <w:t>d residential</w:t>
      </w:r>
      <w:r w:rsidRPr="00962EB3">
        <w:t xml:space="preserve"> care facilities, and less loneliness reported by older Māori residents (Cheung et al., 2021).</w:t>
      </w:r>
    </w:p>
    <w:p w14:paraId="5F04543D" w14:textId="06346309" w:rsidR="001232A1" w:rsidRPr="00962EB3" w:rsidRDefault="3DF685AE" w:rsidP="009744C0">
      <w:pPr>
        <w:rPr>
          <w:rStyle w:val="eop"/>
        </w:rPr>
      </w:pPr>
      <w:r w:rsidRPr="00962EB3">
        <w:t xml:space="preserve">Advocacy groups and stakeholders consider social isolation and loneliness to be a huge concern for older people. Alongside concerns about catching the virus, the loneliness is compounded by other factors such as rural isolation, or the breakdown of relationships with family and friends over views on vaccines. </w:t>
      </w:r>
    </w:p>
    <w:p w14:paraId="00732FFE" w14:textId="6885C026" w:rsidR="00501864" w:rsidRPr="00962EB3" w:rsidRDefault="00022AC0" w:rsidP="009744C0">
      <w:pPr>
        <w:pStyle w:val="Heading4"/>
      </w:pPr>
      <w:r w:rsidRPr="00962EB3">
        <w:t>D</w:t>
      </w:r>
      <w:r w:rsidR="00120E2E" w:rsidRPr="00962EB3">
        <w:t xml:space="preserve">igital </w:t>
      </w:r>
      <w:r w:rsidR="00501864" w:rsidRPr="00962EB3">
        <w:t xml:space="preserve">technology </w:t>
      </w:r>
      <w:r w:rsidRPr="00962EB3">
        <w:t xml:space="preserve">was used </w:t>
      </w:r>
      <w:r w:rsidR="00501864" w:rsidRPr="00962EB3">
        <w:t xml:space="preserve">by </w:t>
      </w:r>
      <w:r w:rsidRPr="00962EB3">
        <w:t xml:space="preserve">some </w:t>
      </w:r>
      <w:r w:rsidR="00501864" w:rsidRPr="00962EB3">
        <w:t xml:space="preserve">older people </w:t>
      </w:r>
      <w:r w:rsidR="00120E2E" w:rsidRPr="00962EB3">
        <w:t>to stay socially connected</w:t>
      </w:r>
      <w:r w:rsidRPr="00962EB3">
        <w:t>, but not all.</w:t>
      </w:r>
    </w:p>
    <w:p w14:paraId="31725BDA" w14:textId="3BFED9A1" w:rsidR="00501864" w:rsidRPr="00962EB3" w:rsidRDefault="0AA9E471" w:rsidP="009744C0">
      <w:pPr>
        <w:rPr>
          <w:shd w:val="clear" w:color="auto" w:fill="FFFFFF"/>
        </w:rPr>
      </w:pPr>
      <w:r w:rsidRPr="00962EB3">
        <w:rPr>
          <w:shd w:val="clear" w:color="auto" w:fill="FFFFFF"/>
        </w:rPr>
        <w:t xml:space="preserve">At the start of the pandemic, </w:t>
      </w:r>
      <w:r w:rsidR="65B8FE45" w:rsidRPr="00962EB3">
        <w:rPr>
          <w:shd w:val="clear" w:color="auto" w:fill="FFFFFF"/>
        </w:rPr>
        <w:t xml:space="preserve">there was a push to get older people online, </w:t>
      </w:r>
      <w:r w:rsidRPr="00962EB3">
        <w:rPr>
          <w:shd w:val="clear" w:color="auto" w:fill="FFFFFF"/>
        </w:rPr>
        <w:t xml:space="preserve">to </w:t>
      </w:r>
      <w:proofErr w:type="gramStart"/>
      <w:r w:rsidR="65B8FE45" w:rsidRPr="00962EB3">
        <w:rPr>
          <w:shd w:val="clear" w:color="auto" w:fill="FFFFFF"/>
        </w:rPr>
        <w:t>open up</w:t>
      </w:r>
      <w:proofErr w:type="gramEnd"/>
      <w:r w:rsidR="65B8FE45" w:rsidRPr="00962EB3">
        <w:rPr>
          <w:shd w:val="clear" w:color="auto" w:fill="FFFFFF"/>
        </w:rPr>
        <w:t xml:space="preserve"> connections and improve social engagement. </w:t>
      </w:r>
      <w:r w:rsidRPr="00962EB3">
        <w:rPr>
          <w:shd w:val="clear" w:color="auto" w:fill="FFFFFF"/>
        </w:rPr>
        <w:t xml:space="preserve">Media reported the need to get older people online so that they could be ‘together apart’, </w:t>
      </w:r>
      <w:r w:rsidR="29B81408" w:rsidRPr="00962EB3">
        <w:t xml:space="preserve">rather than </w:t>
      </w:r>
      <w:r w:rsidR="1DA6BBEA" w:rsidRPr="00962EB3">
        <w:rPr>
          <w:shd w:val="clear" w:color="auto" w:fill="FFFFFF"/>
        </w:rPr>
        <w:t xml:space="preserve">risk </w:t>
      </w:r>
      <w:r w:rsidR="557A2D44" w:rsidRPr="00962EB3">
        <w:rPr>
          <w:shd w:val="clear" w:color="auto" w:fill="FFFFFF"/>
        </w:rPr>
        <w:t>loss of</w:t>
      </w:r>
      <w:r w:rsidR="33E644C9" w:rsidRPr="00962EB3">
        <w:rPr>
          <w:shd w:val="clear" w:color="auto" w:fill="FFFFFF"/>
        </w:rPr>
        <w:t xml:space="preserve"> </w:t>
      </w:r>
      <w:r w:rsidR="0341E4AA" w:rsidRPr="00962EB3">
        <w:rPr>
          <w:shd w:val="clear" w:color="auto" w:fill="FFFFFF"/>
        </w:rPr>
        <w:t xml:space="preserve">social connection </w:t>
      </w:r>
      <w:r w:rsidRPr="00962EB3">
        <w:rPr>
          <w:shd w:val="clear" w:color="auto" w:fill="FFFFFF"/>
        </w:rPr>
        <w:t>if</w:t>
      </w:r>
      <w:r w:rsidR="0341E4AA" w:rsidRPr="00962EB3">
        <w:rPr>
          <w:shd w:val="clear" w:color="auto" w:fill="FFFFFF"/>
        </w:rPr>
        <w:t xml:space="preserve"> older people </w:t>
      </w:r>
      <w:r w:rsidRPr="00962EB3">
        <w:rPr>
          <w:shd w:val="clear" w:color="auto" w:fill="FFFFFF"/>
        </w:rPr>
        <w:t xml:space="preserve">were </w:t>
      </w:r>
      <w:r w:rsidR="0341E4AA" w:rsidRPr="00962EB3">
        <w:rPr>
          <w:shd w:val="clear" w:color="auto" w:fill="FFFFFF"/>
        </w:rPr>
        <w:t>not using the internet (Morgan et al., 2021).</w:t>
      </w:r>
      <w:r w:rsidR="4E1CDC8D" w:rsidRPr="00962EB3">
        <w:rPr>
          <w:shd w:val="clear" w:color="auto" w:fill="FFFFFF"/>
        </w:rPr>
        <w:t xml:space="preserve"> </w:t>
      </w:r>
      <w:r w:rsidR="0341E4AA" w:rsidRPr="00962EB3">
        <w:rPr>
          <w:shd w:val="clear" w:color="auto" w:fill="FFFFFF"/>
        </w:rPr>
        <w:t>Communities report that t</w:t>
      </w:r>
      <w:r w:rsidR="65B8FE45" w:rsidRPr="00962EB3">
        <w:rPr>
          <w:shd w:val="clear" w:color="auto" w:fill="FFFFFF"/>
        </w:rPr>
        <w:t xml:space="preserve">his worked well for some </w:t>
      </w:r>
      <w:r w:rsidR="0341E4AA" w:rsidRPr="00962EB3">
        <w:rPr>
          <w:shd w:val="clear" w:color="auto" w:fill="FFFFFF"/>
        </w:rPr>
        <w:t xml:space="preserve">older </w:t>
      </w:r>
      <w:r w:rsidR="65B8FE45" w:rsidRPr="00962EB3">
        <w:rPr>
          <w:shd w:val="clear" w:color="auto" w:fill="FFFFFF"/>
        </w:rPr>
        <w:t>people, who had good access to online services</w:t>
      </w:r>
      <w:r w:rsidR="0341E4AA" w:rsidRPr="00962EB3">
        <w:rPr>
          <w:shd w:val="clear" w:color="auto" w:fill="FFFFFF"/>
        </w:rPr>
        <w:t xml:space="preserve"> and were able to use this effectively</w:t>
      </w:r>
      <w:r w:rsidR="65B8FE45" w:rsidRPr="00962EB3">
        <w:rPr>
          <w:shd w:val="clear" w:color="auto" w:fill="FFFFFF"/>
        </w:rPr>
        <w:t xml:space="preserve">. </w:t>
      </w:r>
    </w:p>
    <w:p w14:paraId="14BC0F03" w14:textId="0B3E8F20" w:rsidR="00501864" w:rsidRPr="00962EB3" w:rsidRDefault="51709983" w:rsidP="009744C0">
      <w:r w:rsidRPr="00962EB3">
        <w:rPr>
          <w:shd w:val="clear" w:color="auto" w:fill="FFFFFF"/>
        </w:rPr>
        <w:t xml:space="preserve">The numbers of </w:t>
      </w:r>
      <w:r w:rsidR="55691379" w:rsidRPr="00962EB3">
        <w:rPr>
          <w:shd w:val="clear" w:color="auto" w:fill="FFFFFF"/>
        </w:rPr>
        <w:t>‘</w:t>
      </w:r>
      <w:r w:rsidRPr="00962EB3">
        <w:rPr>
          <w:shd w:val="clear" w:color="auto" w:fill="FFFFFF"/>
        </w:rPr>
        <w:t>tech-savvy</w:t>
      </w:r>
      <w:r w:rsidR="55691379" w:rsidRPr="00962EB3">
        <w:rPr>
          <w:shd w:val="clear" w:color="auto" w:fill="FFFFFF"/>
        </w:rPr>
        <w:t>’</w:t>
      </w:r>
      <w:r w:rsidRPr="00962EB3">
        <w:rPr>
          <w:shd w:val="clear" w:color="auto" w:fill="FFFFFF"/>
        </w:rPr>
        <w:t xml:space="preserve"> older </w:t>
      </w:r>
      <w:r w:rsidR="406A4FE8" w:rsidRPr="00962EB3">
        <w:rPr>
          <w:shd w:val="clear" w:color="auto" w:fill="FFFFFF"/>
        </w:rPr>
        <w:t xml:space="preserve">people </w:t>
      </w:r>
      <w:r w:rsidRPr="00962EB3">
        <w:rPr>
          <w:shd w:val="clear" w:color="auto" w:fill="FFFFFF"/>
        </w:rPr>
        <w:t xml:space="preserve">were on the rise prior to the pandemic and for many older </w:t>
      </w:r>
      <w:r w:rsidR="406A4FE8" w:rsidRPr="00962EB3">
        <w:rPr>
          <w:shd w:val="clear" w:color="auto" w:fill="FFFFFF"/>
        </w:rPr>
        <w:t xml:space="preserve">people </w:t>
      </w:r>
      <w:r w:rsidR="55691379" w:rsidRPr="00962EB3">
        <w:rPr>
          <w:shd w:val="clear" w:color="auto" w:fill="FFFFFF"/>
        </w:rPr>
        <w:t>it</w:t>
      </w:r>
      <w:r w:rsidRPr="00962EB3">
        <w:rPr>
          <w:shd w:val="clear" w:color="auto" w:fill="FFFFFF"/>
        </w:rPr>
        <w:t xml:space="preserve"> </w:t>
      </w:r>
      <w:r w:rsidR="1ED3B5FC" w:rsidRPr="00962EB3">
        <w:t>motivated them to</w:t>
      </w:r>
      <w:r w:rsidRPr="00962EB3">
        <w:rPr>
          <w:shd w:val="clear" w:color="auto" w:fill="FFFFFF"/>
        </w:rPr>
        <w:t xml:space="preserve"> learn technology skills and usage for real purpose</w:t>
      </w:r>
      <w:r w:rsidR="1ED3B5FC" w:rsidRPr="00962EB3">
        <w:t>,</w:t>
      </w:r>
      <w:r w:rsidRPr="00962EB3">
        <w:rPr>
          <w:shd w:val="clear" w:color="auto" w:fill="FFFFFF"/>
        </w:rPr>
        <w:t xml:space="preserve"> in lieu of regular face-to-face interactions (Amundsen, 2020).</w:t>
      </w:r>
      <w:r w:rsidR="22900A0C" w:rsidRPr="00962EB3">
        <w:rPr>
          <w:shd w:val="clear" w:color="auto" w:fill="FFFFFF"/>
        </w:rPr>
        <w:t xml:space="preserve"> </w:t>
      </w:r>
      <w:r w:rsidR="2577B186" w:rsidRPr="00962EB3">
        <w:t xml:space="preserve">Some older people reported either a new or increased use of online technologies, </w:t>
      </w:r>
      <w:r w:rsidR="7E8C1BA3" w:rsidRPr="00962EB3">
        <w:t>using</w:t>
      </w:r>
      <w:r w:rsidR="3FDDA0C2" w:rsidRPr="00962EB3">
        <w:t xml:space="preserve"> </w:t>
      </w:r>
      <w:r w:rsidR="3FDDA0C2" w:rsidRPr="00962EB3">
        <w:lastRenderedPageBreak/>
        <w:t xml:space="preserve">videoconferencing platforms </w:t>
      </w:r>
      <w:r w:rsidR="2577B186" w:rsidRPr="00962EB3">
        <w:t xml:space="preserve">such as Zoom or Facetime, </w:t>
      </w:r>
      <w:r w:rsidR="3FDDA0C2" w:rsidRPr="00962EB3">
        <w:t>to keep</w:t>
      </w:r>
      <w:r w:rsidR="2577B186" w:rsidRPr="00962EB3">
        <w:t xml:space="preserve"> in touch </w:t>
      </w:r>
      <w:r w:rsidR="63EE2390" w:rsidRPr="00962EB3">
        <w:t>or even deepen connection</w:t>
      </w:r>
      <w:r w:rsidR="75400ADF" w:rsidRPr="00962EB3">
        <w:t>s</w:t>
      </w:r>
      <w:r w:rsidR="63EE2390" w:rsidRPr="00962EB3">
        <w:t xml:space="preserve"> </w:t>
      </w:r>
      <w:r w:rsidR="2577B186" w:rsidRPr="00962EB3">
        <w:t>with friends and family over the first COVID-19 lockdown</w:t>
      </w:r>
      <w:r w:rsidR="3FDDA0C2" w:rsidRPr="00962EB3">
        <w:t xml:space="preserve"> (Burns et al., 2021; Officer et al., 2022</w:t>
      </w:r>
      <w:r w:rsidR="63EE2390" w:rsidRPr="00962EB3">
        <w:t xml:space="preserve">; </w:t>
      </w:r>
      <w:proofErr w:type="spellStart"/>
      <w:r w:rsidR="63EE2390" w:rsidRPr="00962EB3">
        <w:t>Prigent</w:t>
      </w:r>
      <w:proofErr w:type="spellEnd"/>
      <w:r w:rsidR="63EE2390" w:rsidRPr="00962EB3">
        <w:t xml:space="preserve"> et al., 2022</w:t>
      </w:r>
      <w:r w:rsidR="3FDDA0C2" w:rsidRPr="00962EB3">
        <w:t>).</w:t>
      </w:r>
      <w:r w:rsidR="00120E2E" w:rsidRPr="00962EB3">
        <w:rPr>
          <w:rStyle w:val="FootnoteReference"/>
          <w:color w:val="000000"/>
        </w:rPr>
        <w:footnoteReference w:id="13"/>
      </w:r>
      <w:r w:rsidR="2577B186" w:rsidRPr="00962EB3">
        <w:t xml:space="preserve"> </w:t>
      </w:r>
      <w:r w:rsidR="3A84F167" w:rsidRPr="00962EB3">
        <w:t xml:space="preserve">Technological skills were often learnt with the support of younger family members (Dawes et al., 2021; </w:t>
      </w:r>
      <w:proofErr w:type="spellStart"/>
      <w:r w:rsidR="3A84F167" w:rsidRPr="00962EB3">
        <w:t>Prigent</w:t>
      </w:r>
      <w:proofErr w:type="spellEnd"/>
      <w:r w:rsidR="3A84F167" w:rsidRPr="00962EB3">
        <w:t xml:space="preserve"> et al., 2022). </w:t>
      </w:r>
    </w:p>
    <w:p w14:paraId="15C51D6D" w14:textId="6F15E21A" w:rsidR="00022AC0" w:rsidRPr="00962EB3" w:rsidRDefault="00022AC0" w:rsidP="009744C0">
      <w:r w:rsidRPr="00962EB3">
        <w:t>However, not all older people in Aotearoa</w:t>
      </w:r>
      <w:r w:rsidRPr="00962EB3" w:rsidDel="009C1CAD">
        <w:t xml:space="preserve"> </w:t>
      </w:r>
      <w:r w:rsidRPr="00962EB3">
        <w:t>had the benefits of digital inclusion at the outset of the pandemic.</w:t>
      </w:r>
      <w:r w:rsidRPr="00962EB3">
        <w:rPr>
          <w:rStyle w:val="FootnoteReference"/>
          <w:color w:val="000000"/>
        </w:rPr>
        <w:footnoteReference w:id="14"/>
      </w:r>
      <w:r w:rsidRPr="00962EB3">
        <w:t xml:space="preserve"> Not everyone could afford or had access to the technology and services, or the necessary skills and understanding (Officer et al., 2022; Smith et al, 2022). We have heard from advocacy groups how this affected not only social connections, but </w:t>
      </w:r>
      <w:r w:rsidR="009C1CAD" w:rsidRPr="00962EB3">
        <w:t xml:space="preserve">access to </w:t>
      </w:r>
      <w:r w:rsidRPr="00962EB3">
        <w:t xml:space="preserve">other necessities, such as online banking. With the banks closed, older people had to either learn how to use online banking or, in some cases, not pay their bills. </w:t>
      </w:r>
    </w:p>
    <w:p w14:paraId="39BE3D47" w14:textId="083D00C9" w:rsidR="00120E2E" w:rsidRPr="00962EB3" w:rsidRDefault="65067F49" w:rsidP="009744C0">
      <w:r w:rsidRPr="00962EB3">
        <w:t>D</w:t>
      </w:r>
      <w:r w:rsidR="7854E2C1" w:rsidRPr="00962EB3">
        <w:t>ifferences</w:t>
      </w:r>
      <w:r w:rsidRPr="00962EB3">
        <w:t xml:space="preserve"> were found</w:t>
      </w:r>
      <w:r w:rsidR="7854E2C1" w:rsidRPr="00962EB3">
        <w:t xml:space="preserve"> in communities</w:t>
      </w:r>
      <w:r w:rsidR="542D90CA" w:rsidRPr="00962EB3">
        <w:t>’</w:t>
      </w:r>
      <w:r w:rsidR="7854E2C1" w:rsidRPr="00962EB3">
        <w:t xml:space="preserve"> use of communication technologies, with Korean and Chinese participants </w:t>
      </w:r>
      <w:r w:rsidR="7E723B0C" w:rsidRPr="00962EB3">
        <w:t xml:space="preserve">in one study </w:t>
      </w:r>
      <w:r w:rsidR="7854E2C1" w:rsidRPr="00962EB3">
        <w:t>well-used to using social media to connect with friends and family</w:t>
      </w:r>
      <w:r w:rsidR="7F8A0001" w:rsidRPr="00962EB3">
        <w:t xml:space="preserve"> prior to lockdown</w:t>
      </w:r>
      <w:r w:rsidR="18545111" w:rsidRPr="00962EB3">
        <w:t xml:space="preserve"> (Morgan et al., 2022)</w:t>
      </w:r>
      <w:r w:rsidR="7854E2C1" w:rsidRPr="00962EB3">
        <w:t>. Māori and Pacific participants</w:t>
      </w:r>
      <w:r w:rsidRPr="00962EB3">
        <w:t>, on the other hand,</w:t>
      </w:r>
      <w:r w:rsidR="7854E2C1" w:rsidRPr="00962EB3">
        <w:t xml:space="preserve"> talked about learning and adapting to digital platforms reluctantly, as it was contrary to cultural preferences for face-to-face communication</w:t>
      </w:r>
      <w:r w:rsidR="68A9CAD5" w:rsidRPr="00962EB3">
        <w:t>.</w:t>
      </w:r>
      <w:r w:rsidR="7854E2C1" w:rsidRPr="00962EB3">
        <w:t xml:space="preserve"> </w:t>
      </w:r>
    </w:p>
    <w:p w14:paraId="62495877" w14:textId="1848072D" w:rsidR="00022AC0" w:rsidRPr="00962EB3" w:rsidRDefault="7854E2C1" w:rsidP="009744C0">
      <w:pPr>
        <w:rPr>
          <w:shd w:val="clear" w:color="auto" w:fill="FFFFFF"/>
        </w:rPr>
      </w:pPr>
      <w:r w:rsidRPr="00962EB3">
        <w:rPr>
          <w:shd w:val="clear" w:color="auto" w:fill="FFFFFF"/>
        </w:rPr>
        <w:t xml:space="preserve">Following the national lockdown, </w:t>
      </w:r>
      <w:r w:rsidR="65067F49" w:rsidRPr="00962EB3">
        <w:rPr>
          <w:shd w:val="clear" w:color="auto" w:fill="FFFFFF"/>
        </w:rPr>
        <w:t xml:space="preserve">some </w:t>
      </w:r>
      <w:r w:rsidRPr="00962EB3">
        <w:rPr>
          <w:shd w:val="clear" w:color="auto" w:fill="FFFFFF"/>
        </w:rPr>
        <w:t xml:space="preserve">older people </w:t>
      </w:r>
      <w:r w:rsidR="65067F49" w:rsidRPr="00962EB3">
        <w:rPr>
          <w:shd w:val="clear" w:color="auto" w:fill="FFFFFF"/>
        </w:rPr>
        <w:t>report</w:t>
      </w:r>
      <w:r w:rsidRPr="00962EB3">
        <w:rPr>
          <w:shd w:val="clear" w:color="auto" w:fill="FFFFFF"/>
        </w:rPr>
        <w:t xml:space="preserve"> continued use of technology for ongoing video communication with family and friends (Burns et al., 2021)</w:t>
      </w:r>
      <w:r w:rsidR="27D8C706" w:rsidRPr="00962EB3">
        <w:rPr>
          <w:shd w:val="clear" w:color="auto" w:fill="FFFFFF"/>
        </w:rPr>
        <w:t xml:space="preserve">. </w:t>
      </w:r>
      <w:r w:rsidR="409E4CCC" w:rsidRPr="00962EB3">
        <w:rPr>
          <w:shd w:val="clear" w:color="auto" w:fill="FFFFFF"/>
        </w:rPr>
        <w:t xml:space="preserve">Nearly three quarters of </w:t>
      </w:r>
      <w:r w:rsidR="0782DD36" w:rsidRPr="00962EB3">
        <w:rPr>
          <w:shd w:val="clear" w:color="auto" w:fill="FFFFFF"/>
        </w:rPr>
        <w:t xml:space="preserve">older </w:t>
      </w:r>
      <w:r w:rsidR="409E4CCC" w:rsidRPr="00962EB3">
        <w:rPr>
          <w:shd w:val="clear" w:color="auto" w:fill="FFFFFF"/>
        </w:rPr>
        <w:t xml:space="preserve">Chinese </w:t>
      </w:r>
      <w:r w:rsidR="125BDB4C" w:rsidRPr="00962EB3">
        <w:rPr>
          <w:shd w:val="clear" w:color="auto" w:fill="FFFFFF"/>
        </w:rPr>
        <w:t xml:space="preserve">immigrants </w:t>
      </w:r>
      <w:r w:rsidR="409E4CCC" w:rsidRPr="00962EB3">
        <w:rPr>
          <w:shd w:val="clear" w:color="auto" w:fill="FFFFFF"/>
        </w:rPr>
        <w:t>participating in a large national survey</w:t>
      </w:r>
      <w:r w:rsidR="16893DD7" w:rsidRPr="00962EB3">
        <w:rPr>
          <w:shd w:val="clear" w:color="auto" w:fill="FFFFFF"/>
        </w:rPr>
        <w:t xml:space="preserve"> in 2022</w:t>
      </w:r>
      <w:r w:rsidR="409E4CCC" w:rsidRPr="00962EB3">
        <w:rPr>
          <w:shd w:val="clear" w:color="auto" w:fill="FFFFFF"/>
        </w:rPr>
        <w:t xml:space="preserve"> (74%)</w:t>
      </w:r>
      <w:r w:rsidR="45D01ED0" w:rsidRPr="00962EB3">
        <w:rPr>
          <w:shd w:val="clear" w:color="auto" w:fill="FFFFFF"/>
        </w:rPr>
        <w:t>,</w:t>
      </w:r>
      <w:r w:rsidR="409E4CCC" w:rsidRPr="00962EB3">
        <w:rPr>
          <w:shd w:val="clear" w:color="auto" w:fill="FFFFFF"/>
        </w:rPr>
        <w:t xml:space="preserve"> </w:t>
      </w:r>
      <w:r w:rsidR="0B472B4F" w:rsidRPr="00962EB3">
        <w:rPr>
          <w:shd w:val="clear" w:color="auto" w:fill="FFFFFF"/>
        </w:rPr>
        <w:t xml:space="preserve">for example, </w:t>
      </w:r>
      <w:r w:rsidR="409E4CCC" w:rsidRPr="00962EB3">
        <w:rPr>
          <w:shd w:val="clear" w:color="auto" w:fill="FFFFFF"/>
        </w:rPr>
        <w:t>indicated that they used the internet frequently (several times a week or daily) to connect with friends and family</w:t>
      </w:r>
      <w:r w:rsidR="4E8AD36A" w:rsidRPr="00962EB3">
        <w:rPr>
          <w:shd w:val="clear" w:color="auto" w:fill="FFFFFF"/>
        </w:rPr>
        <w:t xml:space="preserve"> </w:t>
      </w:r>
      <w:r w:rsidR="0363B3C5" w:rsidRPr="00962EB3">
        <w:rPr>
          <w:shd w:val="clear" w:color="auto" w:fill="FFFFFF"/>
        </w:rPr>
        <w:t xml:space="preserve">(Yeung et al., 2022). </w:t>
      </w:r>
      <w:r w:rsidR="27D8C706" w:rsidRPr="00962EB3">
        <w:rPr>
          <w:shd w:val="clear" w:color="auto" w:fill="FFFFFF"/>
        </w:rPr>
        <w:t>However,</w:t>
      </w:r>
      <w:r w:rsidR="630BB04E" w:rsidRPr="00962EB3">
        <w:rPr>
          <w:shd w:val="clear" w:color="auto" w:fill="FFFFFF"/>
        </w:rPr>
        <w:t xml:space="preserve"> </w:t>
      </w:r>
      <w:r w:rsidRPr="00962EB3">
        <w:rPr>
          <w:shd w:val="clear" w:color="auto" w:fill="FFFFFF"/>
        </w:rPr>
        <w:t>estimates based on internet connection rates and survey data</w:t>
      </w:r>
      <w:r w:rsidR="4EC78CA4" w:rsidRPr="00962EB3">
        <w:rPr>
          <w:shd w:val="clear" w:color="auto" w:fill="FFFFFF"/>
        </w:rPr>
        <w:t xml:space="preserve"> </w:t>
      </w:r>
      <w:r w:rsidR="4EC78CA4" w:rsidRPr="00962EB3">
        <w:t>in August 2021,</w:t>
      </w:r>
      <w:r w:rsidRPr="00962EB3">
        <w:rPr>
          <w:shd w:val="clear" w:color="auto" w:fill="FFFFFF"/>
        </w:rPr>
        <w:t xml:space="preserve"> suggest the number of digitally excluded older p</w:t>
      </w:r>
      <w:r w:rsidR="27D8C706" w:rsidRPr="00962EB3">
        <w:rPr>
          <w:shd w:val="clear" w:color="auto" w:fill="FFFFFF"/>
        </w:rPr>
        <w:t>e</w:t>
      </w:r>
      <w:r w:rsidRPr="00962EB3">
        <w:rPr>
          <w:shd w:val="clear" w:color="auto" w:fill="FFFFFF"/>
        </w:rPr>
        <w:t>ople to be in the hundreds of thousands (</w:t>
      </w:r>
      <w:r w:rsidR="546A9B12" w:rsidRPr="00962EB3">
        <w:rPr>
          <w:shd w:val="clear" w:color="auto" w:fill="FFFFFF"/>
        </w:rPr>
        <w:t>M</w:t>
      </w:r>
      <w:r w:rsidR="44E9824F" w:rsidRPr="00962EB3">
        <w:rPr>
          <w:shd w:val="clear" w:color="auto" w:fill="FFFFFF"/>
        </w:rPr>
        <w:t xml:space="preserve">inistry of </w:t>
      </w:r>
      <w:r w:rsidR="546A9B12" w:rsidRPr="00962EB3">
        <w:rPr>
          <w:shd w:val="clear" w:color="auto" w:fill="FFFFFF"/>
        </w:rPr>
        <w:t>S</w:t>
      </w:r>
      <w:r w:rsidR="7FA2E7BE" w:rsidRPr="00962EB3">
        <w:rPr>
          <w:shd w:val="clear" w:color="auto" w:fill="FFFFFF"/>
        </w:rPr>
        <w:t xml:space="preserve">ocial </w:t>
      </w:r>
      <w:r w:rsidR="546A9B12" w:rsidRPr="00962EB3">
        <w:rPr>
          <w:shd w:val="clear" w:color="auto" w:fill="FFFFFF"/>
        </w:rPr>
        <w:t>D</w:t>
      </w:r>
      <w:r w:rsidR="3C14B915" w:rsidRPr="00962EB3">
        <w:rPr>
          <w:shd w:val="clear" w:color="auto" w:fill="FFFFFF"/>
        </w:rPr>
        <w:t>evelopment</w:t>
      </w:r>
      <w:r w:rsidRPr="00962EB3">
        <w:rPr>
          <w:shd w:val="clear" w:color="auto" w:fill="FFFFFF"/>
        </w:rPr>
        <w:t>, 2021).</w:t>
      </w:r>
    </w:p>
    <w:p w14:paraId="44E5A8C3" w14:textId="67E82822" w:rsidR="51404498" w:rsidRPr="00962EB3" w:rsidRDefault="51404498" w:rsidP="009744C0">
      <w:pPr>
        <w:rPr>
          <w:rFonts w:eastAsia="Calibri"/>
        </w:rPr>
      </w:pPr>
      <w:r w:rsidRPr="00962EB3">
        <w:rPr>
          <w:rFonts w:eastAsia="Calibri"/>
        </w:rPr>
        <w:t xml:space="preserve">While digital communication is hugely useful when face to face contact is not possible, it is not the same. </w:t>
      </w:r>
      <w:r w:rsidR="52F5464F" w:rsidRPr="00962EB3">
        <w:rPr>
          <w:rFonts w:eastAsia="Calibri"/>
        </w:rPr>
        <w:t xml:space="preserve">International research across 27 countries in Europe found that digital communication was less beneficial </w:t>
      </w:r>
      <w:r w:rsidR="002139C5" w:rsidRPr="00962EB3">
        <w:rPr>
          <w:rFonts w:eastAsia="Calibri"/>
        </w:rPr>
        <w:t xml:space="preserve">than in-person communication, </w:t>
      </w:r>
      <w:r w:rsidR="52F5464F" w:rsidRPr="00962EB3">
        <w:rPr>
          <w:rFonts w:eastAsia="Calibri"/>
        </w:rPr>
        <w:t>for the mental health of people aged 60 years and over</w:t>
      </w:r>
      <w:r w:rsidR="52F5464F" w:rsidRPr="00962EB3" w:rsidDel="002139C5">
        <w:rPr>
          <w:rFonts w:eastAsia="Calibri"/>
        </w:rPr>
        <w:t xml:space="preserve"> </w:t>
      </w:r>
      <w:r w:rsidR="52F5464F" w:rsidRPr="00962EB3">
        <w:rPr>
          <w:rFonts w:eastAsia="Calibri"/>
        </w:rPr>
        <w:t>(</w:t>
      </w:r>
      <w:proofErr w:type="spellStart"/>
      <w:r w:rsidR="52F5464F" w:rsidRPr="00962EB3">
        <w:rPr>
          <w:rFonts w:eastAsia="Calibri"/>
        </w:rPr>
        <w:t>Skalacka</w:t>
      </w:r>
      <w:proofErr w:type="spellEnd"/>
      <w:r w:rsidR="52F5464F" w:rsidRPr="00962EB3">
        <w:rPr>
          <w:rFonts w:eastAsia="Calibri"/>
        </w:rPr>
        <w:t xml:space="preserve"> &amp; </w:t>
      </w:r>
      <w:proofErr w:type="spellStart"/>
      <w:r w:rsidR="52F5464F" w:rsidRPr="00962EB3">
        <w:rPr>
          <w:rFonts w:eastAsia="Calibri"/>
        </w:rPr>
        <w:t>Pasjestka</w:t>
      </w:r>
      <w:proofErr w:type="spellEnd"/>
      <w:r w:rsidR="52F5464F" w:rsidRPr="00962EB3">
        <w:rPr>
          <w:rFonts w:eastAsia="Calibri"/>
        </w:rPr>
        <w:t>, 2021). Studies have further shown that the older the person, the less beneficial digital and video-based communications were for mental health (</w:t>
      </w:r>
      <w:proofErr w:type="spellStart"/>
      <w:r w:rsidR="52F5464F" w:rsidRPr="00962EB3">
        <w:rPr>
          <w:rFonts w:eastAsia="Calibri"/>
        </w:rPr>
        <w:t>Bonsaksen</w:t>
      </w:r>
      <w:proofErr w:type="spellEnd"/>
      <w:r w:rsidR="52F5464F" w:rsidRPr="00962EB3">
        <w:rPr>
          <w:rFonts w:eastAsia="Calibri"/>
        </w:rPr>
        <w:t xml:space="preserve"> et al., 2021; </w:t>
      </w:r>
      <w:proofErr w:type="spellStart"/>
      <w:r w:rsidR="52F5464F" w:rsidRPr="00962EB3">
        <w:rPr>
          <w:rFonts w:eastAsia="Calibri"/>
        </w:rPr>
        <w:t>Skalacka</w:t>
      </w:r>
      <w:proofErr w:type="spellEnd"/>
      <w:r w:rsidR="52F5464F" w:rsidRPr="00962EB3">
        <w:rPr>
          <w:rFonts w:eastAsia="Calibri"/>
        </w:rPr>
        <w:t xml:space="preserve"> &amp; </w:t>
      </w:r>
      <w:proofErr w:type="spellStart"/>
      <w:r w:rsidR="52F5464F" w:rsidRPr="00962EB3">
        <w:rPr>
          <w:rFonts w:eastAsia="Calibri"/>
        </w:rPr>
        <w:t>Pasjestka</w:t>
      </w:r>
      <w:proofErr w:type="spellEnd"/>
      <w:r w:rsidR="52F5464F" w:rsidRPr="00962EB3">
        <w:rPr>
          <w:rFonts w:eastAsia="Calibri"/>
        </w:rPr>
        <w:t>, 2021).</w:t>
      </w:r>
    </w:p>
    <w:p w14:paraId="77D7EDB5" w14:textId="4901BC4D" w:rsidR="00DE4461" w:rsidRPr="00962EB3" w:rsidRDefault="00DE4461" w:rsidP="009744C0">
      <w:pPr>
        <w:pStyle w:val="Heading4"/>
        <w:rPr>
          <w:rFonts w:ascii="Calibri" w:hAnsi="Calibri"/>
          <w:color w:val="000000"/>
        </w:rPr>
      </w:pPr>
      <w:r w:rsidRPr="00962EB3">
        <w:lastRenderedPageBreak/>
        <w:t xml:space="preserve">Family </w:t>
      </w:r>
      <w:r w:rsidR="00670C7F" w:rsidRPr="00962EB3">
        <w:t xml:space="preserve">members were often a source of support to older people during lockdown </w:t>
      </w:r>
    </w:p>
    <w:p w14:paraId="6BBEDEAD" w14:textId="5979AB76" w:rsidR="009144DB" w:rsidRPr="00962EB3" w:rsidRDefault="4892C690" w:rsidP="009744C0">
      <w:r w:rsidRPr="00962EB3">
        <w:t>Family wellbeing was rated slightly lower in 2021 than 2018 for the NZ population generally (81.4% compared to 82.6%)</w:t>
      </w:r>
      <w:r w:rsidR="342E33CF" w:rsidRPr="00962EB3">
        <w:t xml:space="preserve"> (General Social Survey, </w:t>
      </w:r>
      <w:r w:rsidR="5C1DEC07" w:rsidRPr="00962EB3">
        <w:t xml:space="preserve">Stats NZ </w:t>
      </w:r>
      <w:r w:rsidR="342E33CF" w:rsidRPr="00962EB3">
        <w:t>2018, 202</w:t>
      </w:r>
      <w:r w:rsidR="62240BB3" w:rsidRPr="00962EB3">
        <w:t>2b</w:t>
      </w:r>
      <w:r w:rsidR="342E33CF" w:rsidRPr="00962EB3">
        <w:t>)</w:t>
      </w:r>
      <w:r w:rsidRPr="00962EB3">
        <w:t xml:space="preserve">. While the percentage of older people who rated their family wellbeing highly also dropped, this remains above the total population, particularly for New Zealanders aged over 75 years (86.4% in 2021).   </w:t>
      </w:r>
    </w:p>
    <w:p w14:paraId="038C2012" w14:textId="6C254D05" w:rsidR="004A7F7F" w:rsidRPr="00962EB3" w:rsidRDefault="0DCCE265" w:rsidP="009744C0">
      <w:r w:rsidRPr="00962EB3">
        <w:t>Research suggests that older people were largely positive about family interactions as a source of emotional and practical support during the lockdown period (</w:t>
      </w:r>
      <w:proofErr w:type="spellStart"/>
      <w:r w:rsidRPr="00962EB3">
        <w:t>Prigent</w:t>
      </w:r>
      <w:proofErr w:type="spellEnd"/>
      <w:r w:rsidRPr="00962EB3">
        <w:t xml:space="preserve"> et al., 2022; Stephens &amp; </w:t>
      </w:r>
      <w:proofErr w:type="spellStart"/>
      <w:r w:rsidRPr="00962EB3">
        <w:t>Breheny</w:t>
      </w:r>
      <w:proofErr w:type="spellEnd"/>
      <w:r w:rsidRPr="00962EB3">
        <w:t>, 2022).</w:t>
      </w:r>
      <w:r w:rsidR="330EDA60" w:rsidRPr="00962EB3">
        <w:t xml:space="preserve"> </w:t>
      </w:r>
      <w:r w:rsidR="5D824475" w:rsidRPr="00962EB3">
        <w:t>For many Pacific communities, multiple generations can live in the same house (</w:t>
      </w:r>
      <w:proofErr w:type="spellStart"/>
      <w:r w:rsidR="5D824475" w:rsidRPr="00962EB3">
        <w:t>Alefaio</w:t>
      </w:r>
      <w:proofErr w:type="spellEnd"/>
      <w:r w:rsidR="5D824475" w:rsidRPr="00962EB3">
        <w:t>, 2020)</w:t>
      </w:r>
      <w:r w:rsidR="6A24605B" w:rsidRPr="00962EB3">
        <w:t xml:space="preserve">, with </w:t>
      </w:r>
      <w:proofErr w:type="gramStart"/>
      <w:r w:rsidR="6A24605B" w:rsidRPr="00962EB3">
        <w:t>this</w:t>
      </w:r>
      <w:r w:rsidR="6E3C0A7D" w:rsidRPr="00962EB3">
        <w:t xml:space="preserve"> </w:t>
      </w:r>
      <w:r w:rsidR="0E9A7BAF" w:rsidRPr="00962EB3">
        <w:rPr>
          <w:rFonts w:ascii="Calibri" w:eastAsia="Calibri" w:hAnsi="Calibri"/>
        </w:rPr>
        <w:t>present</w:t>
      </w:r>
      <w:r w:rsidR="7DF9BA74" w:rsidRPr="00962EB3">
        <w:rPr>
          <w:rFonts w:ascii="Calibri" w:eastAsia="Calibri" w:hAnsi="Calibri"/>
        </w:rPr>
        <w:t>ing</w:t>
      </w:r>
      <w:r w:rsidR="0E9A7BAF" w:rsidRPr="00962EB3">
        <w:rPr>
          <w:rFonts w:ascii="Calibri" w:eastAsia="Calibri" w:hAnsi="Calibri"/>
        </w:rPr>
        <w:t xml:space="preserve"> benefits</w:t>
      </w:r>
      <w:proofErr w:type="gramEnd"/>
      <w:r w:rsidR="0E9A7BAF" w:rsidRPr="00962EB3">
        <w:rPr>
          <w:rFonts w:ascii="Calibri" w:eastAsia="Calibri" w:hAnsi="Calibri"/>
        </w:rPr>
        <w:t xml:space="preserve"> of shared knowledge and experience, childcare, warmth and culture</w:t>
      </w:r>
      <w:r w:rsidR="0F1747E3" w:rsidRPr="00962EB3">
        <w:rPr>
          <w:rFonts w:ascii="Calibri" w:eastAsia="Calibri" w:hAnsi="Calibri"/>
        </w:rPr>
        <w:t>.</w:t>
      </w:r>
      <w:r w:rsidR="0E9A7BAF" w:rsidRPr="00962EB3">
        <w:rPr>
          <w:rFonts w:ascii="Calibri" w:eastAsia="Calibri" w:hAnsi="Calibri"/>
        </w:rPr>
        <w:t xml:space="preserve"> </w:t>
      </w:r>
      <w:r w:rsidR="21091F9B" w:rsidRPr="00962EB3">
        <w:rPr>
          <w:rFonts w:ascii="Calibri" w:eastAsia="Calibri" w:hAnsi="Calibri"/>
        </w:rPr>
        <w:t xml:space="preserve">Pacific </w:t>
      </w:r>
      <w:r w:rsidR="27CF1ACB" w:rsidRPr="00962EB3">
        <w:t>f</w:t>
      </w:r>
      <w:r w:rsidR="5D824475" w:rsidRPr="00962EB3">
        <w:t>amilies adjusted to ensure that vulnerable members were kept safe (</w:t>
      </w:r>
      <w:proofErr w:type="spellStart"/>
      <w:r w:rsidR="5D824475" w:rsidRPr="00962EB3">
        <w:t>Alefaio</w:t>
      </w:r>
      <w:proofErr w:type="spellEnd"/>
      <w:r w:rsidR="5D824475" w:rsidRPr="00962EB3">
        <w:t xml:space="preserve">, 2020; </w:t>
      </w:r>
      <w:proofErr w:type="spellStart"/>
      <w:r w:rsidR="5D824475" w:rsidRPr="00962EB3">
        <w:t>Mulgan</w:t>
      </w:r>
      <w:proofErr w:type="spellEnd"/>
      <w:r w:rsidR="5D824475" w:rsidRPr="00962EB3">
        <w:t xml:space="preserve"> et al., 2021)</w:t>
      </w:r>
      <w:r w:rsidR="6FA45F0D" w:rsidRPr="00962EB3">
        <w:t xml:space="preserve"> and </w:t>
      </w:r>
      <w:r w:rsidR="2AFDB23B" w:rsidRPr="00962EB3">
        <w:t>continued to rate their family wellbeing high</w:t>
      </w:r>
      <w:r w:rsidR="54154608" w:rsidRPr="00962EB3">
        <w:t xml:space="preserve">er than </w:t>
      </w:r>
      <w:r w:rsidR="0263988D" w:rsidRPr="00962EB3">
        <w:t>other groups in Aotearoa</w:t>
      </w:r>
      <w:r w:rsidR="2AFDB23B" w:rsidRPr="00962EB3">
        <w:t xml:space="preserve">, with </w:t>
      </w:r>
      <w:r w:rsidR="6B1E97EF" w:rsidRPr="00962EB3">
        <w:t xml:space="preserve">85% of </w:t>
      </w:r>
      <w:r w:rsidR="2AFDB23B" w:rsidRPr="00962EB3">
        <w:t>P</w:t>
      </w:r>
      <w:r w:rsidR="6FA45F0D" w:rsidRPr="00962EB3">
        <w:t xml:space="preserve">acific peoples </w:t>
      </w:r>
      <w:r w:rsidR="2E10B202" w:rsidRPr="00962EB3">
        <w:t xml:space="preserve">aged 15 and over </w:t>
      </w:r>
      <w:r w:rsidR="6FA45F0D" w:rsidRPr="00962EB3">
        <w:t>rat</w:t>
      </w:r>
      <w:r w:rsidR="070B2F62" w:rsidRPr="00962EB3">
        <w:t>ing their wellbeing highly in 2021</w:t>
      </w:r>
      <w:r w:rsidR="3E1BD84C" w:rsidRPr="00962EB3">
        <w:t xml:space="preserve"> (General Social Survey, Stats NZ</w:t>
      </w:r>
      <w:r w:rsidR="3E1F00AA" w:rsidRPr="00962EB3">
        <w:t xml:space="preserve">, </w:t>
      </w:r>
      <w:r w:rsidR="3E1BD84C" w:rsidRPr="00962EB3">
        <w:t>2022b).</w:t>
      </w:r>
    </w:p>
    <w:p w14:paraId="04B6B5E4" w14:textId="77B5E7ED" w:rsidR="004A7F7F" w:rsidRPr="00962EB3" w:rsidRDefault="148E3B33" w:rsidP="009744C0">
      <w:r w:rsidRPr="00962EB3">
        <w:t>F</w:t>
      </w:r>
      <w:r w:rsidR="330EDA60" w:rsidRPr="00962EB3">
        <w:t>or some</w:t>
      </w:r>
      <w:r w:rsidR="57E00848" w:rsidRPr="00962EB3">
        <w:t xml:space="preserve"> older people </w:t>
      </w:r>
      <w:r w:rsidR="330EDA60" w:rsidRPr="00962EB3">
        <w:t xml:space="preserve">family members </w:t>
      </w:r>
      <w:r w:rsidR="219C3B3F" w:rsidRPr="00962EB3">
        <w:t>helped</w:t>
      </w:r>
      <w:r w:rsidR="330EDA60" w:rsidRPr="00962EB3">
        <w:t xml:space="preserve"> with aspects of life that were difficult to access on account of government</w:t>
      </w:r>
      <w:r w:rsidR="0DCCE265" w:rsidRPr="00962EB3">
        <w:t xml:space="preserve"> restrictions. However, a small number of respondents </w:t>
      </w:r>
      <w:r w:rsidR="330EDA60" w:rsidRPr="00962EB3">
        <w:t xml:space="preserve">in studies </w:t>
      </w:r>
      <w:r w:rsidR="0DCCE265" w:rsidRPr="00962EB3">
        <w:t>spoke to difficulties of increased interactions with family members (</w:t>
      </w:r>
      <w:proofErr w:type="spellStart"/>
      <w:r w:rsidR="0DCCE265" w:rsidRPr="00962EB3">
        <w:t>Prigent</w:t>
      </w:r>
      <w:proofErr w:type="spellEnd"/>
      <w:r w:rsidRPr="00962EB3">
        <w:t xml:space="preserve"> et al.</w:t>
      </w:r>
      <w:r w:rsidR="0DCCE265" w:rsidRPr="00962EB3">
        <w:t xml:space="preserve">, 2022). </w:t>
      </w:r>
      <w:r w:rsidR="4969476E" w:rsidRPr="00962EB3">
        <w:t xml:space="preserve">In a similar vein, a large survey found that </w:t>
      </w:r>
      <w:r w:rsidR="108717CD" w:rsidRPr="00962EB3">
        <w:t>older peopl</w:t>
      </w:r>
      <w:r w:rsidR="4969476E" w:rsidRPr="00962EB3">
        <w:t>e who live with others were more likely to report</w:t>
      </w:r>
      <w:r w:rsidR="3EB9242B" w:rsidRPr="00962EB3">
        <w:t xml:space="preserve"> </w:t>
      </w:r>
      <w:r w:rsidR="2D34C397" w:rsidRPr="00962EB3">
        <w:t xml:space="preserve">negative </w:t>
      </w:r>
      <w:r w:rsidR="3EB9242B" w:rsidRPr="00962EB3">
        <w:t xml:space="preserve">changes in some wellbeing indicators than those living alone, including </w:t>
      </w:r>
      <w:r w:rsidR="18A2AFE8" w:rsidRPr="00962EB3">
        <w:t xml:space="preserve">reduced mental health, physical </w:t>
      </w:r>
      <w:proofErr w:type="gramStart"/>
      <w:r w:rsidR="18A2AFE8" w:rsidRPr="00962EB3">
        <w:t>health</w:t>
      </w:r>
      <w:proofErr w:type="gramEnd"/>
      <w:r w:rsidR="18A2AFE8" w:rsidRPr="00962EB3">
        <w:t xml:space="preserve"> and life satisfaction, and increases in depression (Allen et al., 2022a).</w:t>
      </w:r>
      <w:r w:rsidR="3EB9242B" w:rsidRPr="00962EB3">
        <w:t xml:space="preserve"> </w:t>
      </w:r>
      <w:r w:rsidR="1E653768" w:rsidRPr="00962EB3">
        <w:t>International research with older people in 33 countries also found that having arguments or conflicts with other adults in the home was a pre</w:t>
      </w:r>
      <w:r w:rsidR="7DCCEA3A" w:rsidRPr="00962EB3">
        <w:t>dictor of anxiety and depression (Tyler et al., 2021).</w:t>
      </w:r>
      <w:r w:rsidR="3BC52A2A" w:rsidRPr="00962EB3">
        <w:t xml:space="preserve"> </w:t>
      </w:r>
    </w:p>
    <w:p w14:paraId="4630A559" w14:textId="3A0D31C4" w:rsidR="009E457E" w:rsidRPr="00962EB3" w:rsidRDefault="15DF7A0E" w:rsidP="009744C0">
      <w:pPr>
        <w:rPr>
          <w:color w:val="000000"/>
          <w:shd w:val="clear" w:color="auto" w:fill="FFFFFF"/>
        </w:rPr>
      </w:pPr>
      <w:bookmarkStart w:id="19" w:name="_Toc114754913"/>
      <w:bookmarkStart w:id="20" w:name="_Toc114755509"/>
      <w:r w:rsidRPr="00962EB3">
        <w:rPr>
          <w:rFonts w:eastAsiaTheme="minorEastAsia"/>
        </w:rPr>
        <w:t xml:space="preserve">Of the approximately </w:t>
      </w:r>
      <w:r w:rsidRPr="00962EB3">
        <w:t>791,900 people aged 65 years and over in Aotearoa at the start of the pandemic</w:t>
      </w:r>
      <w:r w:rsidR="02608548" w:rsidRPr="00962EB3">
        <w:t xml:space="preserve"> in 2020</w:t>
      </w:r>
      <w:r w:rsidRPr="00962EB3">
        <w:t xml:space="preserve">, there were 34,646 residents in aged residential care facilities (New Zealand Aged Care Association, 2020). </w:t>
      </w:r>
      <w:r w:rsidR="5C1E5282" w:rsidRPr="00962EB3">
        <w:t xml:space="preserve">Those </w:t>
      </w:r>
      <w:r w:rsidR="65D8248B" w:rsidRPr="00962EB3">
        <w:rPr>
          <w:color w:val="000000"/>
          <w:shd w:val="clear" w:color="auto" w:fill="FFFFFF"/>
        </w:rPr>
        <w:t>providing care in</w:t>
      </w:r>
      <w:r w:rsidR="1BCDF5B9" w:rsidRPr="00962EB3">
        <w:rPr>
          <w:color w:val="000000"/>
          <w:shd w:val="clear" w:color="auto" w:fill="FFFFFF"/>
        </w:rPr>
        <w:t xml:space="preserve"> aged</w:t>
      </w:r>
      <w:r w:rsidR="21809F4A" w:rsidRPr="00962EB3">
        <w:rPr>
          <w:color w:val="000000"/>
          <w:shd w:val="clear" w:color="auto" w:fill="FFFFFF"/>
        </w:rPr>
        <w:t xml:space="preserve"> residential</w:t>
      </w:r>
      <w:r w:rsidR="1BCDF5B9" w:rsidRPr="00962EB3">
        <w:rPr>
          <w:color w:val="000000"/>
          <w:shd w:val="clear" w:color="auto" w:fill="FFFFFF"/>
        </w:rPr>
        <w:t xml:space="preserve"> care facilities</w:t>
      </w:r>
      <w:r w:rsidR="65D8248B" w:rsidRPr="00962EB3">
        <w:rPr>
          <w:color w:val="000000"/>
          <w:shd w:val="clear" w:color="auto" w:fill="FFFFFF"/>
        </w:rPr>
        <w:t xml:space="preserve"> told </w:t>
      </w:r>
      <w:r w:rsidR="1BCDF5B9" w:rsidRPr="00962EB3">
        <w:rPr>
          <w:color w:val="000000"/>
          <w:shd w:val="clear" w:color="auto" w:fill="FFFFFF"/>
        </w:rPr>
        <w:t xml:space="preserve">poignant stories of difficulties experienced during the first lockdown, as </w:t>
      </w:r>
      <w:r w:rsidR="68D3CBE8" w:rsidRPr="00962EB3">
        <w:rPr>
          <w:color w:val="000000"/>
          <w:shd w:val="clear" w:color="auto" w:fill="FFFFFF"/>
        </w:rPr>
        <w:t>older people</w:t>
      </w:r>
      <w:r w:rsidR="1BCDF5B9" w:rsidRPr="00962EB3">
        <w:rPr>
          <w:color w:val="000000"/>
          <w:shd w:val="clear" w:color="auto" w:fill="FFFFFF"/>
        </w:rPr>
        <w:t xml:space="preserve"> were separated from their spouses</w:t>
      </w:r>
      <w:r w:rsidR="330EDA60" w:rsidRPr="00962EB3">
        <w:rPr>
          <w:color w:val="000000"/>
          <w:shd w:val="clear" w:color="auto" w:fill="FFFFFF"/>
        </w:rPr>
        <w:t xml:space="preserve"> </w:t>
      </w:r>
      <w:r w:rsidR="6B72EA61" w:rsidRPr="00962EB3">
        <w:rPr>
          <w:color w:val="000000"/>
          <w:shd w:val="clear" w:color="auto" w:fill="FFFFFF"/>
        </w:rPr>
        <w:t xml:space="preserve">because </w:t>
      </w:r>
      <w:r w:rsidR="6B72EA61" w:rsidRPr="00541471">
        <w:t>of</w:t>
      </w:r>
      <w:r w:rsidR="330EDA60" w:rsidRPr="00962EB3">
        <w:rPr>
          <w:color w:val="000000"/>
          <w:shd w:val="clear" w:color="auto" w:fill="FFFFFF"/>
        </w:rPr>
        <w:t xml:space="preserve"> more stringent distancing requirements </w:t>
      </w:r>
      <w:r w:rsidR="1BCDF5B9" w:rsidRPr="00962EB3">
        <w:rPr>
          <w:color w:val="000000"/>
          <w:shd w:val="clear" w:color="auto" w:fill="FFFFFF"/>
        </w:rPr>
        <w:t xml:space="preserve">(Stephens &amp; </w:t>
      </w:r>
      <w:proofErr w:type="spellStart"/>
      <w:r w:rsidR="1BCDF5B9" w:rsidRPr="00962EB3">
        <w:rPr>
          <w:color w:val="000000"/>
          <w:shd w:val="clear" w:color="auto" w:fill="FFFFFF"/>
        </w:rPr>
        <w:t>Breheny</w:t>
      </w:r>
      <w:proofErr w:type="spellEnd"/>
      <w:r w:rsidR="1BCDF5B9" w:rsidRPr="00962EB3">
        <w:rPr>
          <w:color w:val="000000"/>
          <w:shd w:val="clear" w:color="auto" w:fill="FFFFFF"/>
        </w:rPr>
        <w:t>, 2022)</w:t>
      </w:r>
      <w:r w:rsidR="330EDA60" w:rsidRPr="00962EB3">
        <w:rPr>
          <w:color w:val="000000"/>
          <w:shd w:val="clear" w:color="auto" w:fill="FFFFFF"/>
        </w:rPr>
        <w:t xml:space="preserve">. </w:t>
      </w:r>
      <w:r w:rsidR="65D8248B" w:rsidRPr="00962EB3">
        <w:rPr>
          <w:color w:val="000000"/>
          <w:shd w:val="clear" w:color="auto" w:fill="FFFFFF"/>
        </w:rPr>
        <w:t xml:space="preserve">Feedback was also given by </w:t>
      </w:r>
      <w:r w:rsidR="431F13CD" w:rsidRPr="00962EB3">
        <w:rPr>
          <w:color w:val="000000"/>
          <w:shd w:val="clear" w:color="auto" w:fill="FFFFFF"/>
        </w:rPr>
        <w:t>aged residential care staff and management</w:t>
      </w:r>
      <w:r w:rsidR="65D8248B" w:rsidRPr="00962EB3">
        <w:rPr>
          <w:color w:val="000000"/>
          <w:shd w:val="clear" w:color="auto" w:fill="FFFFFF"/>
        </w:rPr>
        <w:t xml:space="preserve"> </w:t>
      </w:r>
      <w:r w:rsidR="4E28CCF2" w:rsidRPr="00962EB3">
        <w:rPr>
          <w:color w:val="000000"/>
          <w:shd w:val="clear" w:color="auto" w:fill="FFFFFF"/>
        </w:rPr>
        <w:t xml:space="preserve">in one study </w:t>
      </w:r>
      <w:r w:rsidR="65D8248B" w:rsidRPr="00962EB3">
        <w:rPr>
          <w:color w:val="000000"/>
          <w:shd w:val="clear" w:color="auto" w:fill="FFFFFF"/>
        </w:rPr>
        <w:t>that d</w:t>
      </w:r>
      <w:r w:rsidR="7CEAA399" w:rsidRPr="00962EB3">
        <w:rPr>
          <w:color w:val="000000"/>
          <w:shd w:val="clear" w:color="auto" w:fill="FFFFFF"/>
        </w:rPr>
        <w:t>espite the best efforts of staff</w:t>
      </w:r>
      <w:r w:rsidR="65D8248B" w:rsidRPr="00962EB3">
        <w:rPr>
          <w:color w:val="000000"/>
          <w:shd w:val="clear" w:color="auto" w:fill="FFFFFF"/>
        </w:rPr>
        <w:t xml:space="preserve"> (which included regular contact between residents and </w:t>
      </w:r>
      <w:proofErr w:type="spellStart"/>
      <w:r w:rsidR="65D8248B" w:rsidRPr="00962EB3">
        <w:rPr>
          <w:color w:val="000000"/>
          <w:shd w:val="clear" w:color="auto" w:fill="FFFFFF"/>
        </w:rPr>
        <w:t>whānau</w:t>
      </w:r>
      <w:proofErr w:type="spellEnd"/>
      <w:r w:rsidR="65D8248B" w:rsidRPr="00962EB3">
        <w:rPr>
          <w:color w:val="000000"/>
          <w:shd w:val="clear" w:color="auto" w:fill="FFFFFF"/>
        </w:rPr>
        <w:t xml:space="preserve"> in the form of email newsletters, increased phone access, Facebook pages and WhatsApp for residents</w:t>
      </w:r>
      <w:r w:rsidR="7CEAA399" w:rsidRPr="00962EB3">
        <w:rPr>
          <w:color w:val="000000"/>
          <w:shd w:val="clear" w:color="auto" w:fill="FFFFFF"/>
        </w:rPr>
        <w:t xml:space="preserve">, </w:t>
      </w:r>
      <w:r w:rsidR="65D8248B" w:rsidRPr="00962EB3">
        <w:rPr>
          <w:color w:val="000000"/>
          <w:shd w:val="clear" w:color="auto" w:fill="FFFFFF"/>
        </w:rPr>
        <w:t xml:space="preserve">organising video calls, making videos and allowing relatives to communicate through closed windows) </w:t>
      </w:r>
      <w:r w:rsidR="7CEAA399" w:rsidRPr="00962EB3">
        <w:rPr>
          <w:color w:val="000000"/>
          <w:shd w:val="clear" w:color="auto" w:fill="FFFFFF"/>
        </w:rPr>
        <w:t xml:space="preserve">there </w:t>
      </w:r>
      <w:r w:rsidR="65D8248B" w:rsidRPr="00962EB3">
        <w:rPr>
          <w:color w:val="000000"/>
          <w:shd w:val="clear" w:color="auto" w:fill="FFFFFF"/>
        </w:rPr>
        <w:t xml:space="preserve">was a </w:t>
      </w:r>
      <w:r w:rsidR="7CEAA399" w:rsidRPr="00962EB3">
        <w:rPr>
          <w:color w:val="000000"/>
          <w:shd w:val="clear" w:color="auto" w:fill="FFFFFF"/>
        </w:rPr>
        <w:t>decline in the quality of life of residents during the lockdown</w:t>
      </w:r>
      <w:r w:rsidR="65D8248B" w:rsidRPr="00962EB3">
        <w:rPr>
          <w:color w:val="000000"/>
          <w:shd w:val="clear" w:color="auto" w:fill="FFFFFF"/>
        </w:rPr>
        <w:t>, which</w:t>
      </w:r>
      <w:r w:rsidR="7CEAA399" w:rsidRPr="00962EB3">
        <w:rPr>
          <w:color w:val="000000"/>
          <w:shd w:val="clear" w:color="auto" w:fill="FFFFFF"/>
        </w:rPr>
        <w:t xml:space="preserve"> was often attributed to the visiting restrictions</w:t>
      </w:r>
      <w:r w:rsidR="7CEAA399" w:rsidRPr="00962EB3">
        <w:rPr>
          <w:color w:val="000000"/>
          <w:sz w:val="26"/>
          <w:szCs w:val="26"/>
          <w:shd w:val="clear" w:color="auto" w:fill="FFFFFF"/>
        </w:rPr>
        <w:t xml:space="preserve"> </w:t>
      </w:r>
      <w:r w:rsidR="7CEAA399" w:rsidRPr="00962EB3">
        <w:rPr>
          <w:color w:val="000000"/>
          <w:shd w:val="clear" w:color="auto" w:fill="FFFFFF"/>
        </w:rPr>
        <w:t>(</w:t>
      </w:r>
      <w:proofErr w:type="spellStart"/>
      <w:r w:rsidR="7CEAA399" w:rsidRPr="00962EB3">
        <w:rPr>
          <w:color w:val="000000"/>
          <w:shd w:val="clear" w:color="auto" w:fill="FFFFFF"/>
        </w:rPr>
        <w:t>Jackways</w:t>
      </w:r>
      <w:proofErr w:type="spellEnd"/>
      <w:r w:rsidR="7CEAA399" w:rsidRPr="00962EB3">
        <w:rPr>
          <w:color w:val="000000"/>
          <w:shd w:val="clear" w:color="auto" w:fill="FFFFFF"/>
        </w:rPr>
        <w:t xml:space="preserve"> et al., 2020)</w:t>
      </w:r>
      <w:r w:rsidR="65D8248B" w:rsidRPr="00962EB3">
        <w:rPr>
          <w:color w:val="000000"/>
          <w:shd w:val="clear" w:color="auto" w:fill="FFFFFF"/>
        </w:rPr>
        <w:t>.</w:t>
      </w:r>
      <w:bookmarkEnd w:id="19"/>
      <w:bookmarkEnd w:id="20"/>
      <w:r w:rsidR="65D8248B" w:rsidRPr="00962EB3">
        <w:rPr>
          <w:color w:val="000000"/>
          <w:shd w:val="clear" w:color="auto" w:fill="FFFFFF"/>
        </w:rPr>
        <w:t xml:space="preserve"> </w:t>
      </w:r>
    </w:p>
    <w:p w14:paraId="27EAFBA0" w14:textId="48D5A6B6" w:rsidR="00FC5DAB" w:rsidRPr="00962EB3" w:rsidRDefault="6D1F54FD" w:rsidP="009744C0">
      <w:pPr>
        <w:rPr>
          <w:shd w:val="clear" w:color="auto" w:fill="FFFFFF"/>
        </w:rPr>
      </w:pPr>
      <w:r w:rsidRPr="00962EB3">
        <w:rPr>
          <w:shd w:val="clear" w:color="auto" w:fill="FFFFFF"/>
        </w:rPr>
        <w:t xml:space="preserve">Alongside this, </w:t>
      </w:r>
      <w:r w:rsidR="7591BB57" w:rsidRPr="00962EB3">
        <w:rPr>
          <w:shd w:val="clear" w:color="auto" w:fill="FFFFFF"/>
        </w:rPr>
        <w:t>research found that when staff live</w:t>
      </w:r>
      <w:r w:rsidR="39503E8F" w:rsidRPr="00962EB3">
        <w:rPr>
          <w:shd w:val="clear" w:color="auto" w:fill="FFFFFF"/>
        </w:rPr>
        <w:t>d</w:t>
      </w:r>
      <w:r w:rsidR="7591BB57" w:rsidRPr="00962EB3">
        <w:rPr>
          <w:shd w:val="clear" w:color="auto" w:fill="FFFFFF"/>
        </w:rPr>
        <w:t xml:space="preserve"> in with </w:t>
      </w:r>
      <w:r w:rsidR="212133A7" w:rsidRPr="00962EB3">
        <w:rPr>
          <w:shd w:val="clear" w:color="auto" w:fill="FFFFFF"/>
        </w:rPr>
        <w:t xml:space="preserve">residents </w:t>
      </w:r>
      <w:r w:rsidR="7591BB57" w:rsidRPr="00962EB3">
        <w:rPr>
          <w:shd w:val="clear" w:color="auto" w:fill="FFFFFF"/>
        </w:rPr>
        <w:t xml:space="preserve">with dementia </w:t>
      </w:r>
      <w:r w:rsidR="212133A7" w:rsidRPr="00962EB3">
        <w:rPr>
          <w:shd w:val="clear" w:color="auto" w:fill="FFFFFF"/>
        </w:rPr>
        <w:t>in an aged residential care facility</w:t>
      </w:r>
      <w:r w:rsidR="7591BB57" w:rsidRPr="00962EB3">
        <w:rPr>
          <w:shd w:val="clear" w:color="auto" w:fill="FFFFFF"/>
        </w:rPr>
        <w:t xml:space="preserve"> during the COVID-19 lockdown</w:t>
      </w:r>
      <w:r w:rsidR="63013749" w:rsidRPr="00962EB3">
        <w:t xml:space="preserve"> (</w:t>
      </w:r>
      <w:r w:rsidR="54FC285B" w:rsidRPr="00962EB3">
        <w:t>to</w:t>
      </w:r>
      <w:r w:rsidR="63013749" w:rsidRPr="00962EB3">
        <w:t xml:space="preserve"> </w:t>
      </w:r>
      <w:r w:rsidR="30E52571" w:rsidRPr="00962EB3">
        <w:t xml:space="preserve">reduce </w:t>
      </w:r>
      <w:r w:rsidR="63013749" w:rsidRPr="00962EB3">
        <w:rPr>
          <w:shd w:val="clear" w:color="auto" w:fill="FFFFFF"/>
        </w:rPr>
        <w:t xml:space="preserve">the risk of </w:t>
      </w:r>
      <w:r w:rsidR="63013749" w:rsidRPr="00962EB3">
        <w:rPr>
          <w:shd w:val="clear" w:color="auto" w:fill="FFFFFF"/>
        </w:rPr>
        <w:lastRenderedPageBreak/>
        <w:t xml:space="preserve">residents’ contracting COVID-19 by </w:t>
      </w:r>
      <w:r w:rsidR="2E1E2F98" w:rsidRPr="00962EB3">
        <w:rPr>
          <w:shd w:val="clear" w:color="auto" w:fill="FFFFFF"/>
        </w:rPr>
        <w:t>staff staying inside the facility</w:t>
      </w:r>
      <w:r w:rsidR="6498D8F7" w:rsidRPr="00962EB3">
        <w:rPr>
          <w:shd w:val="clear" w:color="auto" w:fill="FFFFFF"/>
        </w:rPr>
        <w:t>)</w:t>
      </w:r>
      <w:r w:rsidR="7591BB57" w:rsidRPr="00962EB3">
        <w:rPr>
          <w:shd w:val="clear" w:color="auto" w:fill="FFFFFF"/>
        </w:rPr>
        <w:t>, there were increased quantity and quality of interactions, with some positive changes in residents’ behaviour and mood (Moir et al., 2021).</w:t>
      </w:r>
      <w:r w:rsidR="212133A7" w:rsidRPr="00962EB3">
        <w:rPr>
          <w:shd w:val="clear" w:color="auto" w:fill="FFFFFF"/>
        </w:rPr>
        <w:t xml:space="preserve"> </w:t>
      </w:r>
      <w:r w:rsidR="7591BB57" w:rsidRPr="00962EB3">
        <w:rPr>
          <w:shd w:val="clear" w:color="auto" w:fill="FFFFFF"/>
        </w:rPr>
        <w:t xml:space="preserve">Advocacy groups have suggested </w:t>
      </w:r>
      <w:r w:rsidRPr="00962EB3">
        <w:rPr>
          <w:shd w:val="clear" w:color="auto" w:fill="FFFFFF"/>
        </w:rPr>
        <w:t xml:space="preserve">that things </w:t>
      </w:r>
      <w:r w:rsidR="7591BB57" w:rsidRPr="00962EB3">
        <w:rPr>
          <w:shd w:val="clear" w:color="auto" w:fill="FFFFFF"/>
        </w:rPr>
        <w:t xml:space="preserve">were </w:t>
      </w:r>
      <w:r w:rsidRPr="00962EB3">
        <w:rPr>
          <w:shd w:val="clear" w:color="auto" w:fill="FFFFFF"/>
        </w:rPr>
        <w:t xml:space="preserve">learnt during COVID-19 lockdowns that </w:t>
      </w:r>
      <w:r w:rsidR="26A7D339" w:rsidRPr="00962EB3">
        <w:rPr>
          <w:shd w:val="clear" w:color="auto" w:fill="FFFFFF"/>
        </w:rPr>
        <w:t xml:space="preserve">could improve residents’ experiences in dementia units, such as providing more stimulation for residents. </w:t>
      </w:r>
    </w:p>
    <w:p w14:paraId="278AE058" w14:textId="006F2891" w:rsidR="00834F0A" w:rsidRPr="00962EB3" w:rsidRDefault="1FC0389C" w:rsidP="009744C0">
      <w:pPr>
        <w:rPr>
          <w:shd w:val="clear" w:color="auto" w:fill="FFFFFF"/>
        </w:rPr>
      </w:pPr>
      <w:r w:rsidRPr="00962EB3">
        <w:rPr>
          <w:shd w:val="clear" w:color="auto" w:fill="FFFFFF"/>
        </w:rPr>
        <w:t>T</w:t>
      </w:r>
      <w:r w:rsidR="00834F0A" w:rsidRPr="00962EB3">
        <w:rPr>
          <w:shd w:val="clear" w:color="auto" w:fill="FFFFFF"/>
        </w:rPr>
        <w:t xml:space="preserve">he rates at which potential elder abuse is reported to the national helpline service </w:t>
      </w:r>
      <w:r w:rsidR="4AE78259" w:rsidRPr="00962EB3">
        <w:rPr>
          <w:shd w:val="clear" w:color="auto" w:fill="FFFFFF"/>
        </w:rPr>
        <w:t xml:space="preserve">did not appear to change </w:t>
      </w:r>
      <w:proofErr w:type="gramStart"/>
      <w:r w:rsidR="00834F0A" w:rsidRPr="00962EB3">
        <w:rPr>
          <w:shd w:val="clear" w:color="auto" w:fill="FFFFFF"/>
        </w:rPr>
        <w:t>as a result of</w:t>
      </w:r>
      <w:proofErr w:type="gramEnd"/>
      <w:r w:rsidR="00834F0A" w:rsidRPr="00962EB3">
        <w:rPr>
          <w:shd w:val="clear" w:color="auto" w:fill="FFFFFF"/>
        </w:rPr>
        <w:t xml:space="preserve"> COVID-19 (</w:t>
      </w:r>
      <w:r w:rsidR="786CEB92" w:rsidRPr="00962EB3">
        <w:rPr>
          <w:shd w:val="clear" w:color="auto" w:fill="FFFFFF"/>
        </w:rPr>
        <w:t>Office for Seniors</w:t>
      </w:r>
      <w:r w:rsidR="00834F0A" w:rsidRPr="00962EB3">
        <w:rPr>
          <w:shd w:val="clear" w:color="auto" w:fill="FFFFFF"/>
        </w:rPr>
        <w:t xml:space="preserve">, 2021). However, while there </w:t>
      </w:r>
      <w:r w:rsidR="00670C7F" w:rsidRPr="00962EB3">
        <w:rPr>
          <w:shd w:val="clear" w:color="auto" w:fill="FFFFFF"/>
        </w:rPr>
        <w:t>wa</w:t>
      </w:r>
      <w:r w:rsidR="00834F0A" w:rsidRPr="00962EB3">
        <w:rPr>
          <w:shd w:val="clear" w:color="auto" w:fill="FFFFFF"/>
        </w:rPr>
        <w:t>s no increase in phone calls, some stakeholders working with older people reported increases in elder abuse during lockdown periods (</w:t>
      </w:r>
      <w:r w:rsidR="7DB08E47" w:rsidRPr="00962EB3">
        <w:rPr>
          <w:shd w:val="clear" w:color="auto" w:fill="FFFFFF"/>
        </w:rPr>
        <w:t>Minis</w:t>
      </w:r>
      <w:r w:rsidR="1E7AC9F4" w:rsidRPr="00962EB3">
        <w:rPr>
          <w:shd w:val="clear" w:color="auto" w:fill="FFFFFF"/>
        </w:rPr>
        <w:t>tr</w:t>
      </w:r>
      <w:r w:rsidR="7DB08E47" w:rsidRPr="00962EB3">
        <w:rPr>
          <w:shd w:val="clear" w:color="auto" w:fill="FFFFFF"/>
        </w:rPr>
        <w:t>y of Social Development</w:t>
      </w:r>
      <w:r w:rsidR="00834F0A" w:rsidRPr="00962EB3">
        <w:rPr>
          <w:shd w:val="clear" w:color="auto" w:fill="FFFFFF"/>
        </w:rPr>
        <w:t>, 2021)</w:t>
      </w:r>
      <w:r w:rsidR="5CB0B1C8" w:rsidRPr="00962EB3">
        <w:rPr>
          <w:shd w:val="clear" w:color="auto" w:fill="FFFFFF"/>
        </w:rPr>
        <w:t xml:space="preserve"> and advocacy groups noted that a</w:t>
      </w:r>
      <w:r w:rsidR="00834F0A" w:rsidRPr="00962EB3">
        <w:rPr>
          <w:shd w:val="clear" w:color="auto" w:fill="FFFFFF"/>
        </w:rPr>
        <w:t xml:space="preserve"> lot of elder abuse is financial or emotional abuse, which can go unnoticed and unreported. </w:t>
      </w:r>
    </w:p>
    <w:p w14:paraId="0C113158" w14:textId="60E5104C" w:rsidR="00DE4461" w:rsidRPr="00962EB3" w:rsidRDefault="001008AC" w:rsidP="009744C0">
      <w:pPr>
        <w:pStyle w:val="Heading4"/>
      </w:pPr>
      <w:r w:rsidRPr="00962EB3">
        <w:t>Experiences</w:t>
      </w:r>
      <w:r w:rsidR="000A56F5" w:rsidRPr="00962EB3">
        <w:t xml:space="preserve"> of belonging</w:t>
      </w:r>
      <w:r w:rsidRPr="00962EB3">
        <w:t xml:space="preserve"> </w:t>
      </w:r>
      <w:r w:rsidR="000A56F5" w:rsidRPr="00962EB3">
        <w:t>varied for different communities</w:t>
      </w:r>
      <w:r w:rsidRPr="00962EB3">
        <w:t xml:space="preserve"> during lockdown. </w:t>
      </w:r>
    </w:p>
    <w:p w14:paraId="44F7BAF5" w14:textId="40E93135" w:rsidR="001008AC" w:rsidRPr="00962EB3" w:rsidRDefault="76C81976" w:rsidP="009744C0">
      <w:r w:rsidRPr="00962EB3">
        <w:t xml:space="preserve">A greater percentage of older people reported a sense of belonging to </w:t>
      </w:r>
      <w:r w:rsidR="1A666C6D" w:rsidRPr="00962EB3">
        <w:t>Aotearoa</w:t>
      </w:r>
      <w:r w:rsidRPr="00962EB3">
        <w:t xml:space="preserve"> in 2021, (over 93%) than the total population (88.5%), which was consistent with data from 2018 (General Social Survey</w:t>
      </w:r>
      <w:r w:rsidR="5384BB99" w:rsidRPr="00962EB3">
        <w:t xml:space="preserve">, </w:t>
      </w:r>
      <w:r w:rsidR="530FF735" w:rsidRPr="00962EB3">
        <w:t xml:space="preserve">Stats NZ, </w:t>
      </w:r>
      <w:r w:rsidR="5384BB99" w:rsidRPr="00962EB3">
        <w:t>2018, 202</w:t>
      </w:r>
      <w:r w:rsidR="093D2A04" w:rsidRPr="00962EB3">
        <w:t>2b</w:t>
      </w:r>
      <w:r w:rsidRPr="00962EB3">
        <w:t xml:space="preserve">). </w:t>
      </w:r>
    </w:p>
    <w:p w14:paraId="2FDCE06D" w14:textId="009037D0" w:rsidR="003F2D4C" w:rsidRPr="002774D8" w:rsidRDefault="72DB72C9" w:rsidP="009744C0">
      <w:r w:rsidRPr="00962EB3">
        <w:t>The first lockdown, in 2020, led to greater sense of belonging for older people</w:t>
      </w:r>
      <w:r w:rsidR="5384757E" w:rsidRPr="00962EB3">
        <w:t>, although the nature of this varied for different communities</w:t>
      </w:r>
      <w:r w:rsidRPr="00962EB3">
        <w:t xml:space="preserve"> (Morgan et al., 2022). </w:t>
      </w:r>
      <w:r w:rsidR="5384757E" w:rsidRPr="00962EB3">
        <w:t xml:space="preserve">In one study, </w:t>
      </w:r>
      <w:r w:rsidRPr="00962EB3">
        <w:t>P</w:t>
      </w:r>
      <w:r w:rsidR="19C456F8" w:rsidRPr="00962EB3">
        <w:rPr>
          <w:lang w:val="mi-NZ"/>
        </w:rPr>
        <w:t>ā</w:t>
      </w:r>
      <w:proofErr w:type="spellStart"/>
      <w:r w:rsidRPr="00962EB3">
        <w:t>keh</w:t>
      </w:r>
      <w:r w:rsidR="19C456F8" w:rsidRPr="00962EB3">
        <w:t>ā</w:t>
      </w:r>
      <w:proofErr w:type="spellEnd"/>
      <w:r w:rsidRPr="00962EB3">
        <w:t xml:space="preserve"> participants </w:t>
      </w:r>
      <w:r w:rsidR="5384757E" w:rsidRPr="00962EB3">
        <w:t>felt</w:t>
      </w:r>
      <w:r w:rsidRPr="00962EB3">
        <w:t xml:space="preserve"> a greater connection to the wider community</w:t>
      </w:r>
      <w:r w:rsidR="4AF40226" w:rsidRPr="00962EB3">
        <w:t xml:space="preserve">, whereas </w:t>
      </w:r>
      <w:r w:rsidRPr="00962EB3">
        <w:t xml:space="preserve">for Māori, Pacific and Asian participants </w:t>
      </w:r>
      <w:r w:rsidR="4AF40226" w:rsidRPr="00962EB3">
        <w:t xml:space="preserve">belonging </w:t>
      </w:r>
      <w:r w:rsidRPr="00962EB3">
        <w:t xml:space="preserve">was framed primarily in relation to family and </w:t>
      </w:r>
      <w:proofErr w:type="gramStart"/>
      <w:r w:rsidRPr="00962EB3">
        <w:t>culturally-specific</w:t>
      </w:r>
      <w:proofErr w:type="gramEnd"/>
      <w:r w:rsidRPr="00962EB3">
        <w:t xml:space="preserve"> groups</w:t>
      </w:r>
      <w:r w:rsidR="4AF40226" w:rsidRPr="00962EB3">
        <w:t xml:space="preserve">, such as </w:t>
      </w:r>
      <w:r w:rsidR="4AF40226" w:rsidRPr="002774D8">
        <w:t xml:space="preserve">community groups for Chinese, churches for Pacific and Asian, and Māori </w:t>
      </w:r>
      <w:proofErr w:type="spellStart"/>
      <w:r w:rsidR="4AF40226" w:rsidRPr="002774D8">
        <w:t>hauora</w:t>
      </w:r>
      <w:proofErr w:type="spellEnd"/>
      <w:r w:rsidR="4AF40226" w:rsidRPr="002774D8">
        <w:t xml:space="preserve"> (health) or social providers who used marae to support Māori (Morgan et al., 2022)</w:t>
      </w:r>
      <w:r w:rsidRPr="002774D8">
        <w:t>. Community-orientated initiatives reinforced Māori, Pacific and Asian participants</w:t>
      </w:r>
      <w:r w:rsidR="2B073573" w:rsidRPr="002774D8">
        <w:t>’</w:t>
      </w:r>
      <w:r w:rsidRPr="002774D8">
        <w:t xml:space="preserve"> trust in their own specific cultural groups.</w:t>
      </w:r>
      <w:r w:rsidR="4AF40226" w:rsidRPr="002774D8">
        <w:t xml:space="preserve"> </w:t>
      </w:r>
    </w:p>
    <w:p w14:paraId="0A9EA8CE" w14:textId="1391D301" w:rsidR="00DE4461" w:rsidRPr="002774D8" w:rsidRDefault="4AF40226" w:rsidP="009744C0">
      <w:r w:rsidRPr="002774D8">
        <w:rPr>
          <w:shd w:val="clear" w:color="auto" w:fill="FFFFFF"/>
        </w:rPr>
        <w:t>B</w:t>
      </w:r>
      <w:r w:rsidR="72DB72C9" w:rsidRPr="002774D8">
        <w:rPr>
          <w:shd w:val="clear" w:color="auto" w:fill="FFFFFF"/>
        </w:rPr>
        <w:t>elonging</w:t>
      </w:r>
      <w:r w:rsidRPr="002774D8">
        <w:rPr>
          <w:shd w:val="clear" w:color="auto" w:fill="FFFFFF"/>
        </w:rPr>
        <w:t xml:space="preserve"> also</w:t>
      </w:r>
      <w:r w:rsidR="72DB72C9" w:rsidRPr="002774D8">
        <w:rPr>
          <w:shd w:val="clear" w:color="auto" w:fill="FFFFFF"/>
        </w:rPr>
        <w:t xml:space="preserve"> occurred </w:t>
      </w:r>
      <w:proofErr w:type="gramStart"/>
      <w:r w:rsidR="72DB72C9" w:rsidRPr="002774D8">
        <w:rPr>
          <w:shd w:val="clear" w:color="auto" w:fill="FFFFFF"/>
        </w:rPr>
        <w:t>in particular geographical</w:t>
      </w:r>
      <w:proofErr w:type="gramEnd"/>
      <w:r w:rsidR="72DB72C9" w:rsidRPr="002774D8">
        <w:rPr>
          <w:shd w:val="clear" w:color="auto" w:fill="FFFFFF"/>
        </w:rPr>
        <w:t xml:space="preserve"> spaces</w:t>
      </w:r>
      <w:r w:rsidRPr="002774D8">
        <w:rPr>
          <w:shd w:val="clear" w:color="auto" w:fill="FFFFFF"/>
        </w:rPr>
        <w:t xml:space="preserve">; </w:t>
      </w:r>
      <w:r w:rsidR="72DB72C9" w:rsidRPr="002774D8">
        <w:rPr>
          <w:shd w:val="clear" w:color="auto" w:fill="FFFFFF"/>
        </w:rPr>
        <w:t xml:space="preserve">neighbourhoods, </w:t>
      </w:r>
      <w:proofErr w:type="spellStart"/>
      <w:r w:rsidR="72DB72C9" w:rsidRPr="002774D8">
        <w:rPr>
          <w:shd w:val="clear" w:color="auto" w:fill="FFFFFF"/>
        </w:rPr>
        <w:t>hapori</w:t>
      </w:r>
      <w:proofErr w:type="spellEnd"/>
      <w:r w:rsidR="72DB72C9" w:rsidRPr="002774D8">
        <w:rPr>
          <w:shd w:val="clear" w:color="auto" w:fill="FFFFFF"/>
        </w:rPr>
        <w:t xml:space="preserve"> (community), papa </w:t>
      </w:r>
      <w:proofErr w:type="spellStart"/>
      <w:r w:rsidR="72DB72C9" w:rsidRPr="002774D8">
        <w:rPr>
          <w:shd w:val="clear" w:color="auto" w:fill="FFFFFF"/>
        </w:rPr>
        <w:t>kāinga</w:t>
      </w:r>
      <w:proofErr w:type="spellEnd"/>
      <w:r w:rsidR="72DB72C9" w:rsidRPr="002774D8">
        <w:rPr>
          <w:shd w:val="clear" w:color="auto" w:fill="FFFFFF"/>
        </w:rPr>
        <w:t xml:space="preserve"> (village or settlement near marae) and the retirement villages where people received support</w:t>
      </w:r>
      <w:r w:rsidRPr="002774D8">
        <w:rPr>
          <w:shd w:val="clear" w:color="auto" w:fill="FFFFFF"/>
        </w:rPr>
        <w:t xml:space="preserve"> (Morgan et al., 2022)</w:t>
      </w:r>
      <w:r w:rsidR="72DB72C9" w:rsidRPr="002774D8">
        <w:rPr>
          <w:shd w:val="clear" w:color="auto" w:fill="FFFFFF"/>
        </w:rPr>
        <w:t>.</w:t>
      </w:r>
      <w:r w:rsidRPr="002774D8">
        <w:t xml:space="preserve"> </w:t>
      </w:r>
      <w:r w:rsidR="0449A928" w:rsidRPr="002774D8">
        <w:t xml:space="preserve">Older people </w:t>
      </w:r>
      <w:r w:rsidR="72DB72C9" w:rsidRPr="002774D8">
        <w:t>r</w:t>
      </w:r>
      <w:r w:rsidR="7E55C2F2" w:rsidRPr="002774D8">
        <w:t>eport</w:t>
      </w:r>
      <w:r w:rsidR="0449A928" w:rsidRPr="002774D8">
        <w:t>ed</w:t>
      </w:r>
      <w:r w:rsidR="0AE6EFF2" w:rsidRPr="002774D8">
        <w:t xml:space="preserve"> </w:t>
      </w:r>
      <w:r w:rsidRPr="002774D8">
        <w:t xml:space="preserve">positive and friendly neighbourhood interactions, </w:t>
      </w:r>
      <w:r w:rsidR="7E55C2F2" w:rsidRPr="002774D8">
        <w:t xml:space="preserve">with </w:t>
      </w:r>
      <w:r w:rsidRPr="002774D8">
        <w:t xml:space="preserve">younger </w:t>
      </w:r>
      <w:r w:rsidR="7E55C2F2" w:rsidRPr="002774D8">
        <w:t>neighbours reaching out to older people</w:t>
      </w:r>
      <w:r w:rsidRPr="002774D8">
        <w:t xml:space="preserve">, </w:t>
      </w:r>
      <w:r w:rsidR="0449A928" w:rsidRPr="002774D8">
        <w:t xml:space="preserve">and people generally more friendly </w:t>
      </w:r>
      <w:r w:rsidRPr="002774D8">
        <w:t xml:space="preserve">than before the pandemic </w:t>
      </w:r>
      <w:r w:rsidR="0449A928" w:rsidRPr="002774D8">
        <w:t>(Dawes et al., 2021</w:t>
      </w:r>
      <w:r w:rsidRPr="002774D8">
        <w:t xml:space="preserve">; </w:t>
      </w:r>
      <w:proofErr w:type="spellStart"/>
      <w:r w:rsidRPr="002774D8">
        <w:t>Prigent</w:t>
      </w:r>
      <w:proofErr w:type="spellEnd"/>
      <w:r w:rsidRPr="002774D8">
        <w:t xml:space="preserve"> et al., 2022; Stephens &amp; </w:t>
      </w:r>
      <w:proofErr w:type="spellStart"/>
      <w:r w:rsidRPr="002774D8">
        <w:t>Breheny</w:t>
      </w:r>
      <w:proofErr w:type="spellEnd"/>
      <w:r w:rsidRPr="002774D8">
        <w:t>, 2022</w:t>
      </w:r>
      <w:r w:rsidR="0449A928" w:rsidRPr="002774D8">
        <w:t>)</w:t>
      </w:r>
      <w:r w:rsidR="72DB72C9" w:rsidRPr="002774D8">
        <w:t xml:space="preserve">. </w:t>
      </w:r>
      <w:r w:rsidRPr="002774D8">
        <w:t>E</w:t>
      </w:r>
      <w:r w:rsidR="00C4EA10" w:rsidRPr="002774D8">
        <w:t>xample</w:t>
      </w:r>
      <w:r w:rsidR="72DB72C9" w:rsidRPr="002774D8">
        <w:t>s</w:t>
      </w:r>
      <w:r w:rsidR="00C4EA10" w:rsidRPr="002774D8">
        <w:t xml:space="preserve"> </w:t>
      </w:r>
      <w:r w:rsidRPr="002774D8">
        <w:t xml:space="preserve">include </w:t>
      </w:r>
      <w:r w:rsidR="00C4EA10" w:rsidRPr="002774D8">
        <w:t>enthusiastic participation in the</w:t>
      </w:r>
      <w:r w:rsidR="72DB72C9" w:rsidRPr="002774D8">
        <w:t xml:space="preserve"> neighbourhood</w:t>
      </w:r>
      <w:r w:rsidR="00C4EA10" w:rsidRPr="002774D8">
        <w:t xml:space="preserve"> Bear Hunt (</w:t>
      </w:r>
      <w:proofErr w:type="spellStart"/>
      <w:r w:rsidR="00C4EA10" w:rsidRPr="002774D8">
        <w:t>Prigent</w:t>
      </w:r>
      <w:proofErr w:type="spellEnd"/>
      <w:r w:rsidR="00C4EA10" w:rsidRPr="002774D8">
        <w:t xml:space="preserve"> et al., 2022)</w:t>
      </w:r>
      <w:r w:rsidR="0449A928" w:rsidRPr="002774D8">
        <w:t xml:space="preserve">, </w:t>
      </w:r>
      <w:r w:rsidR="75A25DBA" w:rsidRPr="002774D8">
        <w:t>waving to neighbours and sharing regular</w:t>
      </w:r>
      <w:r w:rsidRPr="002774D8">
        <w:t xml:space="preserve"> </w:t>
      </w:r>
      <w:r w:rsidR="3256857B" w:rsidRPr="002774D8">
        <w:t>socially distanced</w:t>
      </w:r>
      <w:r w:rsidR="75A25DBA" w:rsidRPr="002774D8">
        <w:t xml:space="preserve"> evening drinks (Stephens &amp; </w:t>
      </w:r>
      <w:proofErr w:type="spellStart"/>
      <w:r w:rsidR="75A25DBA" w:rsidRPr="002774D8">
        <w:t>Breheny</w:t>
      </w:r>
      <w:proofErr w:type="spellEnd"/>
      <w:r w:rsidR="75A25DBA" w:rsidRPr="002774D8">
        <w:t xml:space="preserve">, 2022). </w:t>
      </w:r>
    </w:p>
    <w:p w14:paraId="4376D564" w14:textId="04C607B7" w:rsidR="00040F17" w:rsidRPr="00962EB3" w:rsidRDefault="6D91DFD7" w:rsidP="009744C0">
      <w:r w:rsidRPr="002774D8">
        <w:t>However, s</w:t>
      </w:r>
      <w:r w:rsidR="3CABE77C" w:rsidRPr="002774D8">
        <w:t xml:space="preserve">ome </w:t>
      </w:r>
      <w:r w:rsidRPr="002774D8">
        <w:t>communities</w:t>
      </w:r>
      <w:r w:rsidR="3CABE77C" w:rsidRPr="002774D8">
        <w:t xml:space="preserve"> are more likely to experience social exclusion. Asian migrants</w:t>
      </w:r>
      <w:proofErr w:type="gramStart"/>
      <w:r w:rsidR="3CABE77C" w:rsidRPr="002774D8">
        <w:t xml:space="preserve">, in particular, </w:t>
      </w:r>
      <w:r w:rsidRPr="002774D8">
        <w:t>were</w:t>
      </w:r>
      <w:proofErr w:type="gramEnd"/>
      <w:r w:rsidR="3CABE77C" w:rsidRPr="002774D8">
        <w:t xml:space="preserve"> identified as experiencing social exclusion prior to and during the pandemic (Morgan et al., 2022). </w:t>
      </w:r>
      <w:r w:rsidR="4E437714" w:rsidRPr="002774D8">
        <w:t>That experience was not universal</w:t>
      </w:r>
      <w:r w:rsidR="4E437714" w:rsidRPr="00962EB3">
        <w:t>, though</w:t>
      </w:r>
      <w:r w:rsidR="2FA1B501" w:rsidRPr="00962EB3">
        <w:t>;</w:t>
      </w:r>
      <w:r w:rsidR="4F7E1EE6" w:rsidRPr="00962EB3">
        <w:t xml:space="preserve"> </w:t>
      </w:r>
      <w:r w:rsidRPr="00962EB3">
        <w:t xml:space="preserve">an older Chinese person in one study </w:t>
      </w:r>
      <w:r w:rsidR="2A24D9BF" w:rsidRPr="00962EB3">
        <w:t xml:space="preserve">described an overall positive experience in lockdown, </w:t>
      </w:r>
      <w:r w:rsidRPr="00962EB3">
        <w:t xml:space="preserve">with </w:t>
      </w:r>
      <w:r w:rsidR="2A24D9BF" w:rsidRPr="00962EB3">
        <w:t xml:space="preserve">the community banding together to support each other and reaching out to offer him support despite not being well acquainted (Chen, 2021). </w:t>
      </w:r>
      <w:r w:rsidR="3CABE77C" w:rsidRPr="00962EB3">
        <w:t xml:space="preserve">Pacific people living in </w:t>
      </w:r>
      <w:r w:rsidR="4F7E1EE6" w:rsidRPr="00962EB3">
        <w:t>Aotearoa were</w:t>
      </w:r>
      <w:r w:rsidR="3CABE77C" w:rsidRPr="00962EB3">
        <w:t xml:space="preserve"> also identified as being particularly vulnerable to social </w:t>
      </w:r>
      <w:r w:rsidR="3CABE77C" w:rsidRPr="00962EB3">
        <w:lastRenderedPageBreak/>
        <w:t>exclusion</w:t>
      </w:r>
      <w:r w:rsidR="4F7E1EE6" w:rsidRPr="00962EB3">
        <w:t>,</w:t>
      </w:r>
      <w:r w:rsidR="3CABE77C" w:rsidRPr="00962EB3">
        <w:t xml:space="preserve"> as they are over-represented in other </w:t>
      </w:r>
      <w:r w:rsidR="3737F1E8" w:rsidRPr="00962EB3">
        <w:t>causes</w:t>
      </w:r>
      <w:r w:rsidR="2E848692" w:rsidRPr="00962EB3">
        <w:t xml:space="preserve"> or experiences</w:t>
      </w:r>
      <w:r w:rsidR="3737F1E8" w:rsidRPr="00962EB3">
        <w:t xml:space="preserve"> </w:t>
      </w:r>
      <w:r w:rsidR="3CABE77C" w:rsidRPr="00962EB3">
        <w:t>of disadvantage and deprivation (Ioane et al.2021; Morgan et al., 2022)</w:t>
      </w:r>
    </w:p>
    <w:p w14:paraId="600763CC" w14:textId="3DCD3357" w:rsidR="00662B66" w:rsidRPr="00962EB3" w:rsidRDefault="00662B66" w:rsidP="009744C0">
      <w:pPr>
        <w:pStyle w:val="Heading4"/>
      </w:pPr>
      <w:r w:rsidRPr="00962EB3">
        <w:t xml:space="preserve">Older people’s trust in institutions increased since the start of the pandemic. </w:t>
      </w:r>
    </w:p>
    <w:p w14:paraId="6A93BD3E" w14:textId="04E9EE60" w:rsidR="002E43FD" w:rsidRPr="00962EB3" w:rsidRDefault="1DAEB580" w:rsidP="009744C0">
      <w:r w:rsidRPr="00962EB3">
        <w:t xml:space="preserve">Older </w:t>
      </w:r>
      <w:r w:rsidR="3B33F892" w:rsidRPr="00962EB3">
        <w:t>people</w:t>
      </w:r>
      <w:r w:rsidRPr="00962EB3">
        <w:t xml:space="preserve"> express</w:t>
      </w:r>
      <w:r w:rsidR="3B33F892" w:rsidRPr="00962EB3">
        <w:t>ed</w:t>
      </w:r>
      <w:r w:rsidRPr="00962EB3">
        <w:t xml:space="preserve"> </w:t>
      </w:r>
      <w:r w:rsidR="3B33F892" w:rsidRPr="00962EB3">
        <w:t>greater</w:t>
      </w:r>
      <w:r w:rsidRPr="00962EB3">
        <w:t xml:space="preserve"> trust in institutions</w:t>
      </w:r>
      <w:r w:rsidR="3B33F892" w:rsidRPr="00962EB3">
        <w:t xml:space="preserve">, such as the police and </w:t>
      </w:r>
      <w:r w:rsidR="00A7945E" w:rsidRPr="00962EB3">
        <w:t>politicians</w:t>
      </w:r>
      <w:r w:rsidR="3B33F892" w:rsidRPr="00962EB3">
        <w:t xml:space="preserve">, </w:t>
      </w:r>
      <w:r w:rsidRPr="00962EB3">
        <w:t>and identified more with the nation</w:t>
      </w:r>
      <w:r w:rsidR="3B33F892" w:rsidRPr="00962EB3">
        <w:t xml:space="preserve">, than </w:t>
      </w:r>
      <w:r w:rsidR="3EAD356A" w:rsidRPr="00962EB3">
        <w:t>other</w:t>
      </w:r>
      <w:r w:rsidR="3B33F892" w:rsidRPr="00962EB3">
        <w:t xml:space="preserve"> people did across all Alert Levels to October 2020 (</w:t>
      </w:r>
      <w:r w:rsidR="12BAD07E" w:rsidRPr="00962EB3">
        <w:t>Sibley et al.</w:t>
      </w:r>
      <w:r w:rsidR="4DA4F95C" w:rsidRPr="00962EB3">
        <w:t xml:space="preserve">, </w:t>
      </w:r>
      <w:r w:rsidR="3B33F892" w:rsidRPr="00962EB3">
        <w:t>2021)</w:t>
      </w:r>
      <w:r w:rsidR="1651EB68" w:rsidRPr="00962EB3">
        <w:t>.</w:t>
      </w:r>
      <w:r w:rsidR="3B33F892" w:rsidRPr="00962EB3">
        <w:t xml:space="preserve"> </w:t>
      </w:r>
      <w:r w:rsidR="1CEC69BC" w:rsidRPr="00962EB3">
        <w:t xml:space="preserve">Not only did older people have higher trust in the police than the total population, </w:t>
      </w:r>
      <w:r w:rsidR="63DD4F2F" w:rsidRPr="00962EB3">
        <w:t>but the percentage of older people reporting</w:t>
      </w:r>
      <w:r w:rsidR="1CEC69BC" w:rsidRPr="00962EB3">
        <w:t xml:space="preserve"> this increas</w:t>
      </w:r>
      <w:r w:rsidR="7C447F93" w:rsidRPr="00962EB3">
        <w:t>ed</w:t>
      </w:r>
      <w:r w:rsidR="1CEC69BC" w:rsidRPr="00962EB3">
        <w:t xml:space="preserve"> between 2018 and 2021</w:t>
      </w:r>
      <w:r w:rsidR="21214CC4" w:rsidRPr="00962EB3">
        <w:t xml:space="preserve"> (General Social Survey, Stats NZ, 2018, 2022b)</w:t>
      </w:r>
      <w:r w:rsidR="1CEC69BC" w:rsidRPr="00962EB3">
        <w:t xml:space="preserve">. </w:t>
      </w:r>
      <w:r w:rsidR="3B33F892" w:rsidRPr="00962EB3">
        <w:t xml:space="preserve">While the trust in Parliament for the total population did not change much between 2018 and 2021, </w:t>
      </w:r>
      <w:r w:rsidR="691BEEDE" w:rsidRPr="00962EB3">
        <w:t xml:space="preserve">it </w:t>
      </w:r>
      <w:r w:rsidR="3B33F892" w:rsidRPr="00962EB3">
        <w:t>increased for those aged over 75 years (from 40.1% in 2018 to 43.8% in 2021)</w:t>
      </w:r>
      <w:r w:rsidR="2ACB27DD" w:rsidRPr="00962EB3">
        <w:t xml:space="preserve"> (General Social Survey, Stats NZ, 2018, 2022b)</w:t>
      </w:r>
      <w:r w:rsidR="3B33F892" w:rsidRPr="00962EB3">
        <w:t xml:space="preserve">. </w:t>
      </w:r>
      <w:r w:rsidR="79400696" w:rsidRPr="00962EB3">
        <w:t xml:space="preserve">Interestingly, at Alert Level 2, one survey found older people’s satisfaction with the Government </w:t>
      </w:r>
      <w:r w:rsidR="0EAEAA7F" w:rsidRPr="00962EB3">
        <w:t>increased, as younger people’s</w:t>
      </w:r>
      <w:r w:rsidR="33A28089" w:rsidRPr="00962EB3">
        <w:t xml:space="preserve"> (aged 18-29 years)</w:t>
      </w:r>
      <w:r w:rsidR="0EAEAA7F" w:rsidRPr="00962EB3">
        <w:t xml:space="preserve"> satisfaction began to wane (Sibley et al., 2021).</w:t>
      </w:r>
    </w:p>
    <w:p w14:paraId="07C5864A" w14:textId="322861AD" w:rsidR="00040F17" w:rsidRPr="00962EB3" w:rsidRDefault="554654CF" w:rsidP="009744C0">
      <w:r w:rsidRPr="00962EB3">
        <w:t xml:space="preserve">The percentage of </w:t>
      </w:r>
      <w:r w:rsidRPr="00962EB3">
        <w:rPr>
          <w:shd w:val="clear" w:color="auto" w:fill="FFFFFF"/>
        </w:rPr>
        <w:t xml:space="preserve">New Zealanders who </w:t>
      </w:r>
      <w:r w:rsidRPr="002774D8">
        <w:t>reported</w:t>
      </w:r>
      <w:r w:rsidRPr="00962EB3">
        <w:rPr>
          <w:shd w:val="clear" w:color="auto" w:fill="FFFFFF"/>
        </w:rPr>
        <w:t xml:space="preserve"> feeling safe or very safe walking alone in their neighbourhood after dark dropped between 2018 and 2021, with a larger decrease for older people, particularly those aged over 75 years</w:t>
      </w:r>
      <w:r w:rsidR="75AA75C1" w:rsidRPr="00962EB3">
        <w:t xml:space="preserve"> (</w:t>
      </w:r>
      <w:r w:rsidR="5B0A1D03" w:rsidRPr="00962EB3">
        <w:t>General Social Survey</w:t>
      </w:r>
      <w:r w:rsidR="75AA75C1" w:rsidRPr="00962EB3">
        <w:t xml:space="preserve">, </w:t>
      </w:r>
      <w:r w:rsidR="1E3C3C97" w:rsidRPr="00962EB3">
        <w:t xml:space="preserve">2018, </w:t>
      </w:r>
      <w:r w:rsidR="75AA75C1" w:rsidRPr="00962EB3">
        <w:t>202</w:t>
      </w:r>
      <w:r w:rsidR="63021003" w:rsidRPr="00962EB3">
        <w:t>2b</w:t>
      </w:r>
      <w:r w:rsidR="75AA75C1" w:rsidRPr="00962EB3">
        <w:rPr>
          <w:shd w:val="clear" w:color="auto" w:fill="FFFFFF"/>
        </w:rPr>
        <w:t>)</w:t>
      </w:r>
      <w:r w:rsidR="1F2C8AEF" w:rsidRPr="00962EB3">
        <w:rPr>
          <w:shd w:val="clear" w:color="auto" w:fill="FFFFFF"/>
        </w:rPr>
        <w:t>.</w:t>
      </w:r>
      <w:r w:rsidRPr="00962EB3">
        <w:rPr>
          <w:shd w:val="clear" w:color="auto" w:fill="FFFFFF"/>
        </w:rPr>
        <w:t xml:space="preserve"> </w:t>
      </w:r>
    </w:p>
    <w:p w14:paraId="65CA9105" w14:textId="6A35F1BB" w:rsidR="00066D7A" w:rsidRPr="00962EB3" w:rsidRDefault="00DE4461" w:rsidP="0024641E">
      <w:pPr>
        <w:pStyle w:val="Heading3"/>
      </w:pPr>
      <w:bookmarkStart w:id="21" w:name="_Toc130220340"/>
      <w:r w:rsidRPr="00962EB3">
        <w:t>Having what is needed</w:t>
      </w:r>
      <w:bookmarkEnd w:id="21"/>
    </w:p>
    <w:p w14:paraId="053457C9" w14:textId="77777777" w:rsidR="009744C0" w:rsidRDefault="00066D7A" w:rsidP="009744C0">
      <w:pPr>
        <w:pStyle w:val="Quote"/>
      </w:pPr>
      <w:r w:rsidRPr="00962EB3">
        <w:t xml:space="preserve">We know the right level of support and resources is necessary to maintain wellbeing throughout a person’s life. The environment in which people and communities thrive must also enable health and wellbeing. </w:t>
      </w:r>
    </w:p>
    <w:p w14:paraId="518B9C3F" w14:textId="7DC487AF" w:rsidR="000F2AD4" w:rsidRPr="00962EB3" w:rsidRDefault="00066D7A" w:rsidP="009744C0">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w:t>
      </w:r>
      <w:bookmarkStart w:id="22" w:name="_Hlk113351414"/>
      <w:r w:rsidR="007535B1" w:rsidRPr="00962EB3">
        <w:t>, p.23</w:t>
      </w:r>
    </w:p>
    <w:bookmarkEnd w:id="22"/>
    <w:p w14:paraId="19CCB8A8" w14:textId="297941D5" w:rsidR="00DC0C1A" w:rsidRPr="00962EB3" w:rsidRDefault="2FD665CE" w:rsidP="009744C0">
      <w:pPr>
        <w:pStyle w:val="Heading4"/>
      </w:pPr>
      <w:r w:rsidRPr="00962EB3">
        <w:t xml:space="preserve">Older people have much greater life satisfaction </w:t>
      </w:r>
      <w:r w:rsidR="65410F09" w:rsidRPr="00962EB3">
        <w:t xml:space="preserve">and less material hardship </w:t>
      </w:r>
      <w:r w:rsidRPr="00962EB3">
        <w:t xml:space="preserve">than others in Aotearoa </w:t>
      </w:r>
      <w:r w:rsidR="65410F09" w:rsidRPr="00962EB3">
        <w:t>…</w:t>
      </w:r>
    </w:p>
    <w:p w14:paraId="0F48524E" w14:textId="5761C44E" w:rsidR="007239AF" w:rsidRPr="00962EB3" w:rsidRDefault="53392EBB" w:rsidP="009744C0">
      <w:r w:rsidRPr="00962EB3">
        <w:t>While the life satisfaction of the total population has not changed much between 2018 and 2021, o</w:t>
      </w:r>
      <w:r w:rsidR="200E2CC3" w:rsidRPr="00962EB3">
        <w:t>lder people</w:t>
      </w:r>
      <w:r w:rsidR="28FC0D78" w:rsidRPr="00962EB3">
        <w:t>, particularly those aged 75 years and over,</w:t>
      </w:r>
      <w:r w:rsidR="200E2CC3" w:rsidRPr="00962EB3">
        <w:t xml:space="preserve"> had significantly higher life satisfaction in 2021 than the rest of the population (</w:t>
      </w:r>
      <w:r w:rsidR="2FD665CE" w:rsidRPr="00962EB3">
        <w:t xml:space="preserve">General Social Survey, </w:t>
      </w:r>
      <w:r w:rsidR="565F432F" w:rsidRPr="00962EB3">
        <w:t xml:space="preserve">Stats NZ, </w:t>
      </w:r>
      <w:r w:rsidR="2FD665CE" w:rsidRPr="00962EB3">
        <w:t>202</w:t>
      </w:r>
      <w:r w:rsidR="4B4BB997" w:rsidRPr="00962EB3">
        <w:t>2b</w:t>
      </w:r>
      <w:r w:rsidR="30B09037" w:rsidRPr="00962EB3">
        <w:t>; Household Labour Force Survey, Stats NZ</w:t>
      </w:r>
      <w:r w:rsidR="51A5C7AD" w:rsidRPr="00962EB3">
        <w:t>, 2021</w:t>
      </w:r>
      <w:r w:rsidR="200E2CC3" w:rsidRPr="00962EB3">
        <w:t>)</w:t>
      </w:r>
      <w:r w:rsidR="534355D8" w:rsidRPr="00962EB3">
        <w:t>.</w:t>
      </w:r>
      <w:r w:rsidR="00437D53" w:rsidRPr="00962EB3">
        <w:rPr>
          <w:rStyle w:val="FootnoteReference"/>
        </w:rPr>
        <w:footnoteReference w:id="15"/>
      </w:r>
    </w:p>
    <w:p w14:paraId="54517A32" w14:textId="6480ADD4" w:rsidR="000F2AD4" w:rsidRPr="00962EB3" w:rsidRDefault="65410F09" w:rsidP="009744C0">
      <w:r w:rsidRPr="00962EB3">
        <w:t>Indicators of material hardship did not change significantly for older people throughout the</w:t>
      </w:r>
      <w:r w:rsidR="46599328" w:rsidRPr="00962EB3">
        <w:t xml:space="preserve"> first year of the</w:t>
      </w:r>
      <w:r w:rsidRPr="00962EB3">
        <w:t xml:space="preserve"> pandemic and remained moderately lower than for the total adult population (Office for Seniors, 2021). </w:t>
      </w:r>
      <w:r w:rsidR="61452FE2" w:rsidRPr="00962EB3">
        <w:t xml:space="preserve">Older people were less likely than </w:t>
      </w:r>
      <w:r w:rsidR="61452FE2" w:rsidRPr="00962EB3">
        <w:lastRenderedPageBreak/>
        <w:t xml:space="preserve">other age groups to report that they did not have an adequate income (Household Labour Force Survey, </w:t>
      </w:r>
      <w:r w:rsidR="64F3F41B" w:rsidRPr="00962EB3">
        <w:t xml:space="preserve">Stats NZ </w:t>
      </w:r>
      <w:r w:rsidR="61452FE2" w:rsidRPr="00962EB3">
        <w:t>2021).</w:t>
      </w:r>
      <w:r w:rsidR="7BFC8279" w:rsidRPr="00962EB3">
        <w:t xml:space="preserve"> </w:t>
      </w:r>
    </w:p>
    <w:p w14:paraId="6EAECF6F" w14:textId="20B98703" w:rsidR="000F2AD4" w:rsidRPr="00962EB3" w:rsidRDefault="5F64BCB9" w:rsidP="009744C0">
      <w:r w:rsidRPr="00962EB3">
        <w:t xml:space="preserve">Lockdown was enjoyable for </w:t>
      </w:r>
      <w:r w:rsidR="2FD665CE" w:rsidRPr="00962EB3">
        <w:t xml:space="preserve">many </w:t>
      </w:r>
      <w:r w:rsidRPr="00962EB3">
        <w:t>older people who were retired, able to work from home or supported by government wage subsidies</w:t>
      </w:r>
      <w:r w:rsidR="2FD665CE" w:rsidRPr="00962EB3">
        <w:t xml:space="preserve"> (Stephens &amp; </w:t>
      </w:r>
      <w:proofErr w:type="spellStart"/>
      <w:r w:rsidR="2FD665CE" w:rsidRPr="00962EB3">
        <w:t>Breheny</w:t>
      </w:r>
      <w:proofErr w:type="spellEnd"/>
      <w:r w:rsidR="2FD665CE" w:rsidRPr="00962EB3">
        <w:t>, 2022).</w:t>
      </w:r>
      <w:r w:rsidRPr="00962EB3">
        <w:t xml:space="preserve"> Many were aware that enjoying lockdown was a privilege and expressed awareness of and concern for those who were in more difficult situations </w:t>
      </w:r>
    </w:p>
    <w:p w14:paraId="47D3DE5E" w14:textId="442E0D88" w:rsidR="007239AF" w:rsidRPr="00962EB3" w:rsidRDefault="52A5D076" w:rsidP="009744C0">
      <w:pPr>
        <w:pStyle w:val="Heading4"/>
      </w:pPr>
      <w:r w:rsidRPr="00962EB3">
        <w:t xml:space="preserve">… however, for those older people who were already struggling, the COVID-19 pandemic </w:t>
      </w:r>
      <w:r w:rsidR="022B6F07" w:rsidRPr="00962EB3">
        <w:t xml:space="preserve">increased </w:t>
      </w:r>
      <w:r w:rsidRPr="00962EB3">
        <w:t>existing inequities.</w:t>
      </w:r>
    </w:p>
    <w:p w14:paraId="27BDC1A0" w14:textId="4C9ECE47" w:rsidR="49750361" w:rsidRPr="00962EB3" w:rsidRDefault="49750361" w:rsidP="009744C0">
      <w:pPr>
        <w:rPr>
          <w:rFonts w:eastAsia="Calibri"/>
        </w:rPr>
      </w:pPr>
      <w:r w:rsidRPr="00962EB3">
        <w:rPr>
          <w:rFonts w:eastAsia="Calibri"/>
        </w:rPr>
        <w:t xml:space="preserve">A survey conducted </w:t>
      </w:r>
      <w:r w:rsidR="13DB2CB9" w:rsidRPr="00962EB3">
        <w:rPr>
          <w:rFonts w:eastAsia="Calibri"/>
        </w:rPr>
        <w:t xml:space="preserve">with older people </w:t>
      </w:r>
      <w:r w:rsidRPr="00962EB3">
        <w:rPr>
          <w:rFonts w:eastAsia="Calibri"/>
        </w:rPr>
        <w:t xml:space="preserve">in the early months of the pandemic, found that poorer physical health and mental health, higher depressive symptoms, and greater loneliness were consistently associated with economic factors </w:t>
      </w:r>
      <w:r w:rsidR="17159478" w:rsidRPr="00962EB3">
        <w:rPr>
          <w:rFonts w:eastAsia="Calibri"/>
        </w:rPr>
        <w:t>for both Māori and non-Māori respondents (</w:t>
      </w:r>
      <w:r w:rsidR="3F8BE799" w:rsidRPr="00962EB3">
        <w:rPr>
          <w:rFonts w:eastAsia="Calibri"/>
        </w:rPr>
        <w:t>Allen et al., 2022</w:t>
      </w:r>
      <w:r w:rsidR="757C6444" w:rsidRPr="00962EB3">
        <w:rPr>
          <w:rFonts w:eastAsia="Calibri"/>
        </w:rPr>
        <w:t>c</w:t>
      </w:r>
      <w:r w:rsidR="3F8BE799" w:rsidRPr="00962EB3">
        <w:rPr>
          <w:rFonts w:eastAsia="Calibri"/>
        </w:rPr>
        <w:t xml:space="preserve">). </w:t>
      </w:r>
      <w:r w:rsidR="268ABDC3" w:rsidRPr="00962EB3">
        <w:rPr>
          <w:rFonts w:eastAsia="Calibri"/>
        </w:rPr>
        <w:t>Those factors included</w:t>
      </w:r>
      <w:r w:rsidRPr="00962EB3">
        <w:rPr>
          <w:rFonts w:eastAsia="Calibri"/>
        </w:rPr>
        <w:t xml:space="preserve"> lower socioeconomic status, </w:t>
      </w:r>
      <w:r w:rsidR="401D5C4C" w:rsidRPr="00962EB3">
        <w:rPr>
          <w:rFonts w:eastAsia="Calibri"/>
        </w:rPr>
        <w:t xml:space="preserve">being </w:t>
      </w:r>
      <w:r w:rsidRPr="00962EB3">
        <w:rPr>
          <w:rFonts w:eastAsia="Calibri"/>
        </w:rPr>
        <w:t xml:space="preserve">unemployed, having a mortgage or being a renter, </w:t>
      </w:r>
      <w:r w:rsidR="46BB4966" w:rsidRPr="00962EB3">
        <w:rPr>
          <w:rFonts w:eastAsia="Calibri"/>
        </w:rPr>
        <w:t xml:space="preserve">along </w:t>
      </w:r>
      <w:r w:rsidR="6B120736" w:rsidRPr="00962EB3">
        <w:rPr>
          <w:rFonts w:eastAsia="Calibri"/>
        </w:rPr>
        <w:t xml:space="preserve">with having a caregiver role and </w:t>
      </w:r>
      <w:r w:rsidR="6F5E3419" w:rsidRPr="00962EB3">
        <w:rPr>
          <w:rFonts w:eastAsia="Calibri"/>
        </w:rPr>
        <w:t>rural</w:t>
      </w:r>
      <w:r w:rsidR="5F19206B" w:rsidRPr="00962EB3">
        <w:rPr>
          <w:rFonts w:eastAsia="Calibri"/>
        </w:rPr>
        <w:t>-urban</w:t>
      </w:r>
      <w:r w:rsidR="6F5E3419" w:rsidRPr="00962EB3">
        <w:rPr>
          <w:rFonts w:eastAsia="Calibri"/>
        </w:rPr>
        <w:t xml:space="preserve"> </w:t>
      </w:r>
      <w:r w:rsidR="08951E24" w:rsidRPr="00962EB3">
        <w:rPr>
          <w:rFonts w:eastAsia="Calibri"/>
        </w:rPr>
        <w:t xml:space="preserve">inequality negatively impacting those in rural areas. </w:t>
      </w:r>
      <w:r w:rsidRPr="00962EB3">
        <w:rPr>
          <w:rFonts w:eastAsia="Calibri"/>
        </w:rPr>
        <w:t xml:space="preserve">Thus, </w:t>
      </w:r>
      <w:r w:rsidR="2C745263" w:rsidRPr="00962EB3">
        <w:rPr>
          <w:rFonts w:eastAsia="Calibri"/>
        </w:rPr>
        <w:t>Allen and colleagues concluded:</w:t>
      </w:r>
    </w:p>
    <w:p w14:paraId="7C58A432" w14:textId="77777777" w:rsidR="009744C0" w:rsidRDefault="39D29F5D" w:rsidP="009744C0">
      <w:pPr>
        <w:pStyle w:val="Quote"/>
      </w:pPr>
      <w:r w:rsidRPr="00962EB3">
        <w:t xml:space="preserve">... vulnerability and resilience were not distributed evenly during the early phase of the pandemic due to the pre-existing social determinants of health and wellbeing ... </w:t>
      </w:r>
      <w:r w:rsidR="49750361" w:rsidRPr="00962EB3">
        <w:t>overall health inequalities and negative health outcomes among older New Zealanders during this period were attributable to pre-existing social inequalities</w:t>
      </w:r>
    </w:p>
    <w:p w14:paraId="4F88410D" w14:textId="38FC97A7" w:rsidR="2C745263" w:rsidRPr="00962EB3" w:rsidRDefault="70FB9BD6" w:rsidP="009744C0">
      <w:pPr>
        <w:pStyle w:val="Quote"/>
        <w:numPr>
          <w:ilvl w:val="0"/>
          <w:numId w:val="9"/>
        </w:numPr>
      </w:pPr>
      <w:r w:rsidRPr="00962EB3">
        <w:t>Allen et al., 2022</w:t>
      </w:r>
      <w:r w:rsidR="40388E74" w:rsidRPr="00962EB3">
        <w:t>c</w:t>
      </w:r>
      <w:r w:rsidRPr="00962EB3">
        <w:t>, p.</w:t>
      </w:r>
      <w:r w:rsidR="1E834416" w:rsidRPr="00962EB3">
        <w:t>2</w:t>
      </w:r>
      <w:r w:rsidRPr="00962EB3">
        <w:t>2</w:t>
      </w:r>
    </w:p>
    <w:p w14:paraId="46E67F54" w14:textId="665BC843" w:rsidR="00E251AA" w:rsidRPr="00962EB3" w:rsidRDefault="3C3DE17A" w:rsidP="009744C0">
      <w:bookmarkStart w:id="23" w:name="_Hlk113892857"/>
      <w:bookmarkStart w:id="24" w:name="_Hlk113519130"/>
      <w:r w:rsidRPr="00962EB3">
        <w:t>Th</w:t>
      </w:r>
      <w:r w:rsidR="67C11529" w:rsidRPr="00962EB3">
        <w:t>e impact</w:t>
      </w:r>
      <w:r w:rsidR="4E99E18D" w:rsidRPr="00962EB3">
        <w:t>s</w:t>
      </w:r>
      <w:r w:rsidR="67C11529" w:rsidRPr="00962EB3">
        <w:t xml:space="preserve"> of COVID-19 </w:t>
      </w:r>
      <w:r w:rsidR="48850029" w:rsidRPr="00962EB3">
        <w:t>intensified</w:t>
      </w:r>
      <w:r w:rsidR="67C11529" w:rsidRPr="00962EB3">
        <w:t xml:space="preserve"> existing socioeconomic hardship in communities who were already struggling, </w:t>
      </w:r>
      <w:r w:rsidR="608714B2" w:rsidRPr="00962EB3">
        <w:t>including</w:t>
      </w:r>
      <w:r w:rsidR="67C11529" w:rsidRPr="00962EB3">
        <w:t xml:space="preserve"> Pacific communities in </w:t>
      </w:r>
      <w:r w:rsidR="1FA02C75" w:rsidRPr="00962EB3">
        <w:t>Aotearoa</w:t>
      </w:r>
      <w:r w:rsidR="67C11529" w:rsidRPr="00962EB3">
        <w:t xml:space="preserve"> </w:t>
      </w:r>
      <w:bookmarkEnd w:id="23"/>
      <w:r w:rsidR="67C11529" w:rsidRPr="00962EB3">
        <w:t>(Ioane et al., 2021). O</w:t>
      </w:r>
      <w:r w:rsidR="7E410A1E" w:rsidRPr="00962EB3">
        <w:t>ne study with older people</w:t>
      </w:r>
      <w:bookmarkEnd w:id="24"/>
      <w:r w:rsidR="67C11529" w:rsidRPr="00962EB3">
        <w:t xml:space="preserve"> found that </w:t>
      </w:r>
      <w:r w:rsidRPr="00962EB3">
        <w:t>while all</w:t>
      </w:r>
      <w:r w:rsidR="7E410A1E" w:rsidRPr="00962EB3">
        <w:t xml:space="preserve"> </w:t>
      </w:r>
      <w:r w:rsidRPr="00962EB3">
        <w:t xml:space="preserve">communities </w:t>
      </w:r>
      <w:r w:rsidR="7E410A1E" w:rsidRPr="00962EB3">
        <w:t>were concerned about those facing economic deprivation, either due to or preceding lockdown and other pandemic restrictions</w:t>
      </w:r>
      <w:r w:rsidR="67C11529" w:rsidRPr="00962EB3">
        <w:t>, t</w:t>
      </w:r>
      <w:r w:rsidR="7E410A1E" w:rsidRPr="00962EB3">
        <w:t xml:space="preserve">hese concerns </w:t>
      </w:r>
      <w:r w:rsidR="076E1D72" w:rsidRPr="00962EB3">
        <w:t xml:space="preserve">were </w:t>
      </w:r>
      <w:r w:rsidR="7E410A1E" w:rsidRPr="00962EB3">
        <w:t>heightened for Māori and Pacific participants who were aware of the disproportionate impact of poverty in their communities</w:t>
      </w:r>
      <w:r w:rsidR="67C11529" w:rsidRPr="00962EB3">
        <w:t xml:space="preserve"> (Morgan et al., 2022)</w:t>
      </w:r>
      <w:r w:rsidR="7E410A1E" w:rsidRPr="00962EB3">
        <w:t>. In response, older Māori and Pacific people redistributed supplies they received on account of their age to other members in the family who had lost their jobs due to lockdown restrictions (Morgan et al., 2022).</w:t>
      </w:r>
      <w:r w:rsidR="076E1D72" w:rsidRPr="00962EB3">
        <w:t xml:space="preserve"> </w:t>
      </w:r>
    </w:p>
    <w:p w14:paraId="18221B49" w14:textId="24CFE6AB" w:rsidR="00EF2CA2" w:rsidRPr="00962EB3" w:rsidRDefault="076E1D72" w:rsidP="009744C0">
      <w:r w:rsidRPr="00962EB3">
        <w:t>Lower material living standards were associated with higher and increased symptoms of both depression and anxiety, during and immediately after the first lockdown (Allen et al., 2022</w:t>
      </w:r>
      <w:r w:rsidR="08F83A8E" w:rsidRPr="00962EB3">
        <w:t>b</w:t>
      </w:r>
      <w:r w:rsidRPr="00962EB3">
        <w:t>).</w:t>
      </w:r>
      <w:r w:rsidR="74142DAA" w:rsidRPr="00962EB3">
        <w:t xml:space="preserve"> </w:t>
      </w:r>
      <w:r w:rsidR="54BE1D5E" w:rsidRPr="00962EB3">
        <w:t>Similarly, international research across 26 European countries found that pandemic</w:t>
      </w:r>
      <w:r w:rsidR="30743AAD" w:rsidRPr="00962EB3">
        <w:t>-</w:t>
      </w:r>
      <w:r w:rsidR="54BE1D5E" w:rsidRPr="00962EB3">
        <w:t>related stressors including economic shock</w:t>
      </w:r>
      <w:r w:rsidR="487F5F33" w:rsidRPr="00962EB3">
        <w:t xml:space="preserve"> and</w:t>
      </w:r>
      <w:r w:rsidR="54BE1D5E" w:rsidRPr="00962EB3">
        <w:t xml:space="preserve"> </w:t>
      </w:r>
      <w:r w:rsidR="28EA4690" w:rsidRPr="00962EB3">
        <w:t>restricted</w:t>
      </w:r>
      <w:r w:rsidR="54BE1D5E" w:rsidRPr="00962EB3">
        <w:t xml:space="preserve"> ability to access essential services</w:t>
      </w:r>
      <w:r w:rsidR="249BF9B9" w:rsidRPr="00962EB3">
        <w:t xml:space="preserve"> (along with isolation and loss of social support, and fear of contracting COVID-19) led to a deterioration in older adult</w:t>
      </w:r>
      <w:r w:rsidR="5E422D60" w:rsidRPr="00962EB3">
        <w:t>s’</w:t>
      </w:r>
      <w:r w:rsidR="249BF9B9" w:rsidRPr="00962EB3">
        <w:t xml:space="preserve"> mental health</w:t>
      </w:r>
      <w:r w:rsidR="235045DC" w:rsidRPr="00962EB3">
        <w:t xml:space="preserve"> (Mendez-Lopez</w:t>
      </w:r>
      <w:r w:rsidR="32B6B360" w:rsidRPr="00962EB3">
        <w:t xml:space="preserve"> et al.</w:t>
      </w:r>
      <w:r w:rsidR="235045DC" w:rsidRPr="00962EB3">
        <w:t xml:space="preserve">, 2022). </w:t>
      </w:r>
    </w:p>
    <w:p w14:paraId="3DBC54A5" w14:textId="01372F3D" w:rsidR="008B0007" w:rsidRPr="00962EB3" w:rsidRDefault="1E1D7E2A" w:rsidP="009744C0">
      <w:r w:rsidRPr="00962EB3">
        <w:lastRenderedPageBreak/>
        <w:t>During the first lockdown a calling outreach programme undertaken by MSD and Civil Defence reached over 75,000 of the 96,552 people aged 70 years and over who lived alone and had no email address</w:t>
      </w:r>
      <w:r w:rsidR="07BEE008" w:rsidRPr="00962EB3">
        <w:t xml:space="preserve"> (</w:t>
      </w:r>
      <w:r w:rsidR="3BB101E7" w:rsidRPr="00962EB3">
        <w:t>S</w:t>
      </w:r>
      <w:r w:rsidR="07BEE008" w:rsidRPr="00962EB3">
        <w:t>ummary information provided by MSD</w:t>
      </w:r>
      <w:r w:rsidR="65B66349" w:rsidRPr="00962EB3">
        <w:t>, 2 September 2022</w:t>
      </w:r>
      <w:r w:rsidR="07BEE008" w:rsidRPr="00962EB3">
        <w:t>).</w:t>
      </w:r>
      <w:r w:rsidRPr="00962EB3">
        <w:t xml:space="preserve"> They found that the majority (70%) did not need any help. </w:t>
      </w:r>
      <w:r w:rsidR="52A5D076" w:rsidRPr="00962EB3">
        <w:t>However,</w:t>
      </w:r>
      <w:r w:rsidRPr="00962EB3">
        <w:t xml:space="preserve"> 2% needed support</w:t>
      </w:r>
      <w:r w:rsidR="52A5D076" w:rsidRPr="00962EB3">
        <w:t xml:space="preserve"> (</w:t>
      </w:r>
      <w:r w:rsidR="1FA02C75" w:rsidRPr="00962EB3">
        <w:t>approximately</w:t>
      </w:r>
      <w:r w:rsidR="52A5D076" w:rsidRPr="00962EB3">
        <w:t xml:space="preserve"> 1,500 people)</w:t>
      </w:r>
      <w:r w:rsidRPr="00962EB3">
        <w:t xml:space="preserve">, which generally related to accessing food and groceries or medication. 35 people were in an emergency, requiring a 111 call to be made. </w:t>
      </w:r>
      <w:r w:rsidR="52A5D076" w:rsidRPr="00962EB3">
        <w:t>T</w:t>
      </w:r>
      <w:r w:rsidRPr="00962EB3">
        <w:t>here is a suggestion that some older people thought the call was a telephone scam and therefore indicated that they did not need any help</w:t>
      </w:r>
      <w:r w:rsidR="52A5D076" w:rsidRPr="00962EB3">
        <w:t>. However, so</w:t>
      </w:r>
      <w:r w:rsidRPr="00962EB3">
        <w:t xml:space="preserve">me </w:t>
      </w:r>
      <w:r w:rsidR="52A5D076" w:rsidRPr="00962EB3">
        <w:t>advocacy groups</w:t>
      </w:r>
      <w:r w:rsidRPr="00962EB3">
        <w:t xml:space="preserve"> would like such an initiative </w:t>
      </w:r>
      <w:r w:rsidR="52A5D076" w:rsidRPr="00962EB3">
        <w:t>to</w:t>
      </w:r>
      <w:r w:rsidRPr="00962EB3">
        <w:t xml:space="preserve"> be permanently implemented to support lonely and isolated older people. </w:t>
      </w:r>
    </w:p>
    <w:p w14:paraId="00743146" w14:textId="1041F34C" w:rsidR="00BE2680" w:rsidRPr="00962EB3" w:rsidRDefault="007B785D" w:rsidP="009744C0">
      <w:pPr>
        <w:pStyle w:val="Heading4"/>
      </w:pPr>
      <w:r w:rsidRPr="00962EB3">
        <w:t>A</w:t>
      </w:r>
      <w:r w:rsidR="00A96DC5" w:rsidRPr="00962EB3">
        <w:t>ccessing food and necessities</w:t>
      </w:r>
      <w:r w:rsidRPr="00962EB3">
        <w:t xml:space="preserve"> was a major concern for older people.</w:t>
      </w:r>
      <w:r w:rsidR="00A96DC5" w:rsidRPr="00962EB3">
        <w:t xml:space="preserve"> </w:t>
      </w:r>
    </w:p>
    <w:p w14:paraId="3041D675" w14:textId="59BAA525" w:rsidR="009C18F0" w:rsidRPr="00962EB3" w:rsidRDefault="7E410A1E" w:rsidP="009744C0">
      <w:pPr>
        <w:rPr>
          <w:color w:val="000000"/>
          <w:shd w:val="clear" w:color="auto" w:fill="FFFFFF"/>
        </w:rPr>
      </w:pPr>
      <w:r w:rsidRPr="00962EB3">
        <w:t xml:space="preserve">Difficulty for older people accessing food was reported to be a major </w:t>
      </w:r>
      <w:r w:rsidR="389A7044" w:rsidRPr="00962EB3">
        <w:t xml:space="preserve">and widespread </w:t>
      </w:r>
      <w:r w:rsidRPr="00962EB3">
        <w:t>concern by communit</w:t>
      </w:r>
      <w:r w:rsidR="7FDC86A5" w:rsidRPr="00962EB3">
        <w:t>y organisations</w:t>
      </w:r>
      <w:r w:rsidR="389A7044" w:rsidRPr="00962EB3">
        <w:t xml:space="preserve"> (James, 2020, 2021)</w:t>
      </w:r>
      <w:r w:rsidRPr="00962EB3">
        <w:t xml:space="preserve">. </w:t>
      </w:r>
      <w:r w:rsidR="7E74C688" w:rsidRPr="00962EB3">
        <w:t>D</w:t>
      </w:r>
      <w:r w:rsidR="4A50B016" w:rsidRPr="00962EB3">
        <w:t xml:space="preserve">ifficulties related to not feeling able to </w:t>
      </w:r>
      <w:r w:rsidR="35ADF9A2" w:rsidRPr="00962EB3">
        <w:t xml:space="preserve">leave the house to </w:t>
      </w:r>
      <w:r w:rsidR="4A50B016" w:rsidRPr="00962EB3">
        <w:t xml:space="preserve">go to a supermarket, local shops being closed, and/or not being able to access online shopping services. </w:t>
      </w:r>
      <w:r w:rsidR="4499CD75" w:rsidRPr="00962EB3">
        <w:rPr>
          <w:color w:val="000000"/>
          <w:shd w:val="clear" w:color="auto" w:fill="FFFFFF"/>
        </w:rPr>
        <w:t xml:space="preserve">Although </w:t>
      </w:r>
      <w:r w:rsidR="67C11529" w:rsidRPr="00962EB3">
        <w:rPr>
          <w:color w:val="000000"/>
          <w:shd w:val="clear" w:color="auto" w:fill="FFFFFF"/>
        </w:rPr>
        <w:t>people</w:t>
      </w:r>
      <w:r w:rsidR="4499CD75" w:rsidRPr="00962EB3">
        <w:rPr>
          <w:color w:val="000000"/>
          <w:shd w:val="clear" w:color="auto" w:fill="FFFFFF"/>
        </w:rPr>
        <w:t xml:space="preserve"> were permitted to </w:t>
      </w:r>
      <w:r w:rsidR="35ADF9A2" w:rsidRPr="00962EB3">
        <w:rPr>
          <w:color w:val="000000"/>
          <w:shd w:val="clear" w:color="auto" w:fill="FFFFFF"/>
        </w:rPr>
        <w:t>go out</w:t>
      </w:r>
      <w:r w:rsidR="4499CD75" w:rsidRPr="00962EB3">
        <w:rPr>
          <w:color w:val="000000"/>
          <w:shd w:val="clear" w:color="auto" w:fill="FFFFFF"/>
        </w:rPr>
        <w:t xml:space="preserve"> to buy food during </w:t>
      </w:r>
      <w:r w:rsidR="7E74C688" w:rsidRPr="00962EB3">
        <w:rPr>
          <w:color w:val="000000"/>
          <w:shd w:val="clear" w:color="auto" w:fill="FFFFFF"/>
        </w:rPr>
        <w:t>L</w:t>
      </w:r>
      <w:r w:rsidR="4499CD75" w:rsidRPr="00962EB3">
        <w:rPr>
          <w:color w:val="000000"/>
          <w:shd w:val="clear" w:color="auto" w:fill="FFFFFF"/>
        </w:rPr>
        <w:t>evels 4 and 3, official Covid-19 messaging strongly urged them to stay at home</w:t>
      </w:r>
      <w:r w:rsidR="67C11529" w:rsidRPr="00962EB3">
        <w:rPr>
          <w:color w:val="000000"/>
          <w:shd w:val="clear" w:color="auto" w:fill="FFFFFF"/>
        </w:rPr>
        <w:t>, particularly those over the age of 70 years</w:t>
      </w:r>
      <w:r w:rsidR="4499CD75" w:rsidRPr="00962EB3">
        <w:rPr>
          <w:color w:val="000000"/>
          <w:shd w:val="clear" w:color="auto" w:fill="FFFFFF"/>
        </w:rPr>
        <w:t xml:space="preserve">. Many </w:t>
      </w:r>
      <w:r w:rsidR="67C11529" w:rsidRPr="00962EB3">
        <w:rPr>
          <w:color w:val="000000"/>
          <w:shd w:val="clear" w:color="auto" w:fill="FFFFFF"/>
        </w:rPr>
        <w:t>older people</w:t>
      </w:r>
      <w:r w:rsidR="4499CD75" w:rsidRPr="00962EB3">
        <w:rPr>
          <w:color w:val="000000"/>
          <w:shd w:val="clear" w:color="auto" w:fill="FFFFFF"/>
        </w:rPr>
        <w:t xml:space="preserve"> were reluctant to go out, feeling a mix of anxiety about risk </w:t>
      </w:r>
      <w:r w:rsidR="6813A43B" w:rsidRPr="00962EB3">
        <w:rPr>
          <w:color w:val="000000"/>
          <w:shd w:val="clear" w:color="auto" w:fill="FFFFFF"/>
        </w:rPr>
        <w:t>and</w:t>
      </w:r>
      <w:r w:rsidR="4499CD75" w:rsidRPr="00962EB3">
        <w:rPr>
          <w:color w:val="000000"/>
          <w:shd w:val="clear" w:color="auto" w:fill="FFFFFF"/>
        </w:rPr>
        <w:t xml:space="preserve"> wanting to ‘obey the rules’ (James, 2020)</w:t>
      </w:r>
      <w:r w:rsidR="67C11529" w:rsidRPr="00962EB3">
        <w:rPr>
          <w:color w:val="000000"/>
          <w:shd w:val="clear" w:color="auto" w:fill="FFFFFF"/>
        </w:rPr>
        <w:t xml:space="preserve">. </w:t>
      </w:r>
    </w:p>
    <w:p w14:paraId="013F911C" w14:textId="49DDA6F5" w:rsidR="000C6F09" w:rsidRPr="00962EB3" w:rsidRDefault="000C6F09" w:rsidP="009744C0">
      <w:pPr>
        <w:rPr>
          <w:shd w:val="clear" w:color="auto" w:fill="FFFFFF"/>
        </w:rPr>
      </w:pPr>
      <w:proofErr w:type="spellStart"/>
      <w:r w:rsidRPr="00962EB3">
        <w:rPr>
          <w:shd w:val="clear" w:color="auto" w:fill="FFFFFF"/>
        </w:rPr>
        <w:t>Kaumātua</w:t>
      </w:r>
      <w:proofErr w:type="spellEnd"/>
      <w:r w:rsidRPr="00962EB3">
        <w:rPr>
          <w:shd w:val="clear" w:color="auto" w:fill="FFFFFF"/>
        </w:rPr>
        <w:t xml:space="preserve"> in different regions, including </w:t>
      </w:r>
      <w:r w:rsidR="002E3C1F" w:rsidRPr="00962EB3">
        <w:rPr>
          <w:shd w:val="clear" w:color="auto" w:fill="FFFFFF"/>
        </w:rPr>
        <w:t xml:space="preserve">Rotorua, Tai </w:t>
      </w:r>
      <w:proofErr w:type="spellStart"/>
      <w:r w:rsidR="002E3C1F" w:rsidRPr="00962EB3">
        <w:rPr>
          <w:shd w:val="clear" w:color="auto" w:fill="FFFFFF"/>
        </w:rPr>
        <w:t>Tokerau</w:t>
      </w:r>
      <w:proofErr w:type="spellEnd"/>
      <w:r w:rsidR="002E3C1F" w:rsidRPr="00962EB3">
        <w:rPr>
          <w:shd w:val="clear" w:color="auto" w:fill="FFFFFF"/>
        </w:rPr>
        <w:t xml:space="preserve"> and Waikato</w:t>
      </w:r>
      <w:r w:rsidRPr="00962EB3">
        <w:rPr>
          <w:shd w:val="clear" w:color="auto" w:fill="FFFFFF"/>
        </w:rPr>
        <w:t>, were involved in creating and distributing kai and hygiene packs to members of their community, as well as being the recipients of these themselves (Dawes et al., 2021; Keelan et al., 2021). They actively re-distributed care and kai packages to others when not needed by themselves. Such deliveries were not just helpful for the contents, but also seen as opportunities to socialise (Keelan et al., 2021; Morgan et al., 2022)</w:t>
      </w:r>
      <w:r w:rsidR="00F91171" w:rsidRPr="00962EB3">
        <w:rPr>
          <w:shd w:val="clear" w:color="auto" w:fill="FFFFFF"/>
        </w:rPr>
        <w:t>.</w:t>
      </w:r>
      <w:r w:rsidRPr="00962EB3">
        <w:rPr>
          <w:shd w:val="clear" w:color="auto" w:fill="FFFFFF"/>
        </w:rPr>
        <w:t xml:space="preserve"> The delivery of food over the course of the pandemic has been an important point of social and emotional connection for older people, particularly when the food received was tailored to an individual’s cultural preferences (Morgan et al., 2022). Having kai packs, hygiene packs and supermarket vouchers delivered to their doorstep during lockdown reminded </w:t>
      </w:r>
      <w:proofErr w:type="spellStart"/>
      <w:r w:rsidRPr="00962EB3">
        <w:rPr>
          <w:shd w:val="clear" w:color="auto" w:fill="FFFFFF"/>
        </w:rPr>
        <w:t>kaumātua</w:t>
      </w:r>
      <w:proofErr w:type="spellEnd"/>
      <w:r w:rsidRPr="00962EB3">
        <w:rPr>
          <w:shd w:val="clear" w:color="auto" w:fill="FFFFFF"/>
        </w:rPr>
        <w:t xml:space="preserve"> that they were remembered and cared about (Dawes et al., 2021). </w:t>
      </w:r>
    </w:p>
    <w:p w14:paraId="31FA8DA1" w14:textId="123FB68E" w:rsidR="000C6F09" w:rsidRPr="00962EB3" w:rsidRDefault="000C6F09" w:rsidP="009744C0">
      <w:pPr>
        <w:rPr>
          <w:shd w:val="clear" w:color="auto" w:fill="FFFFFF"/>
        </w:rPr>
      </w:pPr>
      <w:r w:rsidRPr="00962EB3">
        <w:rPr>
          <w:shd w:val="clear" w:color="auto" w:fill="FFFFFF"/>
        </w:rPr>
        <w:t xml:space="preserve">While accessing food was a particularly pertinent concern during lockdown and Alert Level 3, it continued to be an issue for older people in Levels 2 and 1, particularly for those living alone (James 2021). </w:t>
      </w:r>
      <w:r w:rsidR="00280C76" w:rsidRPr="00962EB3">
        <w:rPr>
          <w:shd w:val="clear" w:color="auto" w:fill="FFFFFF"/>
        </w:rPr>
        <w:t>A r</w:t>
      </w:r>
      <w:r w:rsidR="007A5FFD" w:rsidRPr="00962EB3">
        <w:rPr>
          <w:shd w:val="clear" w:color="auto" w:fill="FFFFFF"/>
        </w:rPr>
        <w:t>ecent survey (March 2022) with older people</w:t>
      </w:r>
      <w:r w:rsidR="00280C76" w:rsidRPr="00962EB3">
        <w:rPr>
          <w:shd w:val="clear" w:color="auto" w:fill="FFFFFF"/>
        </w:rPr>
        <w:t xml:space="preserve"> in Wellington</w:t>
      </w:r>
      <w:r w:rsidR="007A5FFD" w:rsidRPr="00962EB3">
        <w:rPr>
          <w:shd w:val="clear" w:color="auto" w:fill="FFFFFF"/>
        </w:rPr>
        <w:t xml:space="preserve"> indicated that more than half of those surveyed </w:t>
      </w:r>
      <w:r w:rsidR="00280C76" w:rsidRPr="00962EB3">
        <w:rPr>
          <w:shd w:val="clear" w:color="auto" w:fill="FFFFFF"/>
        </w:rPr>
        <w:t xml:space="preserve">(58%) </w:t>
      </w:r>
      <w:r w:rsidR="007A5FFD" w:rsidRPr="00962EB3">
        <w:rPr>
          <w:shd w:val="clear" w:color="auto" w:fill="FFFFFF"/>
        </w:rPr>
        <w:t>were concerned about going out</w:t>
      </w:r>
      <w:r w:rsidR="00280C76" w:rsidRPr="00962EB3">
        <w:rPr>
          <w:shd w:val="clear" w:color="auto" w:fill="FFFFFF"/>
        </w:rPr>
        <w:t xml:space="preserve"> (Age Concern Wellington Region, 2022). N</w:t>
      </w:r>
      <w:r w:rsidR="007A5FFD" w:rsidRPr="00962EB3">
        <w:rPr>
          <w:shd w:val="clear" w:color="auto" w:fill="FFFFFF"/>
        </w:rPr>
        <w:t xml:space="preserve">early two-thirds </w:t>
      </w:r>
      <w:r w:rsidR="00280C76" w:rsidRPr="00962EB3">
        <w:rPr>
          <w:shd w:val="clear" w:color="auto" w:fill="FFFFFF"/>
        </w:rPr>
        <w:t>of those surveyed in Wellington and just over half of older people surveyed in the Nelson Tasman region were trying to stay home as much as possible</w:t>
      </w:r>
      <w:r w:rsidR="6E426242" w:rsidRPr="00962EB3">
        <w:rPr>
          <w:shd w:val="clear" w:color="auto" w:fill="FFFFFF"/>
        </w:rPr>
        <w:t xml:space="preserve"> (Age Concern Nelson Tasman, 2022; </w:t>
      </w:r>
      <w:r w:rsidR="6E426242" w:rsidRPr="00962EB3">
        <w:t>Age Concern Wellington Region, 2022)</w:t>
      </w:r>
      <w:r w:rsidR="007A5FFD" w:rsidRPr="00962EB3">
        <w:rPr>
          <w:shd w:val="clear" w:color="auto" w:fill="FFFFFF"/>
        </w:rPr>
        <w:t xml:space="preserve">. The main reasons for leaving the house were </w:t>
      </w:r>
      <w:r w:rsidR="00280C76" w:rsidRPr="00962EB3">
        <w:rPr>
          <w:shd w:val="clear" w:color="auto" w:fill="FFFFFF"/>
        </w:rPr>
        <w:t xml:space="preserve">for </w:t>
      </w:r>
      <w:r w:rsidR="00BE2680" w:rsidRPr="00962EB3">
        <w:rPr>
          <w:shd w:val="clear" w:color="auto" w:fill="FFFFFF"/>
        </w:rPr>
        <w:t>grocery shopping (85%</w:t>
      </w:r>
      <w:r w:rsidR="00280C76" w:rsidRPr="00962EB3">
        <w:rPr>
          <w:shd w:val="clear" w:color="auto" w:fill="FFFFFF"/>
        </w:rPr>
        <w:t xml:space="preserve"> in Wellington, 87% in Nelson Tasman</w:t>
      </w:r>
      <w:r w:rsidR="00BE2680" w:rsidRPr="00962EB3">
        <w:rPr>
          <w:shd w:val="clear" w:color="auto" w:fill="FFFFFF"/>
        </w:rPr>
        <w:t>)</w:t>
      </w:r>
      <w:r w:rsidR="00280C76" w:rsidRPr="00962EB3">
        <w:rPr>
          <w:shd w:val="clear" w:color="auto" w:fill="FFFFFF"/>
        </w:rPr>
        <w:t xml:space="preserve"> or</w:t>
      </w:r>
      <w:r w:rsidR="00BE2680" w:rsidRPr="00962EB3">
        <w:rPr>
          <w:shd w:val="clear" w:color="auto" w:fill="FFFFFF"/>
        </w:rPr>
        <w:t xml:space="preserve"> </w:t>
      </w:r>
      <w:r w:rsidR="00280C76" w:rsidRPr="00962EB3">
        <w:rPr>
          <w:shd w:val="clear" w:color="auto" w:fill="FFFFFF"/>
        </w:rPr>
        <w:lastRenderedPageBreak/>
        <w:t xml:space="preserve">medical reasons (87% in Nelson Tasman; 67% to go to the </w:t>
      </w:r>
      <w:r w:rsidR="00BE2680" w:rsidRPr="00962EB3">
        <w:rPr>
          <w:shd w:val="clear" w:color="auto" w:fill="FFFFFF"/>
        </w:rPr>
        <w:t xml:space="preserve">pharmacy </w:t>
      </w:r>
      <w:r w:rsidR="00280C76" w:rsidRPr="00962EB3">
        <w:rPr>
          <w:shd w:val="clear" w:color="auto" w:fill="FFFFFF"/>
        </w:rPr>
        <w:t>and 56</w:t>
      </w:r>
      <w:r w:rsidR="00BE2680" w:rsidRPr="00962EB3">
        <w:rPr>
          <w:shd w:val="clear" w:color="auto" w:fill="FFFFFF"/>
        </w:rPr>
        <w:t>%</w:t>
      </w:r>
      <w:r w:rsidR="00280C76" w:rsidRPr="00962EB3">
        <w:rPr>
          <w:shd w:val="clear" w:color="auto" w:fill="FFFFFF"/>
        </w:rPr>
        <w:t xml:space="preserve"> to go to the </w:t>
      </w:r>
      <w:r w:rsidR="00BE2680" w:rsidRPr="00962EB3">
        <w:rPr>
          <w:shd w:val="clear" w:color="auto" w:fill="FFFFFF"/>
        </w:rPr>
        <w:t xml:space="preserve">doctor </w:t>
      </w:r>
      <w:r w:rsidR="00280C76" w:rsidRPr="00962EB3">
        <w:rPr>
          <w:shd w:val="clear" w:color="auto" w:fill="FFFFFF"/>
        </w:rPr>
        <w:t xml:space="preserve">in Wellington). For those surveyed in Wellington, half or </w:t>
      </w:r>
      <w:r w:rsidR="7A1A03AC" w:rsidRPr="00962EB3">
        <w:rPr>
          <w:shd w:val="clear" w:color="auto" w:fill="FFFFFF"/>
        </w:rPr>
        <w:t>less of</w:t>
      </w:r>
      <w:r w:rsidR="00280C76" w:rsidRPr="00962EB3">
        <w:rPr>
          <w:shd w:val="clear" w:color="auto" w:fill="FFFFFF"/>
        </w:rPr>
        <w:t xml:space="preserve"> older people were leaving the house for other social and recreational reasons, whereas approximately two thirds were doing so in the Nelson Tasman region. </w:t>
      </w:r>
      <w:r w:rsidR="007A5FFD" w:rsidRPr="00962EB3">
        <w:rPr>
          <w:shd w:val="clear" w:color="auto" w:fill="FFFFFF"/>
        </w:rPr>
        <w:t xml:space="preserve">Interestingly, those aged between 65 and 79 years </w:t>
      </w:r>
      <w:r w:rsidR="00767868" w:rsidRPr="00962EB3">
        <w:rPr>
          <w:shd w:val="clear" w:color="auto" w:fill="FFFFFF"/>
        </w:rPr>
        <w:t xml:space="preserve">in Wellington </w:t>
      </w:r>
      <w:r w:rsidR="007A5FFD" w:rsidRPr="00962EB3">
        <w:rPr>
          <w:shd w:val="clear" w:color="auto" w:fill="FFFFFF"/>
        </w:rPr>
        <w:t>were more likely to be very concerned about going out (33%)</w:t>
      </w:r>
      <w:r w:rsidRPr="00962EB3">
        <w:rPr>
          <w:shd w:val="clear" w:color="auto" w:fill="FFFFFF"/>
        </w:rPr>
        <w:t>,</w:t>
      </w:r>
      <w:r w:rsidR="007A5FFD" w:rsidRPr="00962EB3">
        <w:rPr>
          <w:shd w:val="clear" w:color="auto" w:fill="FFFFFF"/>
        </w:rPr>
        <w:t xml:space="preserve"> than people over the age of 80 years (27%). </w:t>
      </w:r>
      <w:r w:rsidR="00767868" w:rsidRPr="00962EB3">
        <w:rPr>
          <w:shd w:val="clear" w:color="auto" w:fill="FFFFFF"/>
        </w:rPr>
        <w:t xml:space="preserve">In Nelson Tasman region, the oldest responders, aged between 90 and 94 years were the least concerned about going out. </w:t>
      </w:r>
    </w:p>
    <w:p w14:paraId="6EE1DB50" w14:textId="68309595" w:rsidR="000C6F09" w:rsidRPr="00962EB3" w:rsidRDefault="000C6F09" w:rsidP="009744C0">
      <w:pPr>
        <w:rPr>
          <w:shd w:val="clear" w:color="auto" w:fill="FFFFFF"/>
        </w:rPr>
      </w:pPr>
      <w:r w:rsidRPr="00962EB3">
        <w:rPr>
          <w:shd w:val="clear" w:color="auto" w:fill="FFFFFF"/>
        </w:rPr>
        <w:t>Advocacy groups</w:t>
      </w:r>
      <w:r w:rsidR="00EF2CA2" w:rsidRPr="00962EB3">
        <w:rPr>
          <w:shd w:val="clear" w:color="auto" w:fill="FFFFFF"/>
        </w:rPr>
        <w:t xml:space="preserve"> </w:t>
      </w:r>
      <w:r w:rsidRPr="00962EB3">
        <w:rPr>
          <w:shd w:val="clear" w:color="auto" w:fill="FFFFFF"/>
        </w:rPr>
        <w:t>tell of</w:t>
      </w:r>
      <w:r w:rsidR="00EF2CA2" w:rsidRPr="00962EB3">
        <w:rPr>
          <w:shd w:val="clear" w:color="auto" w:fill="FFFFFF"/>
        </w:rPr>
        <w:t xml:space="preserve"> older people</w:t>
      </w:r>
      <w:r w:rsidRPr="00962EB3">
        <w:rPr>
          <w:shd w:val="clear" w:color="auto" w:fill="FFFFFF"/>
        </w:rPr>
        <w:t xml:space="preserve"> continuing to</w:t>
      </w:r>
      <w:r w:rsidR="00EF2CA2" w:rsidRPr="00962EB3">
        <w:rPr>
          <w:shd w:val="clear" w:color="auto" w:fill="FFFFFF"/>
        </w:rPr>
        <w:t xml:space="preserve"> need help to access food and other essentials, either because they ha</w:t>
      </w:r>
      <w:r w:rsidRPr="00962EB3">
        <w:rPr>
          <w:shd w:val="clear" w:color="auto" w:fill="FFFFFF"/>
        </w:rPr>
        <w:t>d</w:t>
      </w:r>
      <w:r w:rsidR="00EF2CA2" w:rsidRPr="00962EB3">
        <w:rPr>
          <w:shd w:val="clear" w:color="auto" w:fill="FFFFFF"/>
        </w:rPr>
        <w:t xml:space="preserve"> to self-isolate or because the people who usually support them were self-isolating and not able to visit. </w:t>
      </w:r>
      <w:r w:rsidR="00D95427" w:rsidRPr="00962EB3">
        <w:rPr>
          <w:shd w:val="clear" w:color="auto" w:fill="FFFFFF"/>
        </w:rPr>
        <w:t xml:space="preserve"> </w:t>
      </w:r>
    </w:p>
    <w:p w14:paraId="761F9BA1" w14:textId="1FA07294" w:rsidR="00BE2680" w:rsidRPr="00962EB3" w:rsidRDefault="000C73E3" w:rsidP="009744C0">
      <w:pPr>
        <w:pStyle w:val="Heading4"/>
      </w:pPr>
      <w:r w:rsidRPr="00962EB3">
        <w:t>The pandemic impacted older people’s a</w:t>
      </w:r>
      <w:r w:rsidR="00BE2680" w:rsidRPr="00962EB3">
        <w:t xml:space="preserve">ccess to support </w:t>
      </w:r>
      <w:r w:rsidRPr="00962EB3">
        <w:t xml:space="preserve">and health </w:t>
      </w:r>
      <w:r w:rsidR="00BE2680" w:rsidRPr="00962EB3">
        <w:t>services</w:t>
      </w:r>
    </w:p>
    <w:p w14:paraId="0A7A5A0F" w14:textId="25D6669E" w:rsidR="00C8690A" w:rsidRPr="00962EB3" w:rsidRDefault="00C8690A" w:rsidP="009744C0">
      <w:pPr>
        <w:rPr>
          <w:rFonts w:eastAsia="Arial" w:cs="Arial"/>
          <w:sz w:val="20"/>
          <w:szCs w:val="20"/>
        </w:rPr>
      </w:pPr>
      <w:r w:rsidRPr="00962EB3">
        <w:t xml:space="preserve">Factors that influenced </w:t>
      </w:r>
      <w:r w:rsidR="00193D8A" w:rsidRPr="00962EB3">
        <w:t xml:space="preserve">how well older people have </w:t>
      </w:r>
      <w:r w:rsidR="00193D8A" w:rsidRPr="002774D8">
        <w:rPr>
          <w:color w:val="000000"/>
          <w:shd w:val="clear" w:color="auto" w:fill="FFFFFF"/>
        </w:rPr>
        <w:t>done</w:t>
      </w:r>
      <w:r w:rsidR="00193D8A" w:rsidRPr="00962EB3">
        <w:t xml:space="preserve"> during the early months of the pandemic </w:t>
      </w:r>
      <w:r w:rsidRPr="00962EB3">
        <w:t xml:space="preserve">included whether </w:t>
      </w:r>
      <w:r w:rsidR="00193D8A" w:rsidRPr="00962EB3">
        <w:t>they</w:t>
      </w:r>
      <w:r w:rsidRPr="00962EB3">
        <w:t xml:space="preserve"> were already connected with support services, what type of support services they were using, where they lived and who they lived with, their age group and health (</w:t>
      </w:r>
      <w:r w:rsidR="21BBAF8E" w:rsidRPr="00962EB3">
        <w:t>Ministry of Social Development,</w:t>
      </w:r>
      <w:r w:rsidRPr="00962EB3">
        <w:t xml:space="preserve"> 2021; </w:t>
      </w:r>
      <w:r w:rsidR="00B63A58" w:rsidRPr="00962EB3">
        <w:t>Office for Seniors, 2021</w:t>
      </w:r>
      <w:r w:rsidRPr="00962EB3">
        <w:t>)</w:t>
      </w:r>
      <w:r w:rsidR="00193D8A" w:rsidRPr="00962EB3">
        <w:t>.</w:t>
      </w:r>
      <w:r w:rsidR="14F52FF9" w:rsidRPr="00962EB3">
        <w:t xml:space="preserve"> The </w:t>
      </w:r>
      <w:r w:rsidR="17AB6596" w:rsidRPr="00962EB3">
        <w:t xml:space="preserve">MSD </w:t>
      </w:r>
      <w:r w:rsidR="14F52FF9" w:rsidRPr="00962EB3">
        <w:t>Community Connectors service, which</w:t>
      </w:r>
      <w:r w:rsidR="0346D2D5" w:rsidRPr="00962EB3">
        <w:t xml:space="preserve"> help</w:t>
      </w:r>
      <w:r w:rsidR="494B3C74" w:rsidRPr="00962EB3">
        <w:t>s</w:t>
      </w:r>
      <w:r w:rsidR="0346D2D5" w:rsidRPr="00962EB3">
        <w:t xml:space="preserve"> people </w:t>
      </w:r>
      <w:r w:rsidR="5411A0E2" w:rsidRPr="00962EB3">
        <w:t>access information, support and services,</w:t>
      </w:r>
      <w:r w:rsidR="14F52FF9" w:rsidRPr="00962EB3">
        <w:t xml:space="preserve"> was expanded to flexibly respond to the needs of people self</w:t>
      </w:r>
      <w:r w:rsidR="00AD2633" w:rsidRPr="00962EB3">
        <w:t>-</w:t>
      </w:r>
      <w:proofErr w:type="gramStart"/>
      <w:r w:rsidR="14F52FF9" w:rsidRPr="00962EB3">
        <w:t xml:space="preserve">isolating, </w:t>
      </w:r>
      <w:r w:rsidR="1D8DC9D8" w:rsidRPr="00962EB3">
        <w:t>and</w:t>
      </w:r>
      <w:proofErr w:type="gramEnd"/>
      <w:r w:rsidR="1D8DC9D8" w:rsidRPr="00962EB3">
        <w:t xml:space="preserve"> </w:t>
      </w:r>
      <w:r w:rsidR="14F52FF9" w:rsidRPr="00962EB3">
        <w:t xml:space="preserve">recognised by advocacy groups as being a helpful initiative that </w:t>
      </w:r>
      <w:r w:rsidR="008E3AE7" w:rsidRPr="00962EB3">
        <w:t xml:space="preserve">could </w:t>
      </w:r>
      <w:r w:rsidR="14F52FF9" w:rsidRPr="00962EB3">
        <w:t>be extended and adequately funded.</w:t>
      </w:r>
      <w:r w:rsidRPr="00962EB3">
        <w:rPr>
          <w:vertAlign w:val="superscript"/>
        </w:rPr>
        <w:footnoteReference w:id="16"/>
      </w:r>
      <w:r w:rsidR="6163B51C" w:rsidRPr="00962EB3">
        <w:rPr>
          <w:vertAlign w:val="superscript"/>
        </w:rPr>
        <w:t xml:space="preserve"> </w:t>
      </w:r>
    </w:p>
    <w:p w14:paraId="5424FB3A" w14:textId="137AC6A8" w:rsidR="00C8690A" w:rsidRPr="00962EB3" w:rsidRDefault="05979BCD" w:rsidP="009744C0">
      <w:r w:rsidRPr="00962EB3">
        <w:t xml:space="preserve">The provision of home-based care services, such as personal care and housework, was </w:t>
      </w:r>
      <w:r w:rsidR="1B95D3AA" w:rsidRPr="00962EB3">
        <w:t xml:space="preserve">seriously </w:t>
      </w:r>
      <w:r w:rsidRPr="00962EB3">
        <w:t xml:space="preserve">disrupted during the </w:t>
      </w:r>
      <w:r w:rsidR="00EFC2E5" w:rsidRPr="00962EB3">
        <w:t>Alert L</w:t>
      </w:r>
      <w:r w:rsidRPr="00962EB3">
        <w:t>evel 4 lockdown</w:t>
      </w:r>
      <w:r w:rsidR="00EFC2E5" w:rsidRPr="00962EB3">
        <w:t>, with older people reporting multiple difficulties with accessing home-based care and a lack of clear and consistent information about changes in services (James, 2021)</w:t>
      </w:r>
      <w:r w:rsidRPr="00962EB3">
        <w:t xml:space="preserve">. </w:t>
      </w:r>
      <w:r w:rsidR="00EFC2E5" w:rsidRPr="00962EB3">
        <w:t xml:space="preserve">Advocacy groups </w:t>
      </w:r>
      <w:r w:rsidR="3224C617" w:rsidRPr="00962EB3">
        <w:t>were</w:t>
      </w:r>
      <w:r w:rsidR="3D2299C8" w:rsidRPr="00962EB3">
        <w:t xml:space="preserve"> particularly </w:t>
      </w:r>
      <w:r w:rsidR="322D8732" w:rsidRPr="00962EB3">
        <w:t>concern</w:t>
      </w:r>
      <w:r w:rsidR="028134DB" w:rsidRPr="00962EB3">
        <w:t xml:space="preserve">ed </w:t>
      </w:r>
      <w:r w:rsidR="7AA21578" w:rsidRPr="00962EB3">
        <w:t>that challenges with home care had been exacerbated</w:t>
      </w:r>
      <w:r w:rsidR="00EFC2E5" w:rsidRPr="00962EB3">
        <w:t xml:space="preserve">, </w:t>
      </w:r>
      <w:r w:rsidR="420B99C4" w:rsidRPr="00962EB3">
        <w:t>describing,</w:t>
      </w:r>
      <w:r w:rsidR="00EFC2E5" w:rsidRPr="00962EB3">
        <w:t xml:space="preserve"> for exampl</w:t>
      </w:r>
      <w:r w:rsidR="420B99C4" w:rsidRPr="00962EB3">
        <w:t xml:space="preserve">e, </w:t>
      </w:r>
      <w:r w:rsidR="1B95D3AA" w:rsidRPr="00962EB3">
        <w:t>older people ha</w:t>
      </w:r>
      <w:r w:rsidR="420B99C4" w:rsidRPr="00962EB3">
        <w:t xml:space="preserve">ving </w:t>
      </w:r>
      <w:r w:rsidR="1B95D3AA" w:rsidRPr="00962EB3">
        <w:t xml:space="preserve">their home care allocation cut from a </w:t>
      </w:r>
      <w:r w:rsidR="394DEBEC" w:rsidRPr="00962EB3">
        <w:t>two-hour</w:t>
      </w:r>
      <w:r w:rsidR="1B95D3AA" w:rsidRPr="00962EB3">
        <w:t xml:space="preserve"> weekly visit to 45 minutes a fortnight. </w:t>
      </w:r>
      <w:r w:rsidR="46C86E8C" w:rsidRPr="00962EB3">
        <w:t>While these changes were not linked to the pandemic, the timing of the implementation increased the challenges for some older people.</w:t>
      </w:r>
      <w:r w:rsidR="4A7CACE7" w:rsidRPr="00962EB3">
        <w:t xml:space="preserve"> </w:t>
      </w:r>
      <w:r w:rsidR="3579C995" w:rsidRPr="00962EB3">
        <w:t>Some older p</w:t>
      </w:r>
      <w:r w:rsidR="3DEF4EA1" w:rsidRPr="00962EB3">
        <w:t>eople are reliant on carers</w:t>
      </w:r>
      <w:r w:rsidR="31F59346" w:rsidRPr="00962EB3">
        <w:t>:</w:t>
      </w:r>
      <w:r w:rsidR="3DEF4EA1" w:rsidRPr="00962EB3">
        <w:t xml:space="preserve"> advocacy groups argue that home care visits are more than having a house cleaned, these serve a social purpose as well </w:t>
      </w:r>
      <w:r w:rsidR="1165873A" w:rsidRPr="00962EB3">
        <w:t xml:space="preserve">- </w:t>
      </w:r>
      <w:r w:rsidR="3DEF4EA1" w:rsidRPr="00962EB3">
        <w:t>and cutting back during periods of lockdown and self</w:t>
      </w:r>
      <w:r w:rsidR="3D4D0B5F" w:rsidRPr="00962EB3">
        <w:t>-</w:t>
      </w:r>
      <w:r w:rsidR="3DEF4EA1" w:rsidRPr="00962EB3">
        <w:t xml:space="preserve">isolation has impacted older people’s mental health. </w:t>
      </w:r>
      <w:r w:rsidR="5B43B13B" w:rsidRPr="00962EB3">
        <w:t>Assessments were done over the phone, which meant that the older person’s situation was not always truly understood</w:t>
      </w:r>
      <w:r w:rsidR="4EF20D52" w:rsidRPr="00962EB3">
        <w:t>,</w:t>
      </w:r>
      <w:r w:rsidR="5B43B13B" w:rsidRPr="00962EB3">
        <w:t xml:space="preserve"> and assessment</w:t>
      </w:r>
      <w:r w:rsidR="420B99C4" w:rsidRPr="00962EB3">
        <w:t>s</w:t>
      </w:r>
      <w:r w:rsidR="5B43B13B" w:rsidRPr="00962EB3">
        <w:t xml:space="preserve"> of </w:t>
      </w:r>
      <w:r w:rsidR="420B99C4" w:rsidRPr="00962EB3">
        <w:t xml:space="preserve">what </w:t>
      </w:r>
      <w:r w:rsidR="5B43B13B" w:rsidRPr="00962EB3">
        <w:t xml:space="preserve">support </w:t>
      </w:r>
      <w:r w:rsidR="420B99C4" w:rsidRPr="00962EB3">
        <w:t xml:space="preserve">was </w:t>
      </w:r>
      <w:r w:rsidR="5B43B13B" w:rsidRPr="00962EB3">
        <w:t xml:space="preserve">required were not always appropriate. </w:t>
      </w:r>
      <w:r w:rsidR="1B95D3AA" w:rsidRPr="00962EB3">
        <w:t xml:space="preserve">When home care was received, </w:t>
      </w:r>
      <w:r w:rsidR="420B99C4" w:rsidRPr="00962EB3">
        <w:t xml:space="preserve">advocacy groups and </w:t>
      </w:r>
      <w:r w:rsidRPr="00962EB3">
        <w:t>organisations reported that some seniors were anxious about a lack of carer P</w:t>
      </w:r>
      <w:r w:rsidR="1B95D3AA" w:rsidRPr="00962EB3">
        <w:t xml:space="preserve">ersonal </w:t>
      </w:r>
      <w:r w:rsidRPr="00962EB3">
        <w:t>P</w:t>
      </w:r>
      <w:r w:rsidR="1B95D3AA" w:rsidRPr="00962EB3">
        <w:t xml:space="preserve">rotective </w:t>
      </w:r>
      <w:r w:rsidRPr="00962EB3">
        <w:t>E</w:t>
      </w:r>
      <w:r w:rsidR="1B95D3AA" w:rsidRPr="00962EB3">
        <w:t>quipment (PPE)</w:t>
      </w:r>
      <w:r w:rsidRPr="00962EB3">
        <w:t xml:space="preserve"> or that carers might be re-using PPE across multiple clients (James, 2020)</w:t>
      </w:r>
      <w:r w:rsidR="1B95D3AA" w:rsidRPr="00962EB3">
        <w:t>.</w:t>
      </w:r>
    </w:p>
    <w:p w14:paraId="6E57A170" w14:textId="2EE2C5F7" w:rsidR="009B6A73" w:rsidRPr="00962EB3" w:rsidRDefault="6A4F70E3" w:rsidP="009744C0">
      <w:pPr>
        <w:rPr>
          <w:shd w:val="clear" w:color="auto" w:fill="FFFFFF"/>
        </w:rPr>
      </w:pPr>
      <w:r w:rsidRPr="00962EB3">
        <w:rPr>
          <w:shd w:val="clear" w:color="auto" w:fill="FFFFFF"/>
        </w:rPr>
        <w:lastRenderedPageBreak/>
        <w:t xml:space="preserve">Variations were reported in the support available to older people during lockdown. </w:t>
      </w:r>
      <w:r w:rsidR="7A762814" w:rsidRPr="00962EB3">
        <w:rPr>
          <w:shd w:val="clear" w:color="auto" w:fill="FFFFFF"/>
        </w:rPr>
        <w:t xml:space="preserve">Some community organisations were proactive in contacting older people in lockdown to ensure they were managing, delivering goods and meals, helping cash-reliant older people pay bills, top up mobile phones and access services for essential repairs, arranging transport to essential services, providing information and advice, and referring people to services if required (James 2020, 2021). </w:t>
      </w:r>
      <w:r w:rsidRPr="00962EB3">
        <w:rPr>
          <w:shd w:val="clear" w:color="auto" w:fill="FFFFFF"/>
        </w:rPr>
        <w:t>For some older people</w:t>
      </w:r>
      <w:r w:rsidR="7A762814" w:rsidRPr="00962EB3">
        <w:rPr>
          <w:shd w:val="clear" w:color="auto" w:fill="FFFFFF"/>
        </w:rPr>
        <w:t>,</w:t>
      </w:r>
      <w:r w:rsidRPr="00962EB3">
        <w:rPr>
          <w:shd w:val="clear" w:color="auto" w:fill="FFFFFF"/>
        </w:rPr>
        <w:t xml:space="preserve"> family and neighbours were an important source of support for practical matters</w:t>
      </w:r>
      <w:r w:rsidR="2D4656A4" w:rsidRPr="00962EB3">
        <w:rPr>
          <w:shd w:val="clear" w:color="auto" w:fill="FFFFFF"/>
        </w:rPr>
        <w:t>,</w:t>
      </w:r>
      <w:r w:rsidRPr="00962EB3">
        <w:rPr>
          <w:shd w:val="clear" w:color="auto" w:fill="FFFFFF"/>
        </w:rPr>
        <w:t xml:space="preserve"> when </w:t>
      </w:r>
      <w:r w:rsidR="0F1A6C2F" w:rsidRPr="00962EB3">
        <w:rPr>
          <w:shd w:val="clear" w:color="auto" w:fill="FFFFFF"/>
        </w:rPr>
        <w:t xml:space="preserve">complying with </w:t>
      </w:r>
      <w:r w:rsidRPr="00962EB3">
        <w:rPr>
          <w:shd w:val="clear" w:color="auto" w:fill="FFFFFF"/>
        </w:rPr>
        <w:t>government advice</w:t>
      </w:r>
      <w:r w:rsidR="78F688C3" w:rsidRPr="00962EB3">
        <w:rPr>
          <w:shd w:val="clear" w:color="auto" w:fill="FFFFFF"/>
        </w:rPr>
        <w:t xml:space="preserve"> </w:t>
      </w:r>
      <w:r w:rsidRPr="00962EB3">
        <w:rPr>
          <w:shd w:val="clear" w:color="auto" w:fill="FFFFFF"/>
        </w:rPr>
        <w:t xml:space="preserve">made it difficult to </w:t>
      </w:r>
      <w:proofErr w:type="spellStart"/>
      <w:r w:rsidRPr="00962EB3">
        <w:rPr>
          <w:shd w:val="clear" w:color="auto" w:fill="FFFFFF"/>
        </w:rPr>
        <w:t>access</w:t>
      </w:r>
      <w:proofErr w:type="spellEnd"/>
      <w:r w:rsidRPr="00962EB3">
        <w:rPr>
          <w:shd w:val="clear" w:color="auto" w:fill="FFFFFF"/>
        </w:rPr>
        <w:t xml:space="preserve"> what was needed (</w:t>
      </w:r>
      <w:proofErr w:type="spellStart"/>
      <w:r w:rsidRPr="00962EB3">
        <w:rPr>
          <w:shd w:val="clear" w:color="auto" w:fill="FFFFFF"/>
        </w:rPr>
        <w:t>Prigent</w:t>
      </w:r>
      <w:proofErr w:type="spellEnd"/>
      <w:r w:rsidRPr="00962EB3">
        <w:rPr>
          <w:shd w:val="clear" w:color="auto" w:fill="FFFFFF"/>
        </w:rPr>
        <w:t xml:space="preserve"> et al., 2022; Stephens &amp; </w:t>
      </w:r>
      <w:proofErr w:type="spellStart"/>
      <w:r w:rsidRPr="00962EB3">
        <w:rPr>
          <w:shd w:val="clear" w:color="auto" w:fill="FFFFFF"/>
        </w:rPr>
        <w:t>Breheny</w:t>
      </w:r>
      <w:proofErr w:type="spellEnd"/>
      <w:r w:rsidRPr="00962EB3">
        <w:rPr>
          <w:shd w:val="clear" w:color="auto" w:fill="FFFFFF"/>
        </w:rPr>
        <w:t>, 2022). Some older people report</w:t>
      </w:r>
      <w:r w:rsidR="7A762814" w:rsidRPr="00962EB3">
        <w:rPr>
          <w:shd w:val="clear" w:color="auto" w:fill="FFFFFF"/>
        </w:rPr>
        <w:t>ed</w:t>
      </w:r>
      <w:r w:rsidRPr="00962EB3">
        <w:rPr>
          <w:shd w:val="clear" w:color="auto" w:fill="FFFFFF"/>
        </w:rPr>
        <w:t xml:space="preserve"> an initial groundswell of support from younger neighbours, particularly to do grocery shopping. However, some also noted that sometimes younger neighbours seemed “quite bothered” if the help was not needed, whereas other</w:t>
      </w:r>
      <w:r w:rsidR="7A762814" w:rsidRPr="00962EB3">
        <w:rPr>
          <w:shd w:val="clear" w:color="auto" w:fill="FFFFFF"/>
        </w:rPr>
        <w:t xml:space="preserve"> old</w:t>
      </w:r>
      <w:r w:rsidR="5791065D" w:rsidRPr="00962EB3">
        <w:rPr>
          <w:shd w:val="clear" w:color="auto" w:fill="FFFFFF"/>
        </w:rPr>
        <w:t>er</w:t>
      </w:r>
      <w:r w:rsidR="7A762814" w:rsidRPr="00962EB3">
        <w:rPr>
          <w:shd w:val="clear" w:color="auto" w:fill="FFFFFF"/>
        </w:rPr>
        <w:t xml:space="preserve"> people </w:t>
      </w:r>
      <w:r w:rsidRPr="00962EB3">
        <w:rPr>
          <w:shd w:val="clear" w:color="auto" w:fill="FFFFFF"/>
        </w:rPr>
        <w:t xml:space="preserve">required support </w:t>
      </w:r>
      <w:r w:rsidR="35B4FA1F" w:rsidRPr="00962EB3">
        <w:rPr>
          <w:shd w:val="clear" w:color="auto" w:fill="FFFFFF"/>
        </w:rPr>
        <w:t>that was</w:t>
      </w:r>
      <w:r w:rsidRPr="00962EB3">
        <w:rPr>
          <w:shd w:val="clear" w:color="auto" w:fill="FFFFFF"/>
        </w:rPr>
        <w:t xml:space="preserve"> not offered (</w:t>
      </w:r>
      <w:proofErr w:type="spellStart"/>
      <w:r w:rsidRPr="00962EB3">
        <w:rPr>
          <w:shd w:val="clear" w:color="auto" w:fill="FFFFFF"/>
        </w:rPr>
        <w:t>Prigent</w:t>
      </w:r>
      <w:proofErr w:type="spellEnd"/>
      <w:r w:rsidRPr="00962EB3">
        <w:rPr>
          <w:shd w:val="clear" w:color="auto" w:fill="FFFFFF"/>
        </w:rPr>
        <w:t xml:space="preserve"> et al., 2022).</w:t>
      </w:r>
    </w:p>
    <w:p w14:paraId="34F66DFB" w14:textId="701BD138" w:rsidR="000C73E3" w:rsidRPr="00962EB3" w:rsidRDefault="000C73E3" w:rsidP="009744C0">
      <w:pPr>
        <w:rPr>
          <w:shd w:val="clear" w:color="auto" w:fill="FFFFFF"/>
        </w:rPr>
      </w:pPr>
      <w:r w:rsidRPr="00962EB3">
        <w:rPr>
          <w:shd w:val="clear" w:color="auto" w:fill="FFFFFF"/>
        </w:rPr>
        <w:t xml:space="preserve">In some studies, older people who lived alone reported less social support, greater social </w:t>
      </w:r>
      <w:proofErr w:type="gramStart"/>
      <w:r w:rsidRPr="00962EB3">
        <w:rPr>
          <w:shd w:val="clear" w:color="auto" w:fill="FFFFFF"/>
        </w:rPr>
        <w:t>isolation</w:t>
      </w:r>
      <w:proofErr w:type="gramEnd"/>
      <w:r w:rsidRPr="00962EB3">
        <w:rPr>
          <w:shd w:val="clear" w:color="auto" w:fill="FFFFFF"/>
        </w:rPr>
        <w:t xml:space="preserve"> and mental distress more than other older people (Kyaw et al., 2021; Smith et al., 2022). </w:t>
      </w:r>
    </w:p>
    <w:p w14:paraId="29C6CB12" w14:textId="591A5962" w:rsidR="00C8690A" w:rsidRPr="00962EB3" w:rsidRDefault="004652DE" w:rsidP="009744C0">
      <w:r w:rsidRPr="00962EB3">
        <w:t>Some older people</w:t>
      </w:r>
      <w:r w:rsidR="00C8690A" w:rsidRPr="00962EB3">
        <w:t xml:space="preserve"> found health services not particularly accessible during lockdown. </w:t>
      </w:r>
      <w:r w:rsidRPr="00962EB3">
        <w:t>Difficulties were reported</w:t>
      </w:r>
      <w:r w:rsidR="00C8690A" w:rsidRPr="00962EB3">
        <w:t xml:space="preserve"> arranging appointments</w:t>
      </w:r>
      <w:r w:rsidR="001B365E" w:rsidRPr="00962EB3">
        <w:t xml:space="preserve"> and accessing GP services, hospital or specialist services and pharmacies</w:t>
      </w:r>
      <w:r w:rsidRPr="00962EB3">
        <w:t xml:space="preserve"> (</w:t>
      </w:r>
      <w:r w:rsidR="00C8690A" w:rsidRPr="00962EB3">
        <w:t>Dawes et al., 2021</w:t>
      </w:r>
      <w:r w:rsidR="001B365E" w:rsidRPr="00962EB3">
        <w:t>; James 2021</w:t>
      </w:r>
      <w:r w:rsidR="00C8690A" w:rsidRPr="00962EB3">
        <w:t>)</w:t>
      </w:r>
      <w:r w:rsidRPr="00962EB3">
        <w:t>.</w:t>
      </w:r>
      <w:r w:rsidR="0013218D" w:rsidRPr="00962EB3">
        <w:t xml:space="preserve"> </w:t>
      </w:r>
    </w:p>
    <w:p w14:paraId="3182DB29" w14:textId="105A9EBA" w:rsidR="00E47802" w:rsidRPr="00962EB3" w:rsidRDefault="00E65D55" w:rsidP="009744C0">
      <w:r w:rsidRPr="00962EB3">
        <w:t xml:space="preserve">Communities report that </w:t>
      </w:r>
      <w:r w:rsidR="00193D8A" w:rsidRPr="00962EB3">
        <w:t>COVID-19 has exacerbated health concerns for older people</w:t>
      </w:r>
      <w:r w:rsidRPr="00962EB3">
        <w:t xml:space="preserve">, with public health messaging </w:t>
      </w:r>
      <w:r w:rsidR="00E47802" w:rsidRPr="00962EB3">
        <w:t>heighte</w:t>
      </w:r>
      <w:r w:rsidRPr="00962EB3">
        <w:t>ning</w:t>
      </w:r>
      <w:r w:rsidR="00E47802" w:rsidRPr="00962EB3">
        <w:t xml:space="preserve"> sensitivity around health issues. </w:t>
      </w:r>
      <w:r w:rsidRPr="00962EB3">
        <w:t xml:space="preserve">Information </w:t>
      </w:r>
      <w:r w:rsidR="65236286" w:rsidRPr="00962EB3">
        <w:t xml:space="preserve">(and misinformation) </w:t>
      </w:r>
      <w:r w:rsidRPr="00962EB3">
        <w:t>about</w:t>
      </w:r>
      <w:r w:rsidR="00E47802" w:rsidRPr="00962EB3">
        <w:t xml:space="preserve"> vaccinations has contributed to </w:t>
      </w:r>
      <w:r w:rsidR="00193D8A" w:rsidRPr="00962EB3">
        <w:t>raising anxiet</w:t>
      </w:r>
      <w:r w:rsidR="00E47802" w:rsidRPr="00962EB3">
        <w:t>y, with older people not always clear about who is</w:t>
      </w:r>
      <w:r w:rsidRPr="00962EB3">
        <w:t>,</w:t>
      </w:r>
      <w:r w:rsidR="00E47802" w:rsidRPr="00962EB3">
        <w:t xml:space="preserve"> </w:t>
      </w:r>
      <w:r w:rsidRPr="00962EB3">
        <w:t>or</w:t>
      </w:r>
      <w:r w:rsidR="00E47802" w:rsidRPr="00962EB3">
        <w:t xml:space="preserve"> is not</w:t>
      </w:r>
      <w:r w:rsidRPr="00962EB3">
        <w:t>,</w:t>
      </w:r>
      <w:r w:rsidR="00E47802" w:rsidRPr="00962EB3">
        <w:t xml:space="preserve"> eligible for vaccines</w:t>
      </w:r>
      <w:r w:rsidR="00193D8A" w:rsidRPr="00962EB3">
        <w:t>.</w:t>
      </w:r>
      <w:r w:rsidR="00E47802" w:rsidRPr="00962EB3">
        <w:t xml:space="preserve"> Advocacy groups for older people call for clearer and more transparent public health messaging, with communities involved in how those messages are targeted and marketed. </w:t>
      </w:r>
    </w:p>
    <w:p w14:paraId="5FF18117" w14:textId="5AA05F21" w:rsidR="00862D71" w:rsidRPr="00962EB3" w:rsidRDefault="15C2D3E2" w:rsidP="009744C0">
      <w:r w:rsidRPr="00962EB3">
        <w:t>With greater anxiety and increased heath vigilance, older people have expressed a</w:t>
      </w:r>
      <w:r w:rsidR="6C49B3B1" w:rsidRPr="00962EB3">
        <w:t xml:space="preserve"> range </w:t>
      </w:r>
      <w:r w:rsidRPr="00962EB3">
        <w:t>o</w:t>
      </w:r>
      <w:r w:rsidR="6C49B3B1" w:rsidRPr="00962EB3">
        <w:t xml:space="preserve">f </w:t>
      </w:r>
      <w:r w:rsidRPr="00962EB3">
        <w:t>concerns including the application of age limits for screening and vaccines related to other health conditions (for example, cut off ages for mammograms, bowel screening, shingles vaccine), with no consideration of how older people will manage</w:t>
      </w:r>
      <w:r w:rsidR="12834AF5" w:rsidRPr="00962EB3">
        <w:t>,</w:t>
      </w:r>
      <w:r w:rsidRPr="00962EB3">
        <w:t xml:space="preserve"> or the costs </w:t>
      </w:r>
      <w:r w:rsidR="07A2B784" w:rsidRPr="00962EB3">
        <w:t xml:space="preserve">to the health sector </w:t>
      </w:r>
      <w:r w:rsidRPr="00962EB3">
        <w:t xml:space="preserve">of hospitalisation if older people get sick. </w:t>
      </w:r>
      <w:r w:rsidR="4057ED9A" w:rsidRPr="00962EB3">
        <w:t xml:space="preserve">Frustration has also been expressed </w:t>
      </w:r>
      <w:r w:rsidR="20DB50FF" w:rsidRPr="00962EB3">
        <w:t xml:space="preserve">by older people </w:t>
      </w:r>
      <w:r w:rsidR="4057ED9A" w:rsidRPr="00962EB3">
        <w:t xml:space="preserve">about the scripted nature of conversations with health call centres, </w:t>
      </w:r>
      <w:r w:rsidR="20DB50FF" w:rsidRPr="00962EB3">
        <w:t>resulting in</w:t>
      </w:r>
      <w:r w:rsidR="16807D16" w:rsidRPr="00962EB3">
        <w:t xml:space="preserve"> </w:t>
      </w:r>
      <w:r w:rsidR="20DB50FF" w:rsidRPr="00962EB3">
        <w:t>feeling</w:t>
      </w:r>
      <w:r w:rsidR="4057ED9A" w:rsidRPr="00962EB3">
        <w:t xml:space="preserve"> confused</w:t>
      </w:r>
      <w:r w:rsidR="0008222B" w:rsidRPr="00962EB3">
        <w:t>,</w:t>
      </w:r>
      <w:r w:rsidR="4057ED9A" w:rsidRPr="00962EB3">
        <w:t xml:space="preserve"> </w:t>
      </w:r>
      <w:proofErr w:type="gramStart"/>
      <w:r w:rsidR="4057ED9A" w:rsidRPr="00962EB3">
        <w:t>anxious</w:t>
      </w:r>
      <w:proofErr w:type="gramEnd"/>
      <w:r w:rsidR="20DB50FF" w:rsidRPr="00962EB3">
        <w:t xml:space="preserve"> and not listened to</w:t>
      </w:r>
      <w:r w:rsidR="4057ED9A" w:rsidRPr="00962EB3">
        <w:t xml:space="preserve"> after making telephone calls to health helplines. </w:t>
      </w:r>
    </w:p>
    <w:p w14:paraId="3CF35ABC" w14:textId="1B93D5F9" w:rsidR="00CB10B9" w:rsidRPr="00962EB3" w:rsidRDefault="00CB10B9" w:rsidP="009744C0">
      <w:pPr>
        <w:pStyle w:val="Heading4"/>
      </w:pPr>
      <w:r w:rsidRPr="00962EB3">
        <w:t>Housing</w:t>
      </w:r>
      <w:r w:rsidR="00AA55A7" w:rsidRPr="00962EB3">
        <w:t>, financial and employment</w:t>
      </w:r>
      <w:r w:rsidRPr="00962EB3">
        <w:t xml:space="preserve"> concerns </w:t>
      </w:r>
      <w:r w:rsidR="00AA55A7" w:rsidRPr="00962EB3">
        <w:t xml:space="preserve">that existed for older people prior to the pandemic have worsened. </w:t>
      </w:r>
    </w:p>
    <w:p w14:paraId="705A5C9F" w14:textId="560605AB" w:rsidR="000C73E3" w:rsidRPr="00962EB3" w:rsidRDefault="001B365E" w:rsidP="009744C0">
      <w:pPr>
        <w:rPr>
          <w:color w:val="000000"/>
        </w:rPr>
      </w:pPr>
      <w:r w:rsidRPr="00962EB3">
        <w:t xml:space="preserve">The sheltering role of the home and its surroundings takes on heightened significance during a pandemic (James, 2021). </w:t>
      </w:r>
      <w:r w:rsidR="00EE031F" w:rsidRPr="00962EB3">
        <w:t>Over lockdown</w:t>
      </w:r>
      <w:r w:rsidR="00E43B0B" w:rsidRPr="00962EB3">
        <w:t>,</w:t>
      </w:r>
      <w:r w:rsidR="00EE031F" w:rsidRPr="00962EB3">
        <w:t xml:space="preserve"> stakeholders report that older people were living in a variety of situations. Some left their own home to stay with other family members, others stayed in their homes and were joined by people, while </w:t>
      </w:r>
      <w:r w:rsidR="00EE031F" w:rsidRPr="00962EB3">
        <w:lastRenderedPageBreak/>
        <w:t xml:space="preserve">many continued to live alone during lockdown. </w:t>
      </w:r>
      <w:r w:rsidR="000C73E3" w:rsidRPr="00962EB3">
        <w:t xml:space="preserve">There were also older people in urgent need of housing who had to be housed for lockdown (James 2020). </w:t>
      </w:r>
    </w:p>
    <w:p w14:paraId="52CDF79C" w14:textId="168C3D3F" w:rsidR="00EE031F" w:rsidRPr="00962EB3" w:rsidRDefault="389A7044" w:rsidP="009744C0">
      <w:pPr>
        <w:rPr>
          <w:color w:val="000000"/>
        </w:rPr>
      </w:pPr>
      <w:r w:rsidRPr="00962EB3">
        <w:t>Having choice and control over their living environment was critical for the wellbeing of older people</w:t>
      </w:r>
      <w:r w:rsidR="5FD2AA2F" w:rsidRPr="00962EB3">
        <w:t>, but not an option open to all</w:t>
      </w:r>
      <w:r w:rsidRPr="00962EB3">
        <w:t xml:space="preserve"> (James, 2021). </w:t>
      </w:r>
      <w:r w:rsidR="5C70F852" w:rsidRPr="00962EB3">
        <w:t xml:space="preserve">This has led some to raise a concern that </w:t>
      </w:r>
      <w:r w:rsidR="5BBE5468" w:rsidRPr="00962EB3">
        <w:t>o</w:t>
      </w:r>
      <w:r w:rsidR="5CD9AA58" w:rsidRPr="00962EB3">
        <w:t>lder people may have become more vulnerable to elder abuse over the pandemic</w:t>
      </w:r>
      <w:r w:rsidR="5ED27CAC" w:rsidRPr="00962EB3">
        <w:t xml:space="preserve">, due </w:t>
      </w:r>
      <w:proofErr w:type="gramStart"/>
      <w:r w:rsidR="5ED27CAC" w:rsidRPr="00962EB3">
        <w:t xml:space="preserve">to </w:t>
      </w:r>
      <w:r w:rsidR="5CD9AA58" w:rsidRPr="00962EB3">
        <w:t xml:space="preserve"> increased</w:t>
      </w:r>
      <w:proofErr w:type="gramEnd"/>
      <w:r w:rsidR="5CD9AA58" w:rsidRPr="00962EB3">
        <w:t xml:space="preserve"> family stress</w:t>
      </w:r>
      <w:r w:rsidR="4C1E8249" w:rsidRPr="00962EB3">
        <w:t>, including financial stress,</w:t>
      </w:r>
      <w:r w:rsidR="5CD9AA58" w:rsidRPr="00962EB3">
        <w:t xml:space="preserve"> and living situations which they are unable to leave (Office for Seniors, 2021). </w:t>
      </w:r>
      <w:r w:rsidR="4057ED9A" w:rsidRPr="00962EB3">
        <w:t xml:space="preserve">Housing </w:t>
      </w:r>
      <w:r w:rsidR="6C1FAC80" w:rsidRPr="00962EB3">
        <w:t>challenges</w:t>
      </w:r>
      <w:r w:rsidR="4057ED9A" w:rsidRPr="00962EB3">
        <w:t xml:space="preserve"> were evident for older people before the onset of the COVID-19 pandemic, with </w:t>
      </w:r>
      <w:r w:rsidR="5CD9AA58" w:rsidRPr="00962EB3">
        <w:t xml:space="preserve">advocacy groups telling of </w:t>
      </w:r>
      <w:r w:rsidR="4057ED9A" w:rsidRPr="00962EB3">
        <w:t>older homeowners struggling to afford rates and insurance, losing their homes through being unable to meet the payments on reversed mortgages</w:t>
      </w:r>
      <w:r w:rsidR="412982F4" w:rsidRPr="00962EB3">
        <w:t>,</w:t>
      </w:r>
      <w:r w:rsidR="4057ED9A" w:rsidRPr="00962EB3">
        <w:t xml:space="preserve"> or finding themselves in circumstances which require them to sell their homes. </w:t>
      </w:r>
      <w:r w:rsidR="5A8163D3" w:rsidRPr="00962EB3">
        <w:rPr>
          <w:rFonts w:eastAsia="Calibri"/>
        </w:rPr>
        <w:t xml:space="preserve"> </w:t>
      </w:r>
      <w:r w:rsidR="638FF6BA" w:rsidRPr="00962EB3">
        <w:rPr>
          <w:rFonts w:eastAsia="Calibri"/>
        </w:rPr>
        <w:t xml:space="preserve">In the early months of the pandemic, </w:t>
      </w:r>
      <w:r w:rsidR="3D000511" w:rsidRPr="00962EB3">
        <w:rPr>
          <w:rFonts w:eastAsia="Calibri"/>
        </w:rPr>
        <w:t xml:space="preserve">survey findings showed that </w:t>
      </w:r>
      <w:r w:rsidR="638FF6BA" w:rsidRPr="00962EB3">
        <w:rPr>
          <w:rFonts w:eastAsia="Calibri"/>
        </w:rPr>
        <w:t>e</w:t>
      </w:r>
      <w:r w:rsidR="5A8163D3" w:rsidRPr="00962EB3">
        <w:rPr>
          <w:rFonts w:eastAsia="Calibri"/>
        </w:rPr>
        <w:t>conomic factors</w:t>
      </w:r>
      <w:r w:rsidR="2B1B6F62" w:rsidRPr="00962EB3">
        <w:rPr>
          <w:rFonts w:eastAsia="Calibri"/>
        </w:rPr>
        <w:t>,</w:t>
      </w:r>
      <w:r w:rsidR="5A8163D3" w:rsidRPr="00962EB3">
        <w:rPr>
          <w:rFonts w:eastAsia="Calibri"/>
        </w:rPr>
        <w:t xml:space="preserve"> including having a mortgage or being a renter</w:t>
      </w:r>
      <w:r w:rsidR="6DB3CA5A" w:rsidRPr="00962EB3">
        <w:rPr>
          <w:rFonts w:eastAsia="Calibri"/>
        </w:rPr>
        <w:t>,</w:t>
      </w:r>
      <w:r w:rsidR="5A8163D3" w:rsidRPr="00962EB3">
        <w:rPr>
          <w:rFonts w:eastAsia="Calibri"/>
        </w:rPr>
        <w:t xml:space="preserve"> were consistently associated with greate</w:t>
      </w:r>
      <w:r w:rsidR="2B51A7ED" w:rsidRPr="00962EB3">
        <w:rPr>
          <w:rFonts w:eastAsia="Calibri"/>
        </w:rPr>
        <w:t xml:space="preserve">r challenges to </w:t>
      </w:r>
      <w:r w:rsidR="7878BB9D" w:rsidRPr="00962EB3">
        <w:rPr>
          <w:rFonts w:eastAsia="Calibri"/>
        </w:rPr>
        <w:t xml:space="preserve">older people’s </w:t>
      </w:r>
      <w:r w:rsidR="2B51A7ED" w:rsidRPr="00962EB3">
        <w:rPr>
          <w:rFonts w:eastAsia="Calibri"/>
        </w:rPr>
        <w:t>wellbeing, such as higher depression and greater loneliness</w:t>
      </w:r>
      <w:r w:rsidR="7B7BF2B8" w:rsidRPr="00962EB3">
        <w:rPr>
          <w:rFonts w:eastAsia="Calibri"/>
        </w:rPr>
        <w:t xml:space="preserve"> (Allen et al., 2022c).</w:t>
      </w:r>
      <w:r w:rsidR="0DD335BA" w:rsidRPr="00962EB3">
        <w:rPr>
          <w:rFonts w:eastAsia="Calibri"/>
        </w:rPr>
        <w:t xml:space="preserve"> </w:t>
      </w:r>
      <w:r w:rsidR="6C1FAC80" w:rsidRPr="00962EB3">
        <w:t>The longer-term trend of falling home ownership among older people means that the number facing challenges meeting their housing costs is likely to continue to increase. (</w:t>
      </w:r>
      <w:r w:rsidR="2382DEEA" w:rsidRPr="00962EB3">
        <w:t>Ministry</w:t>
      </w:r>
      <w:r w:rsidR="5EE932F6" w:rsidRPr="00962EB3">
        <w:t xml:space="preserve"> of Social Development</w:t>
      </w:r>
      <w:r w:rsidR="6C1FAC80" w:rsidRPr="00962EB3">
        <w:t>, 2021)</w:t>
      </w:r>
    </w:p>
    <w:p w14:paraId="5C991926" w14:textId="1B3020C0" w:rsidR="00EE031F" w:rsidRPr="00962EB3" w:rsidRDefault="4057ED9A" w:rsidP="009744C0">
      <w:pPr>
        <w:rPr>
          <w:color w:val="000000"/>
        </w:rPr>
      </w:pPr>
      <w:r w:rsidRPr="00962EB3">
        <w:t xml:space="preserve">The number of </w:t>
      </w:r>
      <w:r w:rsidR="6C1FAC80" w:rsidRPr="00962EB3">
        <w:t xml:space="preserve">older </w:t>
      </w:r>
      <w:r w:rsidRPr="00962EB3">
        <w:t>applicants aged 65 and over on the Public Housing Register (excluding numbers on the transfer register) has been rapidly increasing since before the pandemic began. This is a similar pattern to th</w:t>
      </w:r>
      <w:r w:rsidR="5CD9AA58" w:rsidRPr="00962EB3">
        <w:t xml:space="preserve">at </w:t>
      </w:r>
      <w:r w:rsidRPr="00962EB3">
        <w:t>for the entire housing register.</w:t>
      </w:r>
      <w:r w:rsidR="6C1FAC80" w:rsidRPr="00962EB3">
        <w:t xml:space="preserve"> In line with pre-pandemic trends, while proportionally under-represented on the register, the number</w:t>
      </w:r>
      <w:r w:rsidR="3F41A225" w:rsidRPr="00962EB3">
        <w:t xml:space="preserve"> </w:t>
      </w:r>
      <w:r w:rsidR="6C1FAC80" w:rsidRPr="00962EB3">
        <w:t xml:space="preserve">of older applicants on the public housing register has continued to grow steadily, totalling 2,064 in March 2021 </w:t>
      </w:r>
      <w:r w:rsidR="7F792D46" w:rsidRPr="00962EB3">
        <w:t>(Office for Seniors, 2021).</w:t>
      </w:r>
    </w:p>
    <w:p w14:paraId="31C833FC" w14:textId="01FD4FA9" w:rsidR="00924FB2" w:rsidRPr="00962EB3" w:rsidRDefault="7E32601D" w:rsidP="009744C0">
      <w:pPr>
        <w:rPr>
          <w:b/>
          <w:bCs/>
        </w:rPr>
      </w:pPr>
      <w:r w:rsidRPr="00962EB3">
        <w:t xml:space="preserve">A </w:t>
      </w:r>
      <w:bookmarkStart w:id="25" w:name="_Int_wDZ2Qep2"/>
      <w:r w:rsidR="12952A2C" w:rsidRPr="00962EB3">
        <w:t>small-scale</w:t>
      </w:r>
      <w:bookmarkEnd w:id="25"/>
      <w:r w:rsidR="12952A2C" w:rsidRPr="00962EB3">
        <w:t xml:space="preserve"> </w:t>
      </w:r>
      <w:r w:rsidRPr="00962EB3">
        <w:t>qualitative study point</w:t>
      </w:r>
      <w:r w:rsidR="745A3F27" w:rsidRPr="00962EB3">
        <w:t>ed</w:t>
      </w:r>
      <w:r w:rsidRPr="00962EB3">
        <w:t xml:space="preserve"> to increased rental insecurity for older people in Aotearoa</w:t>
      </w:r>
      <w:r w:rsidR="0D19B0DB" w:rsidRPr="00962EB3">
        <w:t xml:space="preserve"> during</w:t>
      </w:r>
      <w:r w:rsidR="58A7BACD" w:rsidRPr="00962EB3">
        <w:t xml:space="preserve"> </w:t>
      </w:r>
      <w:r w:rsidR="0D19B0DB" w:rsidRPr="00962EB3">
        <w:t>pandemic</w:t>
      </w:r>
      <w:r w:rsidR="296F4D89" w:rsidRPr="00962EB3">
        <w:t xml:space="preserve"> Alert Levels </w:t>
      </w:r>
      <w:r w:rsidR="4BAE888D" w:rsidRPr="00962EB3">
        <w:t>3 and 4</w:t>
      </w:r>
      <w:r w:rsidR="69F8B840" w:rsidRPr="00962EB3">
        <w:t xml:space="preserve"> (James, 2021),</w:t>
      </w:r>
      <w:r w:rsidRPr="00962EB3">
        <w:t xml:space="preserve"> </w:t>
      </w:r>
      <w:r w:rsidR="1921F606" w:rsidRPr="00962EB3">
        <w:t xml:space="preserve">which </w:t>
      </w:r>
      <w:r w:rsidRPr="00962EB3">
        <w:t>a</w:t>
      </w:r>
      <w:r w:rsidR="6C9163B3" w:rsidRPr="00962EB3">
        <w:t>lign</w:t>
      </w:r>
      <w:r w:rsidR="1E5F96EE" w:rsidRPr="00962EB3">
        <w:t>ed</w:t>
      </w:r>
      <w:r w:rsidR="6C9163B3" w:rsidRPr="00962EB3">
        <w:t xml:space="preserve"> </w:t>
      </w:r>
      <w:r w:rsidRPr="00962EB3">
        <w:t xml:space="preserve">with findings </w:t>
      </w:r>
      <w:r w:rsidR="7F2E4672" w:rsidRPr="00962EB3">
        <w:t>from</w:t>
      </w:r>
      <w:r w:rsidRPr="00962EB3">
        <w:t xml:space="preserve"> </w:t>
      </w:r>
      <w:r w:rsidR="345AD068" w:rsidRPr="00962EB3">
        <w:t xml:space="preserve">Australian </w:t>
      </w:r>
      <w:r w:rsidR="168911A8" w:rsidRPr="00962EB3">
        <w:t>studies</w:t>
      </w:r>
      <w:r w:rsidR="5F95CC04" w:rsidRPr="00962EB3">
        <w:t xml:space="preserve"> </w:t>
      </w:r>
      <w:r w:rsidR="168911A8" w:rsidRPr="00962EB3">
        <w:t>(</w:t>
      </w:r>
      <w:r w:rsidR="612A849A" w:rsidRPr="00962EB3">
        <w:t>Baker et al., 2020; Oswald et al., 2020).</w:t>
      </w:r>
      <w:r w:rsidR="6715E365" w:rsidRPr="00962EB3">
        <w:t xml:space="preserve"> Older people expected their rent to increase,</w:t>
      </w:r>
      <w:r w:rsidR="73F61B79" w:rsidRPr="00962EB3">
        <w:t xml:space="preserve"> once the temporary rent freeze was lifted, with private sector tenants </w:t>
      </w:r>
      <w:r w:rsidR="4038F55A" w:rsidRPr="00962EB3">
        <w:t>feeling particularly unsettled</w:t>
      </w:r>
      <w:r w:rsidR="73F61B79" w:rsidRPr="00962EB3">
        <w:t>.</w:t>
      </w:r>
      <w:r w:rsidR="122E94BB" w:rsidRPr="00962EB3">
        <w:t xml:space="preserve"> </w:t>
      </w:r>
      <w:r w:rsidR="562A4EAA" w:rsidRPr="00962EB3">
        <w:t xml:space="preserve">Financial pressures </w:t>
      </w:r>
      <w:r w:rsidR="12A89BF2" w:rsidRPr="00962EB3">
        <w:t xml:space="preserve">on renters </w:t>
      </w:r>
      <w:r w:rsidR="562A4EAA" w:rsidRPr="00962EB3">
        <w:t xml:space="preserve">are likely reflected in the </w:t>
      </w:r>
      <w:r w:rsidR="400A24D8" w:rsidRPr="00962EB3">
        <w:t xml:space="preserve">steadily increasing </w:t>
      </w:r>
      <w:r w:rsidR="562A4EAA" w:rsidRPr="00962EB3">
        <w:t>number of older people</w:t>
      </w:r>
      <w:r w:rsidR="752BF383" w:rsidRPr="00962EB3">
        <w:t xml:space="preserve"> in Aotearoa</w:t>
      </w:r>
      <w:r w:rsidR="562A4EAA" w:rsidRPr="00962EB3">
        <w:t xml:space="preserve"> </w:t>
      </w:r>
      <w:r w:rsidR="72EF2132" w:rsidRPr="00962EB3">
        <w:t xml:space="preserve">receiving the Accommodation Supplement in the 12 months from March 2020 to March 2021. A greater number of Emergency Housing Grants were </w:t>
      </w:r>
      <w:r w:rsidR="0CC8F695" w:rsidRPr="00962EB3">
        <w:t xml:space="preserve">also </w:t>
      </w:r>
      <w:r w:rsidR="72EF2132" w:rsidRPr="00962EB3">
        <w:t>made to older people after the onset of the pandemic, with 390 being made in the month of March 2021. This was less than a peak of 411 in October 2020, but still higher than before lockdown (Office for Seniors, 2021).</w:t>
      </w:r>
    </w:p>
    <w:p w14:paraId="0DE342BB" w14:textId="77777777" w:rsidR="00874B4A" w:rsidRPr="00962EB3" w:rsidRDefault="0EAB8E26" w:rsidP="009744C0">
      <w:r w:rsidRPr="00962EB3">
        <w:rPr>
          <w:shd w:val="clear" w:color="auto" w:fill="FFFFFF"/>
        </w:rPr>
        <w:t xml:space="preserve">Older adults </w:t>
      </w:r>
      <w:r w:rsidR="21AC0554" w:rsidRPr="00962EB3">
        <w:rPr>
          <w:shd w:val="clear" w:color="auto" w:fill="FFFFFF"/>
        </w:rPr>
        <w:t xml:space="preserve">who were in employment when the pandemic started felt more satisfied with their job and more valued by their organisation, reporting better employment and financial outcomes than younger </w:t>
      </w:r>
      <w:r w:rsidR="30EB389D" w:rsidRPr="00962EB3">
        <w:rPr>
          <w:shd w:val="clear" w:color="auto" w:fill="FFFFFF"/>
        </w:rPr>
        <w:t>people</w:t>
      </w:r>
      <w:r w:rsidR="21AC0554" w:rsidRPr="00962EB3">
        <w:rPr>
          <w:shd w:val="clear" w:color="auto" w:fill="FFFFFF"/>
        </w:rPr>
        <w:t xml:space="preserve"> (18-29 years) </w:t>
      </w:r>
      <w:r w:rsidR="30EB389D" w:rsidRPr="00962EB3">
        <w:rPr>
          <w:shd w:val="clear" w:color="auto" w:fill="FFFFFF"/>
        </w:rPr>
        <w:t xml:space="preserve">who </w:t>
      </w:r>
      <w:r w:rsidR="21AC0554" w:rsidRPr="00962EB3">
        <w:rPr>
          <w:shd w:val="clear" w:color="auto" w:fill="FFFFFF"/>
        </w:rPr>
        <w:t xml:space="preserve">felt more frustrated by their relative earnings. </w:t>
      </w:r>
      <w:r w:rsidR="30EB389D" w:rsidRPr="00962EB3">
        <w:rPr>
          <w:shd w:val="clear" w:color="auto" w:fill="FFFFFF"/>
        </w:rPr>
        <w:t>This age</w:t>
      </w:r>
      <w:r w:rsidR="21AC0554" w:rsidRPr="00962EB3">
        <w:rPr>
          <w:shd w:val="clear" w:color="auto" w:fill="FFFFFF"/>
        </w:rPr>
        <w:t xml:space="preserve"> difference w</w:t>
      </w:r>
      <w:r w:rsidR="30EB389D" w:rsidRPr="00962EB3">
        <w:rPr>
          <w:shd w:val="clear" w:color="auto" w:fill="FFFFFF"/>
        </w:rPr>
        <w:t>as</w:t>
      </w:r>
      <w:r w:rsidR="21AC0554" w:rsidRPr="00962EB3">
        <w:rPr>
          <w:shd w:val="clear" w:color="auto" w:fill="FFFFFF"/>
        </w:rPr>
        <w:t xml:space="preserve"> consistent across Alert Levels, </w:t>
      </w:r>
      <w:r w:rsidR="30EB389D" w:rsidRPr="00962EB3">
        <w:rPr>
          <w:shd w:val="clear" w:color="auto" w:fill="FFFFFF"/>
        </w:rPr>
        <w:t xml:space="preserve">indicating that it was not exacerbated by the pandemic </w:t>
      </w:r>
      <w:r w:rsidR="4D90B931" w:rsidRPr="00962EB3">
        <w:rPr>
          <w:shd w:val="clear" w:color="auto" w:fill="FFFFFF"/>
        </w:rPr>
        <w:t>(Office for Seniors, 2021).</w:t>
      </w:r>
      <w:r w:rsidR="3F8E6C82" w:rsidRPr="00962EB3">
        <w:rPr>
          <w:shd w:val="clear" w:color="auto" w:fill="FFFFFF"/>
        </w:rPr>
        <w:t xml:space="preserve"> </w:t>
      </w:r>
      <w:r w:rsidR="3F8E6C82" w:rsidRPr="00962EB3">
        <w:lastRenderedPageBreak/>
        <w:t xml:space="preserve">However, some employment impacts on older people during the pandemic </w:t>
      </w:r>
      <w:r w:rsidR="210A26F3" w:rsidRPr="00962EB3">
        <w:t xml:space="preserve">are </w:t>
      </w:r>
      <w:r w:rsidR="3F8E6C82" w:rsidRPr="00962EB3">
        <w:t>evident</w:t>
      </w:r>
      <w:r w:rsidR="17FB940C" w:rsidRPr="00962EB3">
        <w:t>, with the proportion of unemployed respondents in a lar</w:t>
      </w:r>
      <w:r w:rsidR="0C216210" w:rsidRPr="00962EB3">
        <w:t xml:space="preserve">ge </w:t>
      </w:r>
      <w:r w:rsidR="56E7F5DE" w:rsidRPr="00962EB3">
        <w:t>survey</w:t>
      </w:r>
      <w:r w:rsidR="0C216210" w:rsidRPr="00962EB3">
        <w:t xml:space="preserve"> of older </w:t>
      </w:r>
      <w:r w:rsidR="00C51F03" w:rsidRPr="00962EB3">
        <w:t>people</w:t>
      </w:r>
      <w:r w:rsidR="0C216210" w:rsidRPr="00962EB3">
        <w:t xml:space="preserve"> </w:t>
      </w:r>
      <w:r w:rsidR="5D070FA1" w:rsidRPr="00962EB3">
        <w:t xml:space="preserve">(aged over 55 years) </w:t>
      </w:r>
      <w:r w:rsidR="0C216210" w:rsidRPr="00962EB3">
        <w:t>increasing from 52.8% in 2020 to 56% in 2021 (Allen et al., 2022a)</w:t>
      </w:r>
      <w:r w:rsidR="3F8E6C82" w:rsidRPr="00962EB3">
        <w:t>. There were 14,000 more older workers (aged 50 years and over) receiving Jobseeker benefits in March 2021 as compared to February 2020 (immediately before lockdown) (Ministry of Social Development, 2021). There is likely increased age discrimination as unemployment rates rise (Anderson et al., 2020), with evidence following the 2009 financial crisis suggesting that older people are more likely to spend longer out of work, compared to other age groups, and likely to suffer a greater reduction in income once they return to employment (Ministry of Social Development, 2021).</w:t>
      </w:r>
      <w:r w:rsidR="7546BD19" w:rsidRPr="00962EB3">
        <w:t xml:space="preserve"> </w:t>
      </w:r>
    </w:p>
    <w:p w14:paraId="38C60989" w14:textId="3E098294" w:rsidR="00924FB2" w:rsidRPr="007A7EE8" w:rsidRDefault="004FCE97" w:rsidP="007A7EE8">
      <w:pPr>
        <w:pStyle w:val="Heading4"/>
      </w:pPr>
      <w:r w:rsidRPr="007A7EE8">
        <w:t>Not all older people had easy a</w:t>
      </w:r>
      <w:r w:rsidR="4E13C87D" w:rsidRPr="007A7EE8">
        <w:t xml:space="preserve">ccess to </w:t>
      </w:r>
      <w:r w:rsidR="0AC9EA5C" w:rsidRPr="007A7EE8">
        <w:t xml:space="preserve">information </w:t>
      </w:r>
      <w:r w:rsidR="4E13C87D" w:rsidRPr="007A7EE8">
        <w:t>about COVID-19 and the Government response</w:t>
      </w:r>
      <w:r w:rsidRPr="007A7EE8">
        <w:t xml:space="preserve"> </w:t>
      </w:r>
    </w:p>
    <w:p w14:paraId="2F677079" w14:textId="5C739FA0" w:rsidR="009A71CA" w:rsidRPr="00962EB3" w:rsidRDefault="22F0F6D7" w:rsidP="009744C0">
      <w:pPr>
        <w:rPr>
          <w:shd w:val="clear" w:color="auto" w:fill="FFFFFF"/>
        </w:rPr>
      </w:pPr>
      <w:r w:rsidRPr="00962EB3">
        <w:rPr>
          <w:shd w:val="clear" w:color="auto" w:fill="FFFFFF"/>
        </w:rPr>
        <w:t xml:space="preserve">A key source of information for older people about COVID-19 and the Government response was the daily media briefing. This was appreciated by many older people (Stephens &amp; </w:t>
      </w:r>
      <w:proofErr w:type="spellStart"/>
      <w:r w:rsidRPr="00962EB3">
        <w:rPr>
          <w:shd w:val="clear" w:color="auto" w:fill="FFFFFF"/>
        </w:rPr>
        <w:t>Breheny</w:t>
      </w:r>
      <w:proofErr w:type="spellEnd"/>
      <w:r w:rsidRPr="00962EB3">
        <w:rPr>
          <w:shd w:val="clear" w:color="auto" w:fill="FFFFFF"/>
        </w:rPr>
        <w:t xml:space="preserve">, 2022), with </w:t>
      </w:r>
      <w:proofErr w:type="spellStart"/>
      <w:r w:rsidRPr="00962EB3">
        <w:rPr>
          <w:shd w:val="clear" w:color="auto" w:fill="FFFFFF"/>
        </w:rPr>
        <w:t>P</w:t>
      </w:r>
      <w:r w:rsidR="2C4E4C39" w:rsidRPr="00962EB3">
        <w:rPr>
          <w:shd w:val="clear" w:color="auto" w:fill="FFFFFF"/>
        </w:rPr>
        <w:t>ā</w:t>
      </w:r>
      <w:r w:rsidRPr="00962EB3">
        <w:rPr>
          <w:shd w:val="clear" w:color="auto" w:fill="FFFFFF"/>
        </w:rPr>
        <w:t>keh</w:t>
      </w:r>
      <w:r w:rsidR="2C4E4C39" w:rsidRPr="00962EB3">
        <w:rPr>
          <w:shd w:val="clear" w:color="auto" w:fill="FFFFFF"/>
        </w:rPr>
        <w:t>ā</w:t>
      </w:r>
      <w:proofErr w:type="spellEnd"/>
      <w:r w:rsidRPr="00962EB3">
        <w:rPr>
          <w:shd w:val="clear" w:color="auto" w:fill="FFFFFF"/>
        </w:rPr>
        <w:t xml:space="preserve"> particularly positive about this (Morgan et al., 2022). </w:t>
      </w:r>
      <w:r w:rsidR="64650CF9" w:rsidRPr="00962EB3">
        <w:rPr>
          <w:shd w:val="clear" w:color="auto" w:fill="FFFFFF"/>
        </w:rPr>
        <w:t>However, s</w:t>
      </w:r>
      <w:r w:rsidRPr="00962EB3">
        <w:rPr>
          <w:shd w:val="clear" w:color="auto" w:fill="FFFFFF"/>
        </w:rPr>
        <w:t xml:space="preserve">ome Māori </w:t>
      </w:r>
      <w:proofErr w:type="spellStart"/>
      <w:r w:rsidRPr="00962EB3">
        <w:rPr>
          <w:shd w:val="clear" w:color="auto" w:fill="FFFFFF"/>
        </w:rPr>
        <w:t>kaumātua</w:t>
      </w:r>
      <w:proofErr w:type="spellEnd"/>
      <w:r w:rsidRPr="00962EB3">
        <w:rPr>
          <w:shd w:val="clear" w:color="auto" w:fill="FFFFFF"/>
        </w:rPr>
        <w:t xml:space="preserve"> living rurally felt info</w:t>
      </w:r>
      <w:r w:rsidR="64650CF9" w:rsidRPr="00962EB3">
        <w:rPr>
          <w:shd w:val="clear" w:color="auto" w:fill="FFFFFF"/>
        </w:rPr>
        <w:t>rmation</w:t>
      </w:r>
      <w:r w:rsidRPr="00962EB3">
        <w:rPr>
          <w:shd w:val="clear" w:color="auto" w:fill="FFFFFF"/>
        </w:rPr>
        <w:t xml:space="preserve"> was</w:t>
      </w:r>
      <w:r w:rsidR="64650CF9" w:rsidRPr="00962EB3">
        <w:rPr>
          <w:shd w:val="clear" w:color="auto" w:fill="FFFFFF"/>
        </w:rPr>
        <w:t xml:space="preserve"> not</w:t>
      </w:r>
      <w:r w:rsidRPr="00962EB3">
        <w:rPr>
          <w:shd w:val="clear" w:color="auto" w:fill="FFFFFF"/>
        </w:rPr>
        <w:t xml:space="preserve"> disseminated</w:t>
      </w:r>
      <w:r w:rsidR="64650CF9" w:rsidRPr="00962EB3">
        <w:rPr>
          <w:shd w:val="clear" w:color="auto" w:fill="FFFFFF"/>
        </w:rPr>
        <w:t>,</w:t>
      </w:r>
      <w:r w:rsidRPr="00962EB3">
        <w:rPr>
          <w:shd w:val="clear" w:color="auto" w:fill="FFFFFF"/>
        </w:rPr>
        <w:t xml:space="preserve"> so people were more fearful</w:t>
      </w:r>
      <w:r w:rsidR="64650CF9" w:rsidRPr="00962EB3">
        <w:rPr>
          <w:shd w:val="clear" w:color="auto" w:fill="FFFFFF"/>
        </w:rPr>
        <w:t>, and</w:t>
      </w:r>
      <w:r w:rsidRPr="00962EB3">
        <w:rPr>
          <w:shd w:val="clear" w:color="auto" w:fill="FFFFFF"/>
        </w:rPr>
        <w:t xml:space="preserve"> </w:t>
      </w:r>
      <w:r w:rsidR="64650CF9" w:rsidRPr="00962EB3">
        <w:rPr>
          <w:shd w:val="clear" w:color="auto" w:fill="FFFFFF"/>
        </w:rPr>
        <w:t xml:space="preserve">some </w:t>
      </w:r>
      <w:r w:rsidRPr="00962EB3">
        <w:rPr>
          <w:shd w:val="clear" w:color="auto" w:fill="FFFFFF"/>
        </w:rPr>
        <w:t xml:space="preserve">Asian and Pacific </w:t>
      </w:r>
      <w:r w:rsidR="64650CF9" w:rsidRPr="00962EB3">
        <w:rPr>
          <w:shd w:val="clear" w:color="auto" w:fill="FFFFFF"/>
        </w:rPr>
        <w:t>people reported</w:t>
      </w:r>
      <w:r w:rsidRPr="00962EB3">
        <w:rPr>
          <w:shd w:val="clear" w:color="auto" w:fill="FFFFFF"/>
        </w:rPr>
        <w:t xml:space="preserve"> issue</w:t>
      </w:r>
      <w:r w:rsidR="64650CF9" w:rsidRPr="00962EB3">
        <w:rPr>
          <w:shd w:val="clear" w:color="auto" w:fill="FFFFFF"/>
        </w:rPr>
        <w:t>s</w:t>
      </w:r>
      <w:r w:rsidRPr="00962EB3">
        <w:rPr>
          <w:shd w:val="clear" w:color="auto" w:fill="FFFFFF"/>
        </w:rPr>
        <w:t xml:space="preserve"> </w:t>
      </w:r>
      <w:r w:rsidR="64650CF9" w:rsidRPr="00962EB3">
        <w:rPr>
          <w:shd w:val="clear" w:color="auto" w:fill="FFFFFF"/>
        </w:rPr>
        <w:t>related to the</w:t>
      </w:r>
      <w:r w:rsidRPr="00962EB3">
        <w:rPr>
          <w:shd w:val="clear" w:color="auto" w:fill="FFFFFF"/>
        </w:rPr>
        <w:t xml:space="preserve"> lack of translation</w:t>
      </w:r>
      <w:r w:rsidR="64650CF9" w:rsidRPr="00962EB3">
        <w:rPr>
          <w:shd w:val="clear" w:color="auto" w:fill="FFFFFF"/>
        </w:rPr>
        <w:t xml:space="preserve"> of information</w:t>
      </w:r>
      <w:r w:rsidRPr="00962EB3">
        <w:rPr>
          <w:shd w:val="clear" w:color="auto" w:fill="FFFFFF"/>
        </w:rPr>
        <w:t xml:space="preserve"> (Morgan et al., 2022)</w:t>
      </w:r>
      <w:r w:rsidR="64650CF9" w:rsidRPr="00962EB3">
        <w:rPr>
          <w:shd w:val="clear" w:color="auto" w:fill="FFFFFF"/>
        </w:rPr>
        <w:t>.</w:t>
      </w:r>
    </w:p>
    <w:p w14:paraId="2C41A0CF" w14:textId="41F0D7B8" w:rsidR="00A61458" w:rsidRPr="00962EB3" w:rsidRDefault="00A61458" w:rsidP="009744C0">
      <w:pPr>
        <w:rPr>
          <w:shd w:val="clear" w:color="auto" w:fill="FFFFFF"/>
        </w:rPr>
      </w:pPr>
      <w:r w:rsidRPr="00962EB3">
        <w:rPr>
          <w:shd w:val="clear" w:color="auto" w:fill="FFFFFF"/>
        </w:rPr>
        <w:t xml:space="preserve">Much of the official information about Covid-19 and information about services was distributed online, which was difficult for many older people with the lower levels of digital engagement. Community newspapers are a main source of information for older people, but at </w:t>
      </w:r>
      <w:r w:rsidR="007E6638" w:rsidRPr="00962EB3">
        <w:rPr>
          <w:shd w:val="clear" w:color="auto" w:fill="FFFFFF"/>
        </w:rPr>
        <w:t xml:space="preserve">Alert </w:t>
      </w:r>
      <w:r w:rsidRPr="00962EB3">
        <w:rPr>
          <w:shd w:val="clear" w:color="auto" w:fill="FFFFFF"/>
        </w:rPr>
        <w:t>Levels 4 and 3 many community newspapers were not operating (James, 2020). Many organisations rose to the occasion by increasing telephone contacts with older people in their communities</w:t>
      </w:r>
      <w:r w:rsidR="003326A3" w:rsidRPr="00962EB3">
        <w:rPr>
          <w:shd w:val="clear" w:color="auto" w:fill="FFFFFF"/>
        </w:rPr>
        <w:t>, which was appreciated, but sometimes led to confusion and mixed messages with an individual being contacted many times by different organisations</w:t>
      </w:r>
      <w:r w:rsidRPr="00962EB3">
        <w:rPr>
          <w:shd w:val="clear" w:color="auto" w:fill="FFFFFF"/>
        </w:rPr>
        <w:t xml:space="preserve"> (James 2020)</w:t>
      </w:r>
      <w:r w:rsidR="003326A3" w:rsidRPr="00962EB3">
        <w:rPr>
          <w:shd w:val="clear" w:color="auto" w:fill="FFFFFF"/>
        </w:rPr>
        <w:t xml:space="preserve">. </w:t>
      </w:r>
    </w:p>
    <w:p w14:paraId="6CDB96C3" w14:textId="3F9DAD36" w:rsidR="00862D71" w:rsidRPr="00962EB3" w:rsidRDefault="7978417B" w:rsidP="009744C0">
      <w:r w:rsidRPr="00962EB3">
        <w:t xml:space="preserve">Later in the government response, </w:t>
      </w:r>
      <w:r w:rsidR="57D23509" w:rsidRPr="00962EB3">
        <w:t xml:space="preserve">there </w:t>
      </w:r>
      <w:r w:rsidRPr="00962EB3">
        <w:t>was</w:t>
      </w:r>
      <w:r w:rsidR="57D23509" w:rsidRPr="00962EB3">
        <w:t xml:space="preserve"> some lingering concern amongst older people regarding the communication surrounding the vaccine roll out</w:t>
      </w:r>
      <w:r w:rsidRPr="00962EB3">
        <w:t xml:space="preserve"> (</w:t>
      </w:r>
      <w:r w:rsidR="077C09CB" w:rsidRPr="00962EB3">
        <w:t>Office for Seniors, 2021</w:t>
      </w:r>
      <w:r w:rsidRPr="00962EB3">
        <w:t>)</w:t>
      </w:r>
      <w:r w:rsidR="57D23509" w:rsidRPr="00962EB3">
        <w:t xml:space="preserve">. </w:t>
      </w:r>
      <w:r w:rsidRPr="00962EB3">
        <w:t>While s</w:t>
      </w:r>
      <w:r w:rsidR="57D23509" w:rsidRPr="00962EB3">
        <w:t xml:space="preserve">ome older people </w:t>
      </w:r>
      <w:r w:rsidRPr="00962EB3">
        <w:t>were</w:t>
      </w:r>
      <w:r w:rsidR="57D23509" w:rsidRPr="00962EB3">
        <w:t xml:space="preserve"> fearful of getting COVID-19 before they </w:t>
      </w:r>
      <w:r w:rsidRPr="00962EB3">
        <w:t>had been vaccinated</w:t>
      </w:r>
      <w:r w:rsidR="57D23509" w:rsidRPr="00962EB3">
        <w:t>, the most frequently raised concern was</w:t>
      </w:r>
      <w:r w:rsidRPr="00962EB3">
        <w:t xml:space="preserve"> feeling</w:t>
      </w:r>
      <w:r w:rsidR="57D23509" w:rsidRPr="00962EB3">
        <w:t xml:space="preserve"> confus</w:t>
      </w:r>
      <w:r w:rsidRPr="00962EB3">
        <w:t>ed by</w:t>
      </w:r>
      <w:r w:rsidR="57D23509" w:rsidRPr="00962EB3">
        <w:t xml:space="preserve"> the communications regarding vaccin</w:t>
      </w:r>
      <w:r w:rsidR="3C0A78BB" w:rsidRPr="00962EB3">
        <w:t>ations</w:t>
      </w:r>
      <w:r w:rsidR="57D23509" w:rsidRPr="00962EB3">
        <w:t xml:space="preserve"> and </w:t>
      </w:r>
      <w:r w:rsidR="6E795CBD" w:rsidRPr="00962EB3">
        <w:t xml:space="preserve">being </w:t>
      </w:r>
      <w:r w:rsidR="57D23509" w:rsidRPr="00962EB3">
        <w:t xml:space="preserve">unclear </w:t>
      </w:r>
      <w:r w:rsidRPr="00962EB3">
        <w:t xml:space="preserve">about </w:t>
      </w:r>
      <w:r w:rsidR="57D23509" w:rsidRPr="00962EB3">
        <w:t xml:space="preserve">who they should speak to about </w:t>
      </w:r>
      <w:r w:rsidRPr="00962EB3">
        <w:t xml:space="preserve">the vaccine roll out. </w:t>
      </w:r>
      <w:r w:rsidR="57D23509" w:rsidRPr="00962EB3">
        <w:rPr>
          <w:b/>
          <w:bCs/>
        </w:rPr>
        <w:t xml:space="preserve"> </w:t>
      </w:r>
    </w:p>
    <w:p w14:paraId="344A7E01" w14:textId="77777777" w:rsidR="003326A3" w:rsidRPr="00962EB3" w:rsidRDefault="003326A3" w:rsidP="009744C0">
      <w:pPr>
        <w:rPr>
          <w:shd w:val="clear" w:color="auto" w:fill="FFFFFF"/>
        </w:rPr>
      </w:pPr>
      <w:bookmarkStart w:id="26" w:name="_Hlk113823659"/>
      <w:r w:rsidRPr="00962EB3">
        <w:rPr>
          <w:shd w:val="clear" w:color="auto" w:fill="FFFFFF"/>
        </w:rPr>
        <w:t xml:space="preserve">Organisations emphasised the need for clear, concise messages in formats that were easy to read for those with visual or cognitive </w:t>
      </w:r>
      <w:proofErr w:type="gramStart"/>
      <w:r w:rsidRPr="00962EB3">
        <w:rPr>
          <w:shd w:val="clear" w:color="auto" w:fill="FFFFFF"/>
        </w:rPr>
        <w:t>impairment, and</w:t>
      </w:r>
      <w:proofErr w:type="gramEnd"/>
      <w:r w:rsidRPr="00962EB3">
        <w:rPr>
          <w:shd w:val="clear" w:color="auto" w:fill="FFFFFF"/>
        </w:rPr>
        <w:t xml:space="preserve"> ensuring that messages from different organisations were consistent (James, 2020).  </w:t>
      </w:r>
    </w:p>
    <w:bookmarkEnd w:id="26"/>
    <w:p w14:paraId="43093991" w14:textId="77777777" w:rsidR="0093435E" w:rsidRPr="00962EB3" w:rsidRDefault="0093435E" w:rsidP="009744C0"/>
    <w:p w14:paraId="76B6FD2F" w14:textId="1A97EB9B" w:rsidR="00DE4461" w:rsidRPr="00962EB3" w:rsidRDefault="00DE4461" w:rsidP="0024641E">
      <w:pPr>
        <w:pStyle w:val="Heading3"/>
      </w:pPr>
      <w:bookmarkStart w:id="27" w:name="_Toc130220341"/>
      <w:r w:rsidRPr="00962EB3">
        <w:lastRenderedPageBreak/>
        <w:t>Having one’s rights and dignity fully realised</w:t>
      </w:r>
      <w:bookmarkEnd w:id="27"/>
      <w:r w:rsidRPr="00962EB3">
        <w:t xml:space="preserve"> </w:t>
      </w:r>
    </w:p>
    <w:p w14:paraId="7DCAE087" w14:textId="77777777" w:rsidR="007A7EE8" w:rsidRDefault="000320C5" w:rsidP="007A7EE8">
      <w:pPr>
        <w:pStyle w:val="Quote"/>
      </w:pPr>
      <w:r w:rsidRPr="00962EB3">
        <w:t xml:space="preserve">Wellbeing under this domain means being able to fully participate in communities and broader society and live free from all forms of racism, </w:t>
      </w:r>
      <w:proofErr w:type="gramStart"/>
      <w:r w:rsidRPr="00962EB3">
        <w:t>stigma</w:t>
      </w:r>
      <w:proofErr w:type="gramEnd"/>
      <w:r w:rsidRPr="00962EB3">
        <w:t xml:space="preserve"> and discrimination. The opposite of this is experiencing discrimination or racism, with one’s rights inhibited by the actions and attitudes of others. </w:t>
      </w:r>
    </w:p>
    <w:p w14:paraId="77BC1D6D" w14:textId="4A9D6E6B" w:rsidR="00B20955" w:rsidRPr="00962EB3" w:rsidRDefault="000320C5" w:rsidP="007A7EE8">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w:t>
      </w:r>
      <w:r w:rsidR="006A32A2" w:rsidRPr="00962EB3">
        <w:t>, p.25</w:t>
      </w:r>
    </w:p>
    <w:p w14:paraId="651BF39A" w14:textId="763F915A" w:rsidR="00DE4461" w:rsidRPr="00962EB3" w:rsidRDefault="00DE4461" w:rsidP="007A7EE8">
      <w:pPr>
        <w:pStyle w:val="Heading4"/>
      </w:pPr>
      <w:r w:rsidRPr="00962EB3">
        <w:t>Discrimination</w:t>
      </w:r>
      <w:r w:rsidR="00566A48" w:rsidRPr="00962EB3">
        <w:t xml:space="preserve"> </w:t>
      </w:r>
      <w:r w:rsidR="00D517C8" w:rsidRPr="00962EB3">
        <w:t>has</w:t>
      </w:r>
      <w:r w:rsidR="00566A48" w:rsidRPr="00962EB3">
        <w:t xml:space="preserve"> increased over the course of the pandemic</w:t>
      </w:r>
    </w:p>
    <w:p w14:paraId="78C414AC" w14:textId="5A9721DF" w:rsidR="00040F17" w:rsidRPr="00962EB3" w:rsidRDefault="36F5785D" w:rsidP="009744C0">
      <w:r w:rsidRPr="00962EB3">
        <w:t>O</w:t>
      </w:r>
      <w:r w:rsidR="7280FECC" w:rsidRPr="00962EB3">
        <w:t>lder people</w:t>
      </w:r>
      <w:r w:rsidR="1D29347D" w:rsidRPr="00962EB3">
        <w:t xml:space="preserve">, particularly those aged over </w:t>
      </w:r>
      <w:r w:rsidR="7E10FAA8" w:rsidRPr="00962EB3">
        <w:t>7</w:t>
      </w:r>
      <w:r w:rsidR="1D29347D" w:rsidRPr="00962EB3">
        <w:t>5 years,</w:t>
      </w:r>
      <w:r w:rsidR="7280FECC" w:rsidRPr="00962EB3">
        <w:t xml:space="preserve"> were significantly less likely to experience discrimination than </w:t>
      </w:r>
      <w:r w:rsidR="0F0A79D3" w:rsidRPr="00962EB3">
        <w:t>other age groups over the first 12 months of the pandemic (H</w:t>
      </w:r>
      <w:r w:rsidR="458E3C93" w:rsidRPr="00962EB3">
        <w:t xml:space="preserve">ousehold </w:t>
      </w:r>
      <w:r w:rsidR="0F0A79D3" w:rsidRPr="00962EB3">
        <w:t>L</w:t>
      </w:r>
      <w:r w:rsidR="5FAEF132" w:rsidRPr="00962EB3">
        <w:t xml:space="preserve">abour </w:t>
      </w:r>
      <w:r w:rsidR="0F0A79D3" w:rsidRPr="00962EB3">
        <w:t>F</w:t>
      </w:r>
      <w:r w:rsidR="36624BED" w:rsidRPr="00962EB3">
        <w:t xml:space="preserve">orce </w:t>
      </w:r>
      <w:r w:rsidR="0F0A79D3" w:rsidRPr="00962EB3">
        <w:t>S</w:t>
      </w:r>
      <w:r w:rsidR="1E138983" w:rsidRPr="00962EB3">
        <w:t>urvey</w:t>
      </w:r>
      <w:r w:rsidR="0DA485E3" w:rsidRPr="00962EB3">
        <w:t xml:space="preserve">, Stats NZ, </w:t>
      </w:r>
      <w:r w:rsidR="0F0A79D3" w:rsidRPr="00962EB3">
        <w:t>2021).</w:t>
      </w:r>
      <w:r w:rsidR="00A27E1F" w:rsidRPr="00962EB3">
        <w:rPr>
          <w:rStyle w:val="FootnoteReference"/>
        </w:rPr>
        <w:footnoteReference w:id="17"/>
      </w:r>
      <w:r w:rsidR="0F0A79D3" w:rsidRPr="00962EB3">
        <w:t xml:space="preserve"> This is consistent with </w:t>
      </w:r>
      <w:r w:rsidR="1CE24092" w:rsidRPr="00962EB3">
        <w:t xml:space="preserve">the period </w:t>
      </w:r>
      <w:r w:rsidR="0F0A79D3" w:rsidRPr="00962EB3">
        <w:t>prior to the pandemic</w:t>
      </w:r>
      <w:r w:rsidR="622E20B3" w:rsidRPr="00962EB3">
        <w:t>,</w:t>
      </w:r>
      <w:r w:rsidR="0F0A79D3" w:rsidRPr="00962EB3">
        <w:t xml:space="preserve"> with older people less likely to experience discrimination than </w:t>
      </w:r>
      <w:r w:rsidR="7280FECC" w:rsidRPr="00962EB3">
        <w:t xml:space="preserve">the </w:t>
      </w:r>
      <w:r w:rsidR="2544FA90" w:rsidRPr="00962EB3">
        <w:t xml:space="preserve">total </w:t>
      </w:r>
      <w:r w:rsidR="7280FECC" w:rsidRPr="00962EB3">
        <w:t>population in 2018</w:t>
      </w:r>
      <w:r w:rsidR="2544FA90" w:rsidRPr="00962EB3">
        <w:t xml:space="preserve"> (General Social Survey, </w:t>
      </w:r>
      <w:r w:rsidR="142BA65F" w:rsidRPr="00962EB3">
        <w:t xml:space="preserve">Stats NZ, </w:t>
      </w:r>
      <w:r w:rsidR="2544FA90" w:rsidRPr="00962EB3">
        <w:t>2018, 202</w:t>
      </w:r>
      <w:r w:rsidR="5F4D3CC4" w:rsidRPr="00962EB3">
        <w:t>2b</w:t>
      </w:r>
      <w:r w:rsidR="2544FA90" w:rsidRPr="00962EB3">
        <w:t>)</w:t>
      </w:r>
      <w:r w:rsidRPr="00962EB3">
        <w:t>.</w:t>
      </w:r>
      <w:r w:rsidR="2544FA90" w:rsidRPr="00962EB3">
        <w:t xml:space="preserve"> </w:t>
      </w:r>
      <w:r w:rsidRPr="00962EB3">
        <w:t xml:space="preserve">However, </w:t>
      </w:r>
      <w:r w:rsidR="744B2793" w:rsidRPr="00962EB3">
        <w:t xml:space="preserve">while less likely to experience discrimination than other age groups, </w:t>
      </w:r>
      <w:r w:rsidR="7280FECC" w:rsidRPr="00962EB3">
        <w:t xml:space="preserve">there was </w:t>
      </w:r>
      <w:r w:rsidR="097DD647" w:rsidRPr="00962EB3">
        <w:t xml:space="preserve">nonetheless </w:t>
      </w:r>
      <w:r w:rsidR="7280FECC" w:rsidRPr="00962EB3">
        <w:t xml:space="preserve">a marked </w:t>
      </w:r>
      <w:r w:rsidR="2544FA90" w:rsidRPr="00962EB3">
        <w:t>increase</w:t>
      </w:r>
      <w:r w:rsidR="7280FECC" w:rsidRPr="00962EB3">
        <w:t xml:space="preserve"> </w:t>
      </w:r>
      <w:r w:rsidR="0F0A79D3" w:rsidRPr="00962EB3">
        <w:t xml:space="preserve">in the proportion of older people experiencing discrimination, </w:t>
      </w:r>
      <w:r w:rsidR="7E10FAA8" w:rsidRPr="00962EB3">
        <w:t xml:space="preserve">with </w:t>
      </w:r>
      <w:r w:rsidR="400484A9" w:rsidRPr="00962EB3">
        <w:t xml:space="preserve">almost </w:t>
      </w:r>
      <w:r w:rsidR="2544FA90" w:rsidRPr="00962EB3">
        <w:t xml:space="preserve">twice the percentage of </w:t>
      </w:r>
      <w:r w:rsidR="7E10FAA8" w:rsidRPr="00962EB3">
        <w:t xml:space="preserve">65-74 years olds </w:t>
      </w:r>
      <w:r w:rsidR="2544FA90" w:rsidRPr="00962EB3">
        <w:t xml:space="preserve">experiencing discrimination </w:t>
      </w:r>
      <w:r w:rsidR="7E10FAA8" w:rsidRPr="00962EB3">
        <w:t xml:space="preserve">in 2021, </w:t>
      </w:r>
      <w:r w:rsidRPr="00962EB3">
        <w:t>compared to</w:t>
      </w:r>
      <w:r w:rsidR="7E10FAA8" w:rsidRPr="00962EB3">
        <w:t xml:space="preserve"> 2018</w:t>
      </w:r>
      <w:r w:rsidR="7280FECC" w:rsidRPr="00962EB3">
        <w:t xml:space="preserve"> (13.5% compared to 7.7% in 2018</w:t>
      </w:r>
      <w:r w:rsidR="7E10FAA8" w:rsidRPr="00962EB3">
        <w:t>).</w:t>
      </w:r>
      <w:r w:rsidR="7280FECC" w:rsidRPr="00962EB3">
        <w:t xml:space="preserve"> </w:t>
      </w:r>
    </w:p>
    <w:p w14:paraId="4E204975" w14:textId="3DD76353" w:rsidR="483A6F35" w:rsidRPr="00962EB3" w:rsidRDefault="79E35C4D" w:rsidP="009744C0">
      <w:r w:rsidRPr="00962EB3">
        <w:t xml:space="preserve">There was a perception, reported by </w:t>
      </w:r>
      <w:r w:rsidR="4C2DAC33" w:rsidRPr="00962EB3">
        <w:t>organisations who work with older people</w:t>
      </w:r>
      <w:r w:rsidRPr="00962EB3">
        <w:t>, that some of the public health response rules were discriminatory towards older people. For example, higher alert level restrictions were imposed on those living in rest homes, including those living in independent villas in retirement villages (Office for Seniors, 2021).</w:t>
      </w:r>
    </w:p>
    <w:p w14:paraId="245E1510" w14:textId="19AD3911" w:rsidR="002C37A6" w:rsidRPr="00962EB3" w:rsidRDefault="1555252F" w:rsidP="009744C0">
      <w:pPr>
        <w:rPr>
          <w:rFonts w:eastAsiaTheme="minorEastAsia"/>
        </w:rPr>
      </w:pPr>
      <w:bookmarkStart w:id="28" w:name="_Hlk113894224"/>
      <w:r w:rsidRPr="00962EB3">
        <w:t xml:space="preserve">Māori, Pacific, Asian and other ethnic </w:t>
      </w:r>
      <w:r w:rsidR="24CA68AB" w:rsidRPr="00962EB3">
        <w:t>communities</w:t>
      </w:r>
      <w:r w:rsidRPr="00962EB3">
        <w:t xml:space="preserve"> </w:t>
      </w:r>
      <w:bookmarkEnd w:id="28"/>
      <w:r w:rsidRPr="00962EB3">
        <w:t>report</w:t>
      </w:r>
      <w:r w:rsidR="18BA87B0" w:rsidRPr="00962EB3">
        <w:t>ed</w:t>
      </w:r>
      <w:r w:rsidR="24CA68AB" w:rsidRPr="00962EB3">
        <w:t xml:space="preserve"> an</w:t>
      </w:r>
      <w:r w:rsidRPr="00962EB3">
        <w:t xml:space="preserve"> increase in ethnic-based discrimination from the outset </w:t>
      </w:r>
      <w:r w:rsidR="2AA84701" w:rsidRPr="00962EB3">
        <w:t xml:space="preserve">of the pandemic </w:t>
      </w:r>
      <w:r w:rsidRPr="00962EB3">
        <w:t>through the Alert Levels</w:t>
      </w:r>
      <w:r w:rsidR="24CA68AB" w:rsidRPr="00962EB3">
        <w:t xml:space="preserve"> in 2020 (</w:t>
      </w:r>
      <w:r w:rsidR="1EFB83EA" w:rsidRPr="00962EB3">
        <w:t>Sibley et al.</w:t>
      </w:r>
      <w:r w:rsidR="24CA68AB" w:rsidRPr="00962EB3">
        <w:t>, 2021)</w:t>
      </w:r>
      <w:r w:rsidR="04F78042" w:rsidRPr="00962EB3">
        <w:t>. Alongside this, a</w:t>
      </w:r>
      <w:r w:rsidR="5E7AA664" w:rsidRPr="00962EB3">
        <w:t xml:space="preserve"> higher percentage </w:t>
      </w:r>
      <w:r w:rsidR="2E6D8EF0" w:rsidRPr="00962EB3">
        <w:t xml:space="preserve">of </w:t>
      </w:r>
      <w:r w:rsidR="5A360735" w:rsidRPr="00962EB3">
        <w:t xml:space="preserve">people aged </w:t>
      </w:r>
      <w:r w:rsidR="5E7AA664" w:rsidRPr="00962EB3">
        <w:t>65 years</w:t>
      </w:r>
      <w:r w:rsidR="3F3FA69D" w:rsidRPr="00962EB3">
        <w:t xml:space="preserve"> and over</w:t>
      </w:r>
      <w:r w:rsidR="24CA68AB" w:rsidRPr="00962EB3">
        <w:t xml:space="preserve"> </w:t>
      </w:r>
      <w:r w:rsidR="7C454CFC" w:rsidRPr="00962EB3">
        <w:t xml:space="preserve">within those </w:t>
      </w:r>
      <w:proofErr w:type="gramStart"/>
      <w:r w:rsidR="7C454CFC" w:rsidRPr="00962EB3">
        <w:t>communities</w:t>
      </w:r>
      <w:proofErr w:type="gramEnd"/>
      <w:r w:rsidR="7C454CFC" w:rsidRPr="00962EB3">
        <w:t xml:space="preserve"> </w:t>
      </w:r>
      <w:r w:rsidR="5E7AA664" w:rsidRPr="00962EB3">
        <w:t>report</w:t>
      </w:r>
      <w:r w:rsidR="3EA99814" w:rsidRPr="00962EB3">
        <w:t>ed</w:t>
      </w:r>
      <w:r w:rsidR="5E7AA664" w:rsidRPr="00962EB3">
        <w:t xml:space="preserve"> experiences of discrimination in the first 12 months</w:t>
      </w:r>
      <w:r w:rsidR="1B76CD7F" w:rsidRPr="00962EB3">
        <w:t>,</w:t>
      </w:r>
      <w:r w:rsidR="5E7AA664" w:rsidRPr="00962EB3">
        <w:t xml:space="preserve"> than the total older adult population (</w:t>
      </w:r>
      <w:r w:rsidR="24CA68AB" w:rsidRPr="00962EB3">
        <w:t>Office for Seniors, 2021</w:t>
      </w:r>
      <w:r w:rsidR="5E7AA664" w:rsidRPr="00962EB3">
        <w:t>)</w:t>
      </w:r>
      <w:r w:rsidRPr="00962EB3">
        <w:t xml:space="preserve">. </w:t>
      </w:r>
    </w:p>
    <w:p w14:paraId="4D5CACA8" w14:textId="7A152ED8" w:rsidR="006D1FBB" w:rsidRPr="00962EB3" w:rsidRDefault="16C775DF" w:rsidP="009744C0">
      <w:r w:rsidRPr="00962EB3">
        <w:t>More than a</w:t>
      </w:r>
      <w:r w:rsidR="2C3863C6" w:rsidRPr="00962EB3">
        <w:t xml:space="preserve"> </w:t>
      </w:r>
      <w:r w:rsidR="18EBCFDF" w:rsidRPr="00962EB3">
        <w:t xml:space="preserve">year after the pandemic started (April </w:t>
      </w:r>
      <w:r w:rsidRPr="00962EB3">
        <w:t xml:space="preserve">- </w:t>
      </w:r>
      <w:r w:rsidR="18EBCFDF" w:rsidRPr="00962EB3">
        <w:t>May 2021)</w:t>
      </w:r>
      <w:r w:rsidRPr="00962EB3">
        <w:t>,</w:t>
      </w:r>
      <w:r w:rsidR="18EBCFDF" w:rsidRPr="00962EB3">
        <w:t xml:space="preserve"> </w:t>
      </w:r>
      <w:r w:rsidRPr="00962EB3">
        <w:t>nearly half of Asian</w:t>
      </w:r>
      <w:r w:rsidR="18EBCFDF" w:rsidRPr="00962EB3">
        <w:t xml:space="preserve"> people aged over 65 years (44.6%) worried about racial discrimination due to the impact of</w:t>
      </w:r>
      <w:r w:rsidR="2C3863C6" w:rsidRPr="00962EB3">
        <w:t xml:space="preserve"> </w:t>
      </w:r>
      <w:r w:rsidR="18EBCFDF" w:rsidRPr="00962EB3">
        <w:t>COVID-19</w:t>
      </w:r>
      <w:r w:rsidRPr="00962EB3">
        <w:t xml:space="preserve"> (</w:t>
      </w:r>
      <w:r w:rsidR="7AEC2BCC" w:rsidRPr="00962EB3">
        <w:t>Zhu</w:t>
      </w:r>
      <w:r w:rsidRPr="00962EB3">
        <w:t>, 2021)</w:t>
      </w:r>
      <w:r w:rsidR="18EBCFDF" w:rsidRPr="00962EB3">
        <w:t xml:space="preserve">. </w:t>
      </w:r>
      <w:r w:rsidRPr="00962EB3">
        <w:t>T</w:t>
      </w:r>
      <w:r w:rsidR="53EC63D2" w:rsidRPr="00962EB3">
        <w:t>he COVID-19 pandemic reignited racism</w:t>
      </w:r>
      <w:r w:rsidRPr="00962EB3">
        <w:t xml:space="preserve"> toward Asian people with reports of</w:t>
      </w:r>
      <w:r w:rsidR="53EC63D2" w:rsidRPr="00962EB3">
        <w:t xml:space="preserve"> </w:t>
      </w:r>
      <w:r w:rsidR="5518D0D6" w:rsidRPr="00962EB3">
        <w:t>the subtle othering of the Chinese community, everyday racism, and violent racial attack</w:t>
      </w:r>
      <w:r w:rsidR="25D7562F" w:rsidRPr="00962EB3">
        <w:t>s</w:t>
      </w:r>
      <w:r w:rsidR="53EC63D2" w:rsidRPr="00962EB3">
        <w:t xml:space="preserve"> </w:t>
      </w:r>
      <w:r w:rsidR="25D7562F" w:rsidRPr="00962EB3">
        <w:t>(Chen, 2021).</w:t>
      </w:r>
      <w:r w:rsidR="4AA37951" w:rsidRPr="00962EB3">
        <w:t xml:space="preserve"> Nearly one in five older Chinese people</w:t>
      </w:r>
      <w:r w:rsidR="19849CC1" w:rsidRPr="00962EB3">
        <w:t xml:space="preserve"> </w:t>
      </w:r>
      <w:r w:rsidR="1DACF144" w:rsidRPr="00962EB3">
        <w:lastRenderedPageBreak/>
        <w:t xml:space="preserve">(19%) </w:t>
      </w:r>
      <w:r w:rsidR="26178ACF" w:rsidRPr="00962EB3">
        <w:t>reported</w:t>
      </w:r>
      <w:r w:rsidR="2A64B494" w:rsidRPr="00962EB3">
        <w:t>,</w:t>
      </w:r>
      <w:r w:rsidR="26178ACF" w:rsidRPr="00962EB3">
        <w:t xml:space="preserve"> </w:t>
      </w:r>
      <w:r w:rsidR="35255342" w:rsidRPr="00962EB3">
        <w:t xml:space="preserve">in a large 2022 survey, </w:t>
      </w:r>
      <w:r w:rsidR="0C2E40A5" w:rsidRPr="00962EB3">
        <w:t>“</w:t>
      </w:r>
      <w:r w:rsidR="26178ACF" w:rsidRPr="00962EB3">
        <w:t>feeling discriminated against due to</w:t>
      </w:r>
      <w:r w:rsidR="1304D416" w:rsidRPr="00962EB3">
        <w:t xml:space="preserve"> </w:t>
      </w:r>
      <w:r w:rsidR="26178ACF" w:rsidRPr="00962EB3">
        <w:t>being Chinese and/or reduced interactions and activities due to concerns about discrimination since</w:t>
      </w:r>
      <w:r w:rsidR="413F94E8" w:rsidRPr="00962EB3">
        <w:t xml:space="preserve"> </w:t>
      </w:r>
      <w:r w:rsidR="26178ACF" w:rsidRPr="00962EB3">
        <w:t>the start of the COVID-19 pandemic</w:t>
      </w:r>
      <w:r w:rsidR="7B2AF36C" w:rsidRPr="00962EB3">
        <w:t>” (Yeung et al., 2022, p.18)</w:t>
      </w:r>
      <w:r w:rsidR="26178ACF" w:rsidRPr="00962EB3">
        <w:t xml:space="preserve">. </w:t>
      </w:r>
      <w:r w:rsidR="6C772EB9" w:rsidRPr="00962EB3">
        <w:t>The s</w:t>
      </w:r>
      <w:r w:rsidR="66109855" w:rsidRPr="00962EB3">
        <w:t>urve</w:t>
      </w:r>
      <w:r w:rsidR="4E7FD6EF" w:rsidRPr="00962EB3">
        <w:t>y</w:t>
      </w:r>
      <w:r w:rsidR="1772F685" w:rsidRPr="00962EB3">
        <w:t xml:space="preserve"> f</w:t>
      </w:r>
      <w:r w:rsidR="426ED37B" w:rsidRPr="00962EB3">
        <w:t>indings also showed that</w:t>
      </w:r>
      <w:r w:rsidR="4E7FD6EF" w:rsidRPr="00962EB3">
        <w:t xml:space="preserve"> those who reported discrimination were more likely than other participants to report </w:t>
      </w:r>
      <w:r w:rsidR="7E33C4F7" w:rsidRPr="00962EB3">
        <w:t xml:space="preserve">loneliness, </w:t>
      </w:r>
      <w:proofErr w:type="gramStart"/>
      <w:r w:rsidR="7E33C4F7" w:rsidRPr="00962EB3">
        <w:t>depression</w:t>
      </w:r>
      <w:proofErr w:type="gramEnd"/>
      <w:r w:rsidR="7E33C4F7" w:rsidRPr="00962EB3">
        <w:t xml:space="preserve"> and anxiety.</w:t>
      </w:r>
      <w:r w:rsidR="4E7FD6EF" w:rsidRPr="00962EB3">
        <w:t xml:space="preserve"> </w:t>
      </w:r>
      <w:r w:rsidRPr="00962EB3">
        <w:t xml:space="preserve">Hearing </w:t>
      </w:r>
      <w:r w:rsidR="53EC63D2" w:rsidRPr="00962EB3">
        <w:t xml:space="preserve">of </w:t>
      </w:r>
      <w:r w:rsidRPr="00962EB3">
        <w:t xml:space="preserve">incidents of </w:t>
      </w:r>
      <w:r w:rsidR="53EC63D2" w:rsidRPr="00962EB3">
        <w:t xml:space="preserve">anti-Asian discrimination reinforced the sense of cultural belonging </w:t>
      </w:r>
      <w:r w:rsidRPr="00962EB3">
        <w:t xml:space="preserve">felt by older Chinese and Korean participants in one study </w:t>
      </w:r>
      <w:r w:rsidR="53EC63D2" w:rsidRPr="00962EB3">
        <w:t xml:space="preserve">and </w:t>
      </w:r>
      <w:r w:rsidRPr="00962EB3">
        <w:t xml:space="preserve">underpinned </w:t>
      </w:r>
      <w:r w:rsidR="53EC63D2" w:rsidRPr="00962EB3">
        <w:t xml:space="preserve">collective responsibility to ensure there were limited cases of COVID-19 within their communities (Morgan et al., 2022). </w:t>
      </w:r>
    </w:p>
    <w:p w14:paraId="5C3BDEA6" w14:textId="281365F5" w:rsidR="001821B7" w:rsidRPr="00962EB3" w:rsidRDefault="002C37A6" w:rsidP="009744C0">
      <w:r w:rsidRPr="00962EB3">
        <w:t>At the same time, o</w:t>
      </w:r>
      <w:r w:rsidR="003B16B2" w:rsidRPr="00962EB3">
        <w:t xml:space="preserve">ther older Asian people described positive experiences during lockdown and feeling well looked after by neighbours and the community, with no experiences of ethnicity-based discrimination (Chen, 2021). </w:t>
      </w:r>
    </w:p>
    <w:p w14:paraId="00D9E506" w14:textId="342BCAEC" w:rsidR="0BB1CEC7" w:rsidRPr="00962EB3" w:rsidRDefault="5B4EB976" w:rsidP="009744C0">
      <w:pPr>
        <w:rPr>
          <w:rFonts w:eastAsiaTheme="minorEastAsia"/>
        </w:rPr>
      </w:pPr>
      <w:r w:rsidRPr="00962EB3">
        <w:rPr>
          <w:rStyle w:val="normaltextrun"/>
        </w:rPr>
        <w:t>While research in Aotearoa revealed concerns about racial discrimination</w:t>
      </w:r>
      <w:r w:rsidR="61B3F01D" w:rsidRPr="00962EB3">
        <w:rPr>
          <w:rStyle w:val="normaltextrun"/>
        </w:rPr>
        <w:t>, e</w:t>
      </w:r>
      <w:r w:rsidR="16AF2674" w:rsidRPr="00962EB3">
        <w:rPr>
          <w:rStyle w:val="normaltextrun"/>
        </w:rPr>
        <w:t>vidence from the U</w:t>
      </w:r>
      <w:r w:rsidR="30762D05" w:rsidRPr="00962EB3">
        <w:rPr>
          <w:rStyle w:val="normaltextrun"/>
        </w:rPr>
        <w:t>nited Kingdom</w:t>
      </w:r>
      <w:r w:rsidR="16AF2674" w:rsidRPr="00962EB3">
        <w:rPr>
          <w:rStyle w:val="normaltextrun"/>
        </w:rPr>
        <w:t xml:space="preserve"> indicate</w:t>
      </w:r>
      <w:r w:rsidR="4406C3FF" w:rsidRPr="00962EB3">
        <w:rPr>
          <w:rStyle w:val="normaltextrun"/>
        </w:rPr>
        <w:t>d</w:t>
      </w:r>
      <w:r w:rsidR="16AF2674" w:rsidRPr="00962EB3">
        <w:rPr>
          <w:rStyle w:val="normaltextrun"/>
        </w:rPr>
        <w:t xml:space="preserve"> </w:t>
      </w:r>
      <w:r w:rsidR="2DF0AD54" w:rsidRPr="00962EB3">
        <w:rPr>
          <w:rStyle w:val="normaltextrun"/>
        </w:rPr>
        <w:t xml:space="preserve">not only </w:t>
      </w:r>
      <w:r w:rsidR="1015C905" w:rsidRPr="00962EB3">
        <w:rPr>
          <w:rStyle w:val="normaltextrun"/>
        </w:rPr>
        <w:t xml:space="preserve">an </w:t>
      </w:r>
      <w:r w:rsidR="1015C905" w:rsidRPr="00962EB3">
        <w:rPr>
          <w:rFonts w:eastAsia="Calibri"/>
        </w:rPr>
        <w:t>intensification of systemic discrimination experienced by</w:t>
      </w:r>
      <w:r w:rsidR="79051555" w:rsidRPr="00962EB3">
        <w:rPr>
          <w:rFonts w:eastAsia="Calibri"/>
        </w:rPr>
        <w:t xml:space="preserve"> </w:t>
      </w:r>
      <w:r w:rsidR="50AA122F" w:rsidRPr="00962EB3">
        <w:rPr>
          <w:rFonts w:eastAsia="Calibri"/>
        </w:rPr>
        <w:t>older people</w:t>
      </w:r>
      <w:r w:rsidR="233B10E1" w:rsidRPr="00962EB3">
        <w:rPr>
          <w:rFonts w:eastAsia="Calibri"/>
        </w:rPr>
        <w:t xml:space="preserve"> on account of ethnicity and race</w:t>
      </w:r>
      <w:r w:rsidR="44187CFD" w:rsidRPr="00962EB3">
        <w:rPr>
          <w:rFonts w:eastAsia="Calibri"/>
        </w:rPr>
        <w:t xml:space="preserve">, </w:t>
      </w:r>
      <w:r w:rsidR="586D2BB1" w:rsidRPr="00962EB3">
        <w:rPr>
          <w:rFonts w:eastAsia="Calibri"/>
        </w:rPr>
        <w:t xml:space="preserve">but also others </w:t>
      </w:r>
      <w:r w:rsidR="1015C905" w:rsidRPr="00962EB3">
        <w:rPr>
          <w:rFonts w:eastAsia="Calibri"/>
        </w:rPr>
        <w:t>m</w:t>
      </w:r>
      <w:r w:rsidR="1015C905" w:rsidRPr="00962EB3">
        <w:rPr>
          <w:rFonts w:eastAsiaTheme="minorEastAsia"/>
        </w:rPr>
        <w:t>arginalised and stigmatised</w:t>
      </w:r>
      <w:r w:rsidR="5D21AA61" w:rsidRPr="00962EB3">
        <w:rPr>
          <w:rFonts w:eastAsiaTheme="minorEastAsia"/>
        </w:rPr>
        <w:t xml:space="preserve"> on account of their identities</w:t>
      </w:r>
      <w:r w:rsidR="24E02BF4" w:rsidRPr="00962EB3">
        <w:rPr>
          <w:rFonts w:eastAsiaTheme="minorEastAsia"/>
        </w:rPr>
        <w:t xml:space="preserve"> (Buffel et al., 2021)</w:t>
      </w:r>
      <w:r w:rsidR="66D6B721" w:rsidRPr="00962EB3">
        <w:rPr>
          <w:rFonts w:eastAsiaTheme="minorEastAsia"/>
        </w:rPr>
        <w:t>. This include</w:t>
      </w:r>
      <w:r w:rsidR="08A6B23E" w:rsidRPr="00962EB3">
        <w:rPr>
          <w:rFonts w:eastAsiaTheme="minorEastAsia"/>
        </w:rPr>
        <w:t>d</w:t>
      </w:r>
      <w:r w:rsidR="66D6B721" w:rsidRPr="00962EB3">
        <w:rPr>
          <w:rFonts w:eastAsiaTheme="minorEastAsia"/>
        </w:rPr>
        <w:t xml:space="preserve"> </w:t>
      </w:r>
      <w:r w:rsidR="7E0F9705" w:rsidRPr="00962EB3">
        <w:rPr>
          <w:rFonts w:eastAsiaTheme="minorEastAsia"/>
        </w:rPr>
        <w:t>LGBTQ</w:t>
      </w:r>
      <w:r w:rsidR="3DC309BC" w:rsidRPr="00962EB3">
        <w:rPr>
          <w:rFonts w:eastAsiaTheme="minorEastAsia"/>
        </w:rPr>
        <w:t>IA</w:t>
      </w:r>
      <w:r w:rsidR="7E0F9705" w:rsidRPr="00962EB3">
        <w:rPr>
          <w:rFonts w:eastAsiaTheme="minorEastAsia"/>
        </w:rPr>
        <w:t xml:space="preserve">+ </w:t>
      </w:r>
      <w:r w:rsidR="66D6B721" w:rsidRPr="00962EB3">
        <w:rPr>
          <w:rFonts w:eastAsiaTheme="minorEastAsia"/>
        </w:rPr>
        <w:t xml:space="preserve">older people </w:t>
      </w:r>
      <w:r w:rsidR="14458032" w:rsidRPr="00962EB3">
        <w:rPr>
          <w:rFonts w:eastAsiaTheme="minorEastAsia"/>
        </w:rPr>
        <w:t xml:space="preserve">and those </w:t>
      </w:r>
      <w:r w:rsidR="03CBF918" w:rsidRPr="00962EB3">
        <w:rPr>
          <w:rFonts w:eastAsiaTheme="minorEastAsia"/>
        </w:rPr>
        <w:t>with</w:t>
      </w:r>
      <w:r w:rsidR="1015C905" w:rsidRPr="00962EB3">
        <w:rPr>
          <w:rFonts w:eastAsiaTheme="minorEastAsia"/>
        </w:rPr>
        <w:t xml:space="preserve"> disabilit</w:t>
      </w:r>
      <w:r w:rsidR="1E6D1851" w:rsidRPr="00962EB3">
        <w:rPr>
          <w:rFonts w:eastAsiaTheme="minorEastAsia"/>
        </w:rPr>
        <w:t>ies and</w:t>
      </w:r>
      <w:r w:rsidR="1015C905" w:rsidRPr="00962EB3">
        <w:rPr>
          <w:rFonts w:eastAsiaTheme="minorEastAsia"/>
        </w:rPr>
        <w:t xml:space="preserve"> chronic illness</w:t>
      </w:r>
      <w:r w:rsidR="65FE54E8" w:rsidRPr="00962EB3">
        <w:rPr>
          <w:rFonts w:eastAsiaTheme="minorEastAsia"/>
        </w:rPr>
        <w:t>. C</w:t>
      </w:r>
      <w:r w:rsidR="79F039FE" w:rsidRPr="00962EB3">
        <w:rPr>
          <w:rFonts w:eastAsiaTheme="minorEastAsia"/>
        </w:rPr>
        <w:t xml:space="preserve">oncerns </w:t>
      </w:r>
      <w:r w:rsidR="1729054E" w:rsidRPr="00962EB3">
        <w:rPr>
          <w:rFonts w:eastAsiaTheme="minorEastAsia"/>
        </w:rPr>
        <w:t xml:space="preserve">were </w:t>
      </w:r>
      <w:r w:rsidR="20634924" w:rsidRPr="00962EB3">
        <w:rPr>
          <w:rFonts w:eastAsiaTheme="minorEastAsia"/>
        </w:rPr>
        <w:t xml:space="preserve">raised, for example, </w:t>
      </w:r>
      <w:r w:rsidR="79F039FE" w:rsidRPr="00962EB3">
        <w:rPr>
          <w:rFonts w:eastAsiaTheme="minorEastAsia"/>
        </w:rPr>
        <w:t>that there was a greater risk of isolation with older LGBT</w:t>
      </w:r>
      <w:r w:rsidR="4E81A83E" w:rsidRPr="00962EB3">
        <w:rPr>
          <w:rFonts w:eastAsiaTheme="minorEastAsia"/>
        </w:rPr>
        <w:t>QIA+</w:t>
      </w:r>
      <w:r w:rsidR="79F039FE" w:rsidRPr="00962EB3">
        <w:rPr>
          <w:rFonts w:eastAsiaTheme="minorEastAsia"/>
        </w:rPr>
        <w:t xml:space="preserve"> people</w:t>
      </w:r>
      <w:r w:rsidR="69669395" w:rsidRPr="00962EB3">
        <w:rPr>
          <w:rFonts w:eastAsiaTheme="minorEastAsia"/>
        </w:rPr>
        <w:t xml:space="preserve">, particularly those living alone, which may be exacerbated if they </w:t>
      </w:r>
      <w:r w:rsidR="0D805EF5" w:rsidRPr="00962EB3">
        <w:rPr>
          <w:rFonts w:eastAsiaTheme="minorEastAsia"/>
        </w:rPr>
        <w:t>were</w:t>
      </w:r>
      <w:r w:rsidR="69669395" w:rsidRPr="00962EB3">
        <w:rPr>
          <w:rFonts w:eastAsiaTheme="minorEastAsia"/>
        </w:rPr>
        <w:t xml:space="preserve"> reluctant to </w:t>
      </w:r>
      <w:r w:rsidR="519DFBD8" w:rsidRPr="00962EB3">
        <w:rPr>
          <w:rFonts w:eastAsiaTheme="minorEastAsia"/>
        </w:rPr>
        <w:t>access</w:t>
      </w:r>
      <w:r w:rsidR="69669395" w:rsidRPr="00962EB3">
        <w:rPr>
          <w:rFonts w:eastAsiaTheme="minorEastAsia"/>
        </w:rPr>
        <w:t xml:space="preserve"> support due to</w:t>
      </w:r>
      <w:r w:rsidR="5945919D" w:rsidRPr="00962EB3">
        <w:rPr>
          <w:rFonts w:eastAsiaTheme="minorEastAsia"/>
        </w:rPr>
        <w:t xml:space="preserve"> fears of encountering </w:t>
      </w:r>
      <w:r w:rsidR="3610963B" w:rsidRPr="00962EB3">
        <w:rPr>
          <w:rFonts w:eastAsiaTheme="minorEastAsia"/>
        </w:rPr>
        <w:t>discrimination</w:t>
      </w:r>
      <w:r w:rsidR="5945919D" w:rsidRPr="00962EB3">
        <w:rPr>
          <w:rFonts w:eastAsiaTheme="minorEastAsia"/>
        </w:rPr>
        <w:t xml:space="preserve">. </w:t>
      </w:r>
    </w:p>
    <w:p w14:paraId="49CF17DB" w14:textId="5B10FF05" w:rsidR="0BB1CEC7" w:rsidRPr="00962EB3" w:rsidRDefault="53A73065" w:rsidP="009744C0">
      <w:pPr>
        <w:rPr>
          <w:rFonts w:eastAsiaTheme="minorEastAsia"/>
        </w:rPr>
      </w:pPr>
      <w:r w:rsidRPr="00962EB3">
        <w:rPr>
          <w:rFonts w:eastAsiaTheme="minorEastAsia"/>
        </w:rPr>
        <w:t>International research also suggests that disasters, such as the pandemic, heighten the risk of family violence</w:t>
      </w:r>
      <w:r w:rsidR="417BD17D" w:rsidRPr="00962EB3">
        <w:rPr>
          <w:rFonts w:eastAsiaTheme="minorEastAsia"/>
        </w:rPr>
        <w:t xml:space="preserve"> including</w:t>
      </w:r>
      <w:r w:rsidRPr="00962EB3">
        <w:rPr>
          <w:rFonts w:eastAsiaTheme="minorEastAsia"/>
        </w:rPr>
        <w:t xml:space="preserve"> elder abuse</w:t>
      </w:r>
      <w:r w:rsidR="5051F5AF" w:rsidRPr="00962EB3">
        <w:rPr>
          <w:rFonts w:eastAsiaTheme="minorEastAsia"/>
        </w:rPr>
        <w:t xml:space="preserve">, with the drivers of elder abuse including ageism and other intersecting forms of discrimination such as racism, class, </w:t>
      </w:r>
      <w:proofErr w:type="gramStart"/>
      <w:r w:rsidR="5051F5AF" w:rsidRPr="00962EB3">
        <w:rPr>
          <w:rFonts w:eastAsiaTheme="minorEastAsia"/>
        </w:rPr>
        <w:t>homophobia</w:t>
      </w:r>
      <w:proofErr w:type="gramEnd"/>
      <w:r w:rsidR="5051F5AF" w:rsidRPr="00962EB3">
        <w:rPr>
          <w:rFonts w:eastAsiaTheme="minorEastAsia"/>
        </w:rPr>
        <w:t xml:space="preserve"> and ableism</w:t>
      </w:r>
      <w:r w:rsidRPr="00962EB3">
        <w:rPr>
          <w:rFonts w:eastAsiaTheme="minorEastAsia"/>
        </w:rPr>
        <w:t xml:space="preserve"> </w:t>
      </w:r>
      <w:r w:rsidR="3C0835E5" w:rsidRPr="00962EB3">
        <w:rPr>
          <w:rFonts w:eastAsiaTheme="minorEastAsia"/>
        </w:rPr>
        <w:t>(Parkinson, O’Halloran &amp; Dinning, 2020).</w:t>
      </w:r>
    </w:p>
    <w:p w14:paraId="7E554EE3" w14:textId="3BDCE2DC" w:rsidR="00D517C8" w:rsidRPr="00962EB3" w:rsidRDefault="2E8A308C" w:rsidP="007A7EE8">
      <w:pPr>
        <w:pStyle w:val="Heading4"/>
      </w:pPr>
      <w:bookmarkStart w:id="29" w:name="_Hlk113894320"/>
      <w:r w:rsidRPr="00962EB3">
        <w:t>The COVID-19 pandemic has increased ageism, with older people being positioned as vulnerable, less adaptable and a burden on the rest of society</w:t>
      </w:r>
      <w:r w:rsidR="6AD24A10" w:rsidRPr="00962EB3">
        <w:t>.</w:t>
      </w:r>
    </w:p>
    <w:bookmarkEnd w:id="29"/>
    <w:p w14:paraId="4A1C467A" w14:textId="48C8C975" w:rsidR="001A7866" w:rsidRPr="00962EB3" w:rsidRDefault="067A0E09" w:rsidP="009744C0">
      <w:r w:rsidRPr="00962EB3">
        <w:t>C</w:t>
      </w:r>
      <w:r w:rsidR="4D9ACDA3" w:rsidRPr="00962EB3">
        <w:t xml:space="preserve">oncerns </w:t>
      </w:r>
      <w:r w:rsidRPr="00962EB3">
        <w:t>have been raised about</w:t>
      </w:r>
      <w:r w:rsidR="4D9ACDA3" w:rsidRPr="00962EB3">
        <w:t xml:space="preserve"> intensified ageism through the emergence of a public discourse positioning older adults as vulnerable, weak, inferior, less capable of adaptation to difficulties or use of technologies, less resilient and a burden (Amundsen, 2020; Morgan et al., 2022). Older people had a range of reactions to this in the early months of the pandemic, with some feeling frustrated and infantilised by the singling out of older people as vulnerable and being instructed to stay home (Morgan et al., 2022; </w:t>
      </w:r>
      <w:proofErr w:type="spellStart"/>
      <w:r w:rsidR="4D9ACDA3" w:rsidRPr="00962EB3">
        <w:t>Prigent</w:t>
      </w:r>
      <w:proofErr w:type="spellEnd"/>
      <w:r w:rsidR="4D9ACDA3" w:rsidRPr="00962EB3">
        <w:t xml:space="preserve"> et al., 2022; Stephens &amp; </w:t>
      </w:r>
      <w:proofErr w:type="spellStart"/>
      <w:r w:rsidR="4D9ACDA3" w:rsidRPr="00962EB3">
        <w:t>Breheny</w:t>
      </w:r>
      <w:proofErr w:type="spellEnd"/>
      <w:r w:rsidR="4D9ACDA3" w:rsidRPr="00962EB3">
        <w:t xml:space="preserve">, 2022). There was appreciation of the Government privileging older people’s health over the economy, but also discomfort with this framing and feelings of being stigmatised and treated cautiously by others (Morgan et al., 2022). </w:t>
      </w:r>
    </w:p>
    <w:p w14:paraId="1536EC93" w14:textId="51551651" w:rsidR="2B904509" w:rsidRPr="00962EB3" w:rsidRDefault="0944D769" w:rsidP="009744C0">
      <w:r w:rsidRPr="00962EB3">
        <w:t xml:space="preserve">When asked in a 2021 survey how they personally think of themselves, </w:t>
      </w:r>
      <w:proofErr w:type="gramStart"/>
      <w:r w:rsidRPr="00962EB3">
        <w:t>the vast majority of</w:t>
      </w:r>
      <w:proofErr w:type="gramEnd"/>
      <w:r w:rsidRPr="00962EB3">
        <w:t xml:space="preserve"> older people did not consider themselves old or very old (</w:t>
      </w:r>
      <w:r w:rsidR="007B19BF">
        <w:t>A</w:t>
      </w:r>
      <w:r w:rsidR="007B19BF" w:rsidRPr="007B19BF">
        <w:t>dditional information on Attitudes towards Ageing, 2021, provided by Office for Seniors, September 2022</w:t>
      </w:r>
      <w:r w:rsidRPr="00962EB3">
        <w:t>) (see Fig</w:t>
      </w:r>
      <w:r w:rsidR="4D846A3A" w:rsidRPr="00962EB3">
        <w:t>ure 1).</w:t>
      </w:r>
    </w:p>
    <w:p w14:paraId="0B53AFF5" w14:textId="22C44FD8" w:rsidR="555A9E71" w:rsidRPr="00962EB3" w:rsidRDefault="555A9E71" w:rsidP="007A7EE8">
      <w:pPr>
        <w:pStyle w:val="Heading4"/>
      </w:pPr>
      <w:r w:rsidRPr="00962EB3">
        <w:lastRenderedPageBreak/>
        <w:t xml:space="preserve">Figure 1: Older people’s perceptions of themselves </w:t>
      </w:r>
      <w:r w:rsidR="46FF5B45" w:rsidRPr="00962EB3">
        <w:t>in terms of being young, middle aged and old</w:t>
      </w:r>
      <w:r w:rsidR="149F0B64" w:rsidRPr="00962EB3">
        <w:t xml:space="preserve"> by age group</w:t>
      </w:r>
      <w:r w:rsidR="005F7DEB">
        <w:t xml:space="preserve"> </w:t>
      </w:r>
      <w:r w:rsidR="005F7DEB" w:rsidRPr="005F7DEB">
        <w:t>(analysis of information provided by Office for Seniors, September 2022).</w:t>
      </w:r>
    </w:p>
    <w:p w14:paraId="2AC01F41" w14:textId="65583D52" w:rsidR="2B904509" w:rsidRPr="00962EB3" w:rsidRDefault="2B904509" w:rsidP="009744C0">
      <w:pPr>
        <w:rPr>
          <w:rFonts w:cs="Times New Roman"/>
        </w:rPr>
      </w:pPr>
      <w:r w:rsidRPr="00962EB3">
        <w:rPr>
          <w:noProof/>
        </w:rPr>
        <w:drawing>
          <wp:inline distT="0" distB="0" distL="0" distR="0" wp14:anchorId="43C0FE73" wp14:editId="0CAD0326">
            <wp:extent cx="4572000" cy="2667000"/>
            <wp:effectExtent l="0" t="0" r="0" b="0"/>
            <wp:docPr id="736817105" name="Picture 73681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17105"/>
                    <pic:cNvPicPr/>
                  </pic:nvPicPr>
                  <pic:blipFill>
                    <a:blip r:embed="rId13">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56739863" w14:textId="45CA3451" w:rsidR="00411EB1" w:rsidRPr="00962EB3" w:rsidRDefault="0DC41963" w:rsidP="009744C0">
      <w:bookmarkStart w:id="30" w:name="_Hlk113901221"/>
      <w:r w:rsidRPr="00962EB3">
        <w:rPr>
          <w:color w:val="000000"/>
        </w:rPr>
        <w:t xml:space="preserve">Older people </w:t>
      </w:r>
      <w:r w:rsidRPr="00962EB3">
        <w:t xml:space="preserve">described a range of activities, </w:t>
      </w:r>
      <w:proofErr w:type="gramStart"/>
      <w:r w:rsidRPr="00962EB3">
        <w:t>experiences</w:t>
      </w:r>
      <w:proofErr w:type="gramEnd"/>
      <w:r w:rsidRPr="00962EB3">
        <w:t xml:space="preserve"> and feelings, which</w:t>
      </w:r>
      <w:r w:rsidRPr="00962EB3">
        <w:rPr>
          <w:shd w:val="clear" w:color="auto" w:fill="FFFFFF"/>
        </w:rPr>
        <w:t xml:space="preserve"> showed their vitality and activity, how they worked hard to remain socially engaged, contributed to society’s efforts to get through the pandemic, and </w:t>
      </w:r>
      <w:r w:rsidRPr="00962EB3">
        <w:t>defied ageist stereotypes that portray them as fragile, vulnerable and weak (Gott, 2021).</w:t>
      </w:r>
      <w:r w:rsidRPr="00962EB3">
        <w:rPr>
          <w:color w:val="000000"/>
        </w:rPr>
        <w:t xml:space="preserve"> </w:t>
      </w:r>
      <w:bookmarkEnd w:id="30"/>
      <w:r w:rsidR="60E1545C" w:rsidRPr="00962EB3">
        <w:t xml:space="preserve">Research with older people </w:t>
      </w:r>
      <w:r w:rsidR="1DEEE0DB" w:rsidRPr="00962EB3">
        <w:t xml:space="preserve">in the community highlighted that </w:t>
      </w:r>
      <w:r w:rsidR="60E1545C" w:rsidRPr="00962EB3">
        <w:t xml:space="preserve">“relying on stereotypes of all older people as retired and physically or mentally vulnerable, we ignore the diversity of older people and neglect other kinds of stressful situations” (Stephens &amp; </w:t>
      </w:r>
      <w:proofErr w:type="spellStart"/>
      <w:r w:rsidR="60E1545C" w:rsidRPr="00962EB3">
        <w:t>Breheny</w:t>
      </w:r>
      <w:proofErr w:type="spellEnd"/>
      <w:r w:rsidR="60E1545C" w:rsidRPr="00962EB3">
        <w:t>, 2022, p</w:t>
      </w:r>
      <w:r w:rsidR="1DEEE0DB" w:rsidRPr="00962EB3">
        <w:t>.</w:t>
      </w:r>
      <w:r w:rsidR="60E1545C" w:rsidRPr="00962EB3">
        <w:t>e29).</w:t>
      </w:r>
    </w:p>
    <w:p w14:paraId="0ED6D376" w14:textId="77777777" w:rsidR="007A7EE8" w:rsidRDefault="438DCA34" w:rsidP="007A7EE8">
      <w:pPr>
        <w:pStyle w:val="Quote"/>
      </w:pPr>
      <w:r w:rsidRPr="00962EB3">
        <w:t>When asked themselves who they viewed as vulnerable due to the pandemic, older people offered a decisively intersectional understanding. Interwoven with age and ethnicity, participants felt that situational factors such as economic deprivation and social isolation exacerbated vulnerability in the COVID-19 context.</w:t>
      </w:r>
    </w:p>
    <w:p w14:paraId="2C4EE129" w14:textId="33CCE0C4" w:rsidR="006E59E0" w:rsidRPr="00962EB3" w:rsidRDefault="438DCA34" w:rsidP="007A7EE8">
      <w:pPr>
        <w:pStyle w:val="Quote"/>
        <w:numPr>
          <w:ilvl w:val="0"/>
          <w:numId w:val="9"/>
        </w:numPr>
      </w:pPr>
      <w:r w:rsidRPr="00962EB3">
        <w:t>Morgan et al., 2022, p</w:t>
      </w:r>
      <w:r w:rsidR="6EE2BD0B" w:rsidRPr="00962EB3">
        <w:t>.</w:t>
      </w:r>
      <w:r w:rsidRPr="00962EB3">
        <w:t>11</w:t>
      </w:r>
    </w:p>
    <w:p w14:paraId="1918D0F0" w14:textId="4C4169EF" w:rsidR="00730CC4" w:rsidRPr="00962EB3" w:rsidRDefault="4B03B5D3" w:rsidP="009744C0">
      <w:r w:rsidRPr="00962EB3">
        <w:t xml:space="preserve">Intergenerational tension was evident and reportedly played out online (Morgan et al., 2021). </w:t>
      </w:r>
      <w:r w:rsidR="179D8F3F" w:rsidRPr="00962EB3">
        <w:t>S</w:t>
      </w:r>
      <w:r w:rsidRPr="00962EB3">
        <w:t>ome older people expressed resentment toward younger generations</w:t>
      </w:r>
      <w:r w:rsidR="179D8F3F" w:rsidRPr="00962EB3">
        <w:t xml:space="preserve"> during lockdown</w:t>
      </w:r>
      <w:r w:rsidRPr="00962EB3">
        <w:t>, who were portrayed in the media as not obeying lockdown rules (</w:t>
      </w:r>
      <w:proofErr w:type="spellStart"/>
      <w:r w:rsidRPr="00962EB3">
        <w:t>Prigent</w:t>
      </w:r>
      <w:proofErr w:type="spellEnd"/>
      <w:r w:rsidRPr="00962EB3">
        <w:t xml:space="preserve"> et al., 2022). However, extreme forms of tensions </w:t>
      </w:r>
      <w:r w:rsidR="179D8F3F" w:rsidRPr="00962EB3">
        <w:t>evident in other countries</w:t>
      </w:r>
      <w:r w:rsidR="4F99282D" w:rsidRPr="00962EB3">
        <w:t>,</w:t>
      </w:r>
      <w:r w:rsidR="179D8F3F" w:rsidRPr="00962EB3">
        <w:t xml:space="preserve"> </w:t>
      </w:r>
      <w:r w:rsidR="3D5D3697" w:rsidRPr="00962EB3">
        <w:t>for example,</w:t>
      </w:r>
      <w:r w:rsidR="4D697753" w:rsidRPr="00962EB3">
        <w:t xml:space="preserve"> name calling, blame and “so be it”</w:t>
      </w:r>
      <w:r w:rsidR="6A697501" w:rsidRPr="00962EB3">
        <w:t xml:space="preserve"> </w:t>
      </w:r>
      <w:r w:rsidR="4D697753" w:rsidRPr="00962EB3">
        <w:t xml:space="preserve">reactions </w:t>
      </w:r>
      <w:r w:rsidR="439629A0" w:rsidRPr="00962EB3">
        <w:t>(</w:t>
      </w:r>
      <w:proofErr w:type="spellStart"/>
      <w:r w:rsidR="439629A0" w:rsidRPr="00962EB3">
        <w:t>Lichenstein</w:t>
      </w:r>
      <w:proofErr w:type="spellEnd"/>
      <w:r w:rsidR="439629A0" w:rsidRPr="00962EB3">
        <w:t xml:space="preserve">, 2021) </w:t>
      </w:r>
      <w:r w:rsidR="179D8F3F" w:rsidRPr="00962EB3">
        <w:t xml:space="preserve">and </w:t>
      </w:r>
      <w:r w:rsidRPr="00962EB3">
        <w:t xml:space="preserve">epitomized through the #boomerremover hashtag were rarely evident in </w:t>
      </w:r>
      <w:r w:rsidR="447514E0" w:rsidRPr="00962EB3">
        <w:t xml:space="preserve">Aotearoa </w:t>
      </w:r>
      <w:r w:rsidRPr="00962EB3">
        <w:t xml:space="preserve">(Morgan et al., 2021; </w:t>
      </w:r>
      <w:proofErr w:type="spellStart"/>
      <w:r w:rsidRPr="00962EB3">
        <w:t>Prigent</w:t>
      </w:r>
      <w:proofErr w:type="spellEnd"/>
      <w:r w:rsidRPr="00962EB3">
        <w:t xml:space="preserve"> et al., 2022)</w:t>
      </w:r>
      <w:r w:rsidR="050C7652" w:rsidRPr="00962EB3">
        <w:t xml:space="preserve">. </w:t>
      </w:r>
      <w:r w:rsidR="0064CE9C" w:rsidRPr="00962EB3">
        <w:t xml:space="preserve"> Research</w:t>
      </w:r>
      <w:r w:rsidR="0064CE9C" w:rsidRPr="00962EB3">
        <w:rPr>
          <w:rFonts w:eastAsia="Calibri"/>
        </w:rPr>
        <w:t xml:space="preserve"> </w:t>
      </w:r>
      <w:r w:rsidR="2D54EF3D" w:rsidRPr="00962EB3">
        <w:rPr>
          <w:rFonts w:eastAsia="Calibri"/>
        </w:rPr>
        <w:t>analysing</w:t>
      </w:r>
      <w:r w:rsidR="0064CE9C" w:rsidRPr="00962EB3">
        <w:rPr>
          <w:rFonts w:eastAsia="Calibri"/>
        </w:rPr>
        <w:t xml:space="preserve"> C</w:t>
      </w:r>
      <w:r w:rsidR="56A68A86" w:rsidRPr="00962EB3">
        <w:rPr>
          <w:rFonts w:eastAsia="Calibri"/>
        </w:rPr>
        <w:t>OVID</w:t>
      </w:r>
      <w:r w:rsidR="0064CE9C" w:rsidRPr="00962EB3">
        <w:rPr>
          <w:rFonts w:eastAsia="Calibri"/>
        </w:rPr>
        <w:t xml:space="preserve">-19-related responses in Australia, the United Kingdom, and United States highlighted “a rhetoric of disposability and blame for an age cohort considered to have enriched itself at the </w:t>
      </w:r>
      <w:r w:rsidR="0064CE9C" w:rsidRPr="00962EB3">
        <w:rPr>
          <w:rFonts w:eastAsia="Calibri"/>
        </w:rPr>
        <w:lastRenderedPageBreak/>
        <w:t>expense of the climate, progress toward social equality, and the wellbeing of future generations” (</w:t>
      </w:r>
      <w:proofErr w:type="spellStart"/>
      <w:r w:rsidR="0064CE9C" w:rsidRPr="00962EB3">
        <w:rPr>
          <w:rFonts w:eastAsia="Calibri"/>
        </w:rPr>
        <w:t>Lichenstein</w:t>
      </w:r>
      <w:proofErr w:type="spellEnd"/>
      <w:r w:rsidR="0064CE9C" w:rsidRPr="00962EB3">
        <w:rPr>
          <w:rFonts w:eastAsia="Calibri"/>
        </w:rPr>
        <w:t xml:space="preserve">, 2021, </w:t>
      </w:r>
      <w:r w:rsidR="763B908D" w:rsidRPr="00962EB3">
        <w:rPr>
          <w:rFonts w:eastAsia="Calibri"/>
        </w:rPr>
        <w:t>p</w:t>
      </w:r>
      <w:r w:rsidR="0064CE9C" w:rsidRPr="00962EB3">
        <w:rPr>
          <w:rFonts w:eastAsia="Calibri"/>
        </w:rPr>
        <w:t>.E210).</w:t>
      </w:r>
      <w:r w:rsidR="0064CE9C" w:rsidRPr="00962EB3">
        <w:t xml:space="preserve"> </w:t>
      </w:r>
      <w:r w:rsidR="4BBACC8A" w:rsidRPr="00962EB3">
        <w:t>The</w:t>
      </w:r>
      <w:r w:rsidR="2BBF0477" w:rsidRPr="00962EB3">
        <w:t xml:space="preserve"> relative</w:t>
      </w:r>
      <w:r w:rsidR="4BBACC8A" w:rsidRPr="00962EB3">
        <w:t xml:space="preserve"> lack of such rhetoric in Aotearoa </w:t>
      </w:r>
      <w:r w:rsidR="76176335" w:rsidRPr="00962EB3">
        <w:t>is p</w:t>
      </w:r>
      <w:r w:rsidRPr="00962EB3">
        <w:t xml:space="preserve">ossibly attributable to the significantly shorter lockdown period in </w:t>
      </w:r>
      <w:r w:rsidR="2DC093E2" w:rsidRPr="00962EB3">
        <w:t>Aotearoa</w:t>
      </w:r>
      <w:r w:rsidRPr="00962EB3">
        <w:t xml:space="preserve"> and Government messaging being consistently focus</w:t>
      </w:r>
      <w:r w:rsidR="179D8F3F" w:rsidRPr="00962EB3">
        <w:t>ed</w:t>
      </w:r>
      <w:r w:rsidRPr="00962EB3">
        <w:t xml:space="preserve"> on social inclusion, kindness, and care (</w:t>
      </w:r>
      <w:proofErr w:type="spellStart"/>
      <w:r w:rsidRPr="00962EB3">
        <w:t>Prigent</w:t>
      </w:r>
      <w:proofErr w:type="spellEnd"/>
      <w:r w:rsidRPr="00962EB3">
        <w:t xml:space="preserve"> et al., 2022).</w:t>
      </w:r>
    </w:p>
    <w:p w14:paraId="3026738B" w14:textId="0A19D832" w:rsidR="00505BF0" w:rsidRPr="00962EB3" w:rsidRDefault="00505BF0" w:rsidP="007A7EE8">
      <w:pPr>
        <w:pStyle w:val="Heading4"/>
      </w:pPr>
      <w:r w:rsidRPr="00962EB3">
        <w:t>The COVID-19 pandemic has changed attitudes toward ageing and older people.</w:t>
      </w:r>
    </w:p>
    <w:p w14:paraId="1ED1C979" w14:textId="2CF2484F" w:rsidR="00381ABB" w:rsidRPr="00962EB3" w:rsidRDefault="60E1545C" w:rsidP="009744C0">
      <w:r w:rsidRPr="00962EB3">
        <w:t>As the COVID</w:t>
      </w:r>
      <w:r w:rsidR="656F99D5" w:rsidRPr="00962EB3">
        <w:t xml:space="preserve">-19 pandemic has </w:t>
      </w:r>
      <w:r w:rsidRPr="00962EB3">
        <w:t xml:space="preserve">continued, </w:t>
      </w:r>
      <w:r w:rsidR="5D9FFD3C" w:rsidRPr="00962EB3">
        <w:t xml:space="preserve">the </w:t>
      </w:r>
      <w:r w:rsidR="656F99D5" w:rsidRPr="00962EB3">
        <w:t xml:space="preserve">attitudes </w:t>
      </w:r>
      <w:r w:rsidR="769AA7D1" w:rsidRPr="00962EB3">
        <w:t xml:space="preserve">of some people </w:t>
      </w:r>
      <w:r w:rsidR="656F99D5" w:rsidRPr="00962EB3">
        <w:t>towards older people</w:t>
      </w:r>
      <w:r w:rsidRPr="00962EB3">
        <w:t xml:space="preserve"> have changed</w:t>
      </w:r>
      <w:proofErr w:type="gramStart"/>
      <w:r w:rsidR="656F99D5" w:rsidRPr="00962EB3">
        <w:t>, in particular</w:t>
      </w:r>
      <w:r w:rsidR="07B768E6" w:rsidRPr="00962EB3">
        <w:t>,</w:t>
      </w:r>
      <w:r w:rsidR="656F99D5" w:rsidRPr="00962EB3">
        <w:t xml:space="preserve"> the</w:t>
      </w:r>
      <w:proofErr w:type="gramEnd"/>
      <w:r w:rsidR="656F99D5" w:rsidRPr="00962EB3">
        <w:t xml:space="preserve"> attitudes of younger people. </w:t>
      </w:r>
      <w:r w:rsidR="4732A666" w:rsidRPr="00962EB3">
        <w:t xml:space="preserve">A recent survey </w:t>
      </w:r>
      <w:r w:rsidR="0E8071AC" w:rsidRPr="00962EB3">
        <w:t xml:space="preserve">showed </w:t>
      </w:r>
      <w:r w:rsidR="656F99D5" w:rsidRPr="00962EB3">
        <w:t xml:space="preserve">nearly a third of </w:t>
      </w:r>
      <w:r w:rsidR="47E65454" w:rsidRPr="00962EB3">
        <w:t xml:space="preserve">respondents </w:t>
      </w:r>
      <w:r w:rsidR="656F99D5" w:rsidRPr="00962EB3">
        <w:t xml:space="preserve">aged 18 to 34 years </w:t>
      </w:r>
      <w:r w:rsidR="25595B01" w:rsidRPr="00962EB3">
        <w:t xml:space="preserve">(32%) </w:t>
      </w:r>
      <w:r w:rsidR="656F99D5" w:rsidRPr="00962EB3">
        <w:t xml:space="preserve">and a quarter of </w:t>
      </w:r>
      <w:r w:rsidR="638C1957" w:rsidRPr="00962EB3">
        <w:t xml:space="preserve">those </w:t>
      </w:r>
      <w:r w:rsidR="656F99D5" w:rsidRPr="00962EB3">
        <w:t xml:space="preserve">aged 35 to 49 years </w:t>
      </w:r>
      <w:r w:rsidR="1FD771EC" w:rsidRPr="00962EB3">
        <w:t xml:space="preserve">(25%) </w:t>
      </w:r>
      <w:r w:rsidR="0E8071AC" w:rsidRPr="00962EB3">
        <w:t>said the pandemic had</w:t>
      </w:r>
      <w:r w:rsidR="656F99D5" w:rsidRPr="00962EB3">
        <w:t xml:space="preserve"> </w:t>
      </w:r>
      <w:r w:rsidR="150AFFB8" w:rsidRPr="00962EB3">
        <w:t xml:space="preserve">caused </w:t>
      </w:r>
      <w:r w:rsidR="656F99D5" w:rsidRPr="00962EB3">
        <w:t xml:space="preserve">a positive change in </w:t>
      </w:r>
      <w:r w:rsidR="0E8071AC" w:rsidRPr="00962EB3">
        <w:t xml:space="preserve">their </w:t>
      </w:r>
      <w:r w:rsidR="656F99D5" w:rsidRPr="00962EB3">
        <w:t>attitude</w:t>
      </w:r>
      <w:r w:rsidR="3FFF371B" w:rsidRPr="00962EB3">
        <w:t xml:space="preserve"> </w:t>
      </w:r>
      <w:r w:rsidR="45599956" w:rsidRPr="00962EB3">
        <w:t>(see Figure 2)</w:t>
      </w:r>
      <w:r w:rsidR="4ECFFA7A" w:rsidRPr="00962EB3">
        <w:t xml:space="preserve"> (Office for Seniors, 2022</w:t>
      </w:r>
      <w:r w:rsidR="38D6B11F" w:rsidRPr="00962EB3">
        <w:t>b</w:t>
      </w:r>
      <w:r w:rsidR="4ECFFA7A" w:rsidRPr="00962EB3">
        <w:t>)</w:t>
      </w:r>
      <w:r w:rsidR="656F99D5" w:rsidRPr="00962EB3">
        <w:t>. There has also been a negative change in some people’s attitude,</w:t>
      </w:r>
      <w:r w:rsidR="0E8071AC" w:rsidRPr="00962EB3">
        <w:t xml:space="preserve"> with </w:t>
      </w:r>
      <w:r w:rsidR="656F99D5" w:rsidRPr="00962EB3">
        <w:t>younger people aged 18 to 34 years (11%) more likely to have had a negative change.</w:t>
      </w:r>
    </w:p>
    <w:p w14:paraId="00229E8D" w14:textId="5CBF7EE8" w:rsidR="3DFB4BD0" w:rsidRPr="00962EB3" w:rsidRDefault="3DFB4BD0" w:rsidP="007A7EE8">
      <w:pPr>
        <w:pStyle w:val="Heading4"/>
      </w:pPr>
      <w:r w:rsidRPr="00962EB3">
        <w:t xml:space="preserve">Figure 2: Changes in attitude toward older people because of the COVID-19 pandemic by age group. </w:t>
      </w:r>
      <w:r w:rsidR="004F1A84" w:rsidRPr="00962EB3">
        <w:t xml:space="preserve"> </w:t>
      </w:r>
    </w:p>
    <w:p w14:paraId="40F9B86B" w14:textId="425A1C3B" w:rsidR="76085761" w:rsidRPr="00962EB3" w:rsidRDefault="76085761" w:rsidP="009744C0">
      <w:pPr>
        <w:rPr>
          <w:rFonts w:cs="Times New Roman"/>
        </w:rPr>
      </w:pPr>
      <w:r w:rsidRPr="00962EB3">
        <w:rPr>
          <w:noProof/>
        </w:rPr>
        <w:drawing>
          <wp:inline distT="0" distB="0" distL="0" distR="0" wp14:anchorId="6E9201EE" wp14:editId="430DF98B">
            <wp:extent cx="4572000" cy="2667000"/>
            <wp:effectExtent l="0" t="0" r="0" b="0"/>
            <wp:docPr id="1144544324" name="Picture 114454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667000"/>
                    </a:xfrm>
                    <a:prstGeom prst="rect">
                      <a:avLst/>
                    </a:prstGeom>
                  </pic:spPr>
                </pic:pic>
              </a:graphicData>
            </a:graphic>
          </wp:inline>
        </w:drawing>
      </w:r>
    </w:p>
    <w:p w14:paraId="654F1FA3" w14:textId="2C1645F2" w:rsidR="00505BF0" w:rsidRPr="00962EB3" w:rsidRDefault="0E8071AC" w:rsidP="009744C0">
      <w:r w:rsidRPr="00962EB3">
        <w:t>The reasons for</w:t>
      </w:r>
      <w:r w:rsidR="02848989" w:rsidRPr="00962EB3">
        <w:t xml:space="preserve"> the COVID-19 pandemic caus</w:t>
      </w:r>
      <w:r w:rsidRPr="00962EB3">
        <w:t>ing</w:t>
      </w:r>
      <w:r w:rsidR="02848989" w:rsidRPr="00962EB3">
        <w:t xml:space="preserve"> their attitude to change</w:t>
      </w:r>
      <w:r w:rsidRPr="00962EB3">
        <w:t xml:space="preserve"> were mostly </w:t>
      </w:r>
      <w:r w:rsidR="02848989" w:rsidRPr="00962EB3">
        <w:t>centred on awareness or worries</w:t>
      </w:r>
      <w:r w:rsidRPr="00962EB3">
        <w:t>, while the</w:t>
      </w:r>
      <w:r w:rsidR="02848989" w:rsidRPr="00962EB3">
        <w:t xml:space="preserve"> second most common theme was around appreciation</w:t>
      </w:r>
      <w:r w:rsidR="656F99D5" w:rsidRPr="00962EB3">
        <w:t xml:space="preserve"> (Office for Seniors, 2022</w:t>
      </w:r>
      <w:r w:rsidR="5D8FD256" w:rsidRPr="00962EB3">
        <w:t>b</w:t>
      </w:r>
      <w:r w:rsidR="656F99D5" w:rsidRPr="00962EB3">
        <w:t>).</w:t>
      </w:r>
    </w:p>
    <w:p w14:paraId="2766E048" w14:textId="066FE604" w:rsidR="007A7EE8" w:rsidRDefault="2E1C396A" w:rsidP="007A7EE8">
      <w:pPr>
        <w:pStyle w:val="Quote"/>
      </w:pPr>
      <w:r w:rsidRPr="00962EB3">
        <w:t>I notice older people a lot more now, and I check consciously that they are okay, or if they need help. They are on my radar a lot more than before because I feel that their age has made them more vulnerable than most to COVID.</w:t>
      </w:r>
    </w:p>
    <w:p w14:paraId="58DE1716" w14:textId="1A9FFB14" w:rsidR="2E1C396A" w:rsidRPr="00962EB3" w:rsidRDefault="2E1C396A" w:rsidP="007A7EE8">
      <w:pPr>
        <w:pStyle w:val="Quote"/>
        <w:numPr>
          <w:ilvl w:val="0"/>
          <w:numId w:val="9"/>
        </w:numPr>
      </w:pPr>
      <w:r w:rsidRPr="00962EB3">
        <w:t>Female</w:t>
      </w:r>
      <w:r w:rsidR="0824216B" w:rsidRPr="00962EB3">
        <w:t xml:space="preserve"> respondent</w:t>
      </w:r>
      <w:r w:rsidRPr="00962EB3">
        <w:t xml:space="preserve">, 35-49, </w:t>
      </w:r>
      <w:r w:rsidR="1A4F8053" w:rsidRPr="00962EB3">
        <w:t xml:space="preserve">Canterbury, </w:t>
      </w:r>
      <w:r w:rsidRPr="00962EB3">
        <w:t>Asian and others</w:t>
      </w:r>
      <w:r w:rsidR="6FE52632" w:rsidRPr="00962EB3">
        <w:t xml:space="preserve">; </w:t>
      </w:r>
      <w:r w:rsidRPr="00962EB3">
        <w:t>Attitudes to Ageing Survey, Office for Seniors, 2021</w:t>
      </w:r>
    </w:p>
    <w:p w14:paraId="460F00D9" w14:textId="77777777" w:rsidR="007A7EE8" w:rsidRDefault="6FB5D3C1" w:rsidP="007A7EE8">
      <w:pPr>
        <w:pStyle w:val="Quote"/>
      </w:pPr>
      <w:r w:rsidRPr="00962EB3">
        <w:lastRenderedPageBreak/>
        <w:t xml:space="preserve">It gave me a different perspective to how we work as a country. I take my hat off to elderly that worried through </w:t>
      </w:r>
      <w:r w:rsidR="08944F99" w:rsidRPr="00962EB3">
        <w:t>COVID</w:t>
      </w:r>
      <w:r w:rsidRPr="00962EB3">
        <w:t xml:space="preserve"> and were by themselves.</w:t>
      </w:r>
    </w:p>
    <w:p w14:paraId="75A5A374" w14:textId="14BD08E6" w:rsidR="6FB5D3C1" w:rsidRPr="00962EB3" w:rsidRDefault="00A52707" w:rsidP="007A7EE8">
      <w:pPr>
        <w:pStyle w:val="Quote"/>
        <w:numPr>
          <w:ilvl w:val="0"/>
          <w:numId w:val="9"/>
        </w:numPr>
      </w:pPr>
      <w:r w:rsidRPr="00A52707">
        <w:rPr>
          <w:rFonts w:eastAsiaTheme="minorEastAsia"/>
        </w:rPr>
        <w:t>Male respondent, 18-34, Northland, Māori; Additional information on Attitudes towards Ageing Survey, provided by Office for Seniors, September 2022</w:t>
      </w:r>
    </w:p>
    <w:p w14:paraId="359E4C84" w14:textId="6BC77E71" w:rsidR="2E1C396A" w:rsidRPr="00962EB3" w:rsidRDefault="400BCDCD" w:rsidP="009744C0">
      <w:r w:rsidRPr="00962EB3">
        <w:t>However, w</w:t>
      </w:r>
      <w:r w:rsidR="7493CDDF" w:rsidRPr="00962EB3">
        <w:t xml:space="preserve">hen asked to describe a typical older person in Aotearoa, respondents </w:t>
      </w:r>
      <w:r w:rsidR="3A2D8840" w:rsidRPr="00962EB3">
        <w:t xml:space="preserve">in 2021 </w:t>
      </w:r>
      <w:r w:rsidR="7493CDDF" w:rsidRPr="00962EB3">
        <w:t xml:space="preserve">more commonly reported negative stereotypes (for example, slowing </w:t>
      </w:r>
      <w:r w:rsidR="5D39C850" w:rsidRPr="00962EB3">
        <w:t xml:space="preserve">down, frail) </w:t>
      </w:r>
      <w:r w:rsidR="7493CDDF" w:rsidRPr="00962EB3">
        <w:t>than positive stereotypes</w:t>
      </w:r>
      <w:r w:rsidR="409541B8" w:rsidRPr="00962EB3">
        <w:t xml:space="preserve"> (for example, wise, sprightly, life-experienced) (Office for Seniors, 2022</w:t>
      </w:r>
      <w:r w:rsidR="03A5D8A6" w:rsidRPr="00962EB3">
        <w:t>a</w:t>
      </w:r>
      <w:r w:rsidR="409541B8" w:rsidRPr="00962EB3">
        <w:t xml:space="preserve">). </w:t>
      </w:r>
      <w:r w:rsidR="7B02E8B5" w:rsidRPr="00962EB3">
        <w:t xml:space="preserve">Previously, in 2016, respondents had more commonly reported positive stereotypes.  </w:t>
      </w:r>
    </w:p>
    <w:p w14:paraId="1587037B" w14:textId="6F56A284" w:rsidR="00B357E6" w:rsidRPr="00962EB3" w:rsidRDefault="00B357E6" w:rsidP="007A7EE8">
      <w:pPr>
        <w:pStyle w:val="Heading4"/>
      </w:pPr>
      <w:r w:rsidRPr="00962EB3">
        <w:t>Media depictions of older people</w:t>
      </w:r>
      <w:r w:rsidR="008210A0" w:rsidRPr="00962EB3">
        <w:t xml:space="preserve"> </w:t>
      </w:r>
      <w:r w:rsidR="00D80072" w:rsidRPr="00962EB3">
        <w:t>in the early days of the pandemic were overwhelmingly of being at risk</w:t>
      </w:r>
    </w:p>
    <w:p w14:paraId="0F5EE303" w14:textId="0B7A2623" w:rsidR="00956ADE" w:rsidRPr="00962EB3" w:rsidRDefault="7550648D" w:rsidP="009744C0">
      <w:pPr>
        <w:rPr>
          <w:shd w:val="clear" w:color="auto" w:fill="FFFFFF"/>
        </w:rPr>
      </w:pPr>
      <w:r w:rsidRPr="00962EB3">
        <w:rPr>
          <w:shd w:val="clear" w:color="auto" w:fill="FFFFFF"/>
        </w:rPr>
        <w:t>The most widely deployed framing of older people in media coverage</w:t>
      </w:r>
      <w:r w:rsidR="67C3B61E" w:rsidRPr="00962EB3">
        <w:rPr>
          <w:shd w:val="clear" w:color="auto" w:fill="FFFFFF"/>
        </w:rPr>
        <w:t xml:space="preserve"> during the early days of the pandemic was</w:t>
      </w:r>
      <w:r w:rsidR="7F862125" w:rsidRPr="00962EB3">
        <w:rPr>
          <w:shd w:val="clear" w:color="auto" w:fill="FFFFFF"/>
        </w:rPr>
        <w:t xml:space="preserve"> </w:t>
      </w:r>
      <w:r w:rsidRPr="00962EB3">
        <w:rPr>
          <w:shd w:val="clear" w:color="auto" w:fill="FFFFFF"/>
        </w:rPr>
        <w:t>of older people being at risk</w:t>
      </w:r>
      <w:r w:rsidR="1012E3E1" w:rsidRPr="00962EB3">
        <w:rPr>
          <w:shd w:val="clear" w:color="auto" w:fill="FFFFFF"/>
        </w:rPr>
        <w:t xml:space="preserve">. </w:t>
      </w:r>
      <w:r w:rsidR="75851BC0" w:rsidRPr="00962EB3">
        <w:rPr>
          <w:shd w:val="clear" w:color="auto" w:fill="FFFFFF"/>
        </w:rPr>
        <w:t xml:space="preserve"> O</w:t>
      </w:r>
      <w:r w:rsidRPr="00962EB3">
        <w:rPr>
          <w:shd w:val="clear" w:color="auto" w:fill="FFFFFF"/>
        </w:rPr>
        <w:t>lder people were disproportionately portrayed as passive and unable to speak for themselves</w:t>
      </w:r>
      <w:r w:rsidR="75851BC0" w:rsidRPr="00962EB3">
        <w:rPr>
          <w:shd w:val="clear" w:color="auto" w:fill="FFFFFF"/>
        </w:rPr>
        <w:t xml:space="preserve">, with the diversity of their social circumstances and intersecting identities (including ethnicity) neglected </w:t>
      </w:r>
      <w:bookmarkStart w:id="31" w:name="_Hlk113623402"/>
      <w:r w:rsidR="75851BC0" w:rsidRPr="00962EB3">
        <w:rPr>
          <w:shd w:val="clear" w:color="auto" w:fill="FFFFFF"/>
        </w:rPr>
        <w:t>(Morgan et al., 2021)</w:t>
      </w:r>
      <w:bookmarkEnd w:id="31"/>
      <w:r w:rsidR="75851BC0" w:rsidRPr="00962EB3">
        <w:rPr>
          <w:shd w:val="clear" w:color="auto" w:fill="FFFFFF"/>
        </w:rPr>
        <w:t xml:space="preserve">. </w:t>
      </w:r>
      <w:r w:rsidR="448A19BE" w:rsidRPr="00962EB3">
        <w:rPr>
          <w:shd w:val="clear" w:color="auto" w:fill="FFFFFF"/>
        </w:rPr>
        <w:t xml:space="preserve">Articles about the impact of the pandemic on older people tended to focus on death rates and psychological impact (Keelan et al., 2021). </w:t>
      </w:r>
    </w:p>
    <w:p w14:paraId="6088664E" w14:textId="14BDAF83" w:rsidR="00B357E6" w:rsidRPr="00962EB3" w:rsidRDefault="448A19BE" w:rsidP="009744C0">
      <w:pPr>
        <w:rPr>
          <w:shd w:val="clear" w:color="auto" w:fill="FFFFFF"/>
        </w:rPr>
      </w:pPr>
      <w:r w:rsidRPr="00962EB3">
        <w:rPr>
          <w:shd w:val="clear" w:color="auto" w:fill="FFFFFF"/>
        </w:rPr>
        <w:t xml:space="preserve">The voices of others talking about older people, including </w:t>
      </w:r>
      <w:proofErr w:type="spellStart"/>
      <w:r w:rsidRPr="00962EB3">
        <w:rPr>
          <w:shd w:val="clear" w:color="auto" w:fill="FFFFFF"/>
        </w:rPr>
        <w:t>kaumātua</w:t>
      </w:r>
      <w:proofErr w:type="spellEnd"/>
      <w:r w:rsidRPr="00962EB3">
        <w:rPr>
          <w:shd w:val="clear" w:color="auto" w:fill="FFFFFF"/>
        </w:rPr>
        <w:t xml:space="preserve">, unwittingly contributed to their silencing (Keelan et al., 2021). </w:t>
      </w:r>
      <w:r w:rsidR="02956A10" w:rsidRPr="00962EB3">
        <w:rPr>
          <w:shd w:val="clear" w:color="auto" w:fill="FFFFFF"/>
        </w:rPr>
        <w:t>Older people in aged residential care</w:t>
      </w:r>
      <w:r w:rsidR="2767197D" w:rsidRPr="00962EB3">
        <w:rPr>
          <w:shd w:val="clear" w:color="auto" w:fill="FFFFFF"/>
        </w:rPr>
        <w:t xml:space="preserve"> </w:t>
      </w:r>
      <w:r w:rsidR="02956A10" w:rsidRPr="00962EB3">
        <w:rPr>
          <w:shd w:val="clear" w:color="auto" w:fill="FFFFFF"/>
        </w:rPr>
        <w:t>were</w:t>
      </w:r>
      <w:r w:rsidR="2767197D" w:rsidRPr="00962EB3">
        <w:rPr>
          <w:shd w:val="clear" w:color="auto" w:fill="FFFFFF"/>
        </w:rPr>
        <w:t xml:space="preserve"> particularly</w:t>
      </w:r>
      <w:r w:rsidR="02956A10" w:rsidRPr="00962EB3">
        <w:rPr>
          <w:shd w:val="clear" w:color="auto" w:fill="FFFFFF"/>
        </w:rPr>
        <w:t xml:space="preserve"> framed in the media as defenceless</w:t>
      </w:r>
      <w:r w:rsidR="77648091" w:rsidRPr="00962EB3">
        <w:rPr>
          <w:shd w:val="clear" w:color="auto" w:fill="FFFFFF"/>
        </w:rPr>
        <w:t>,</w:t>
      </w:r>
      <w:r w:rsidR="02956A10" w:rsidRPr="00962EB3">
        <w:rPr>
          <w:shd w:val="clear" w:color="auto" w:fill="FFFFFF"/>
        </w:rPr>
        <w:t xml:space="preserve"> with </w:t>
      </w:r>
      <w:r w:rsidR="6D2A7AA5" w:rsidRPr="00962EB3">
        <w:rPr>
          <w:shd w:val="clear" w:color="auto" w:fill="FFFFFF"/>
        </w:rPr>
        <w:t>their deaths “more expected, anonymous, and inevitable” (Morgan et al., 2021, p.428).</w:t>
      </w:r>
      <w:r w:rsidR="02956A10" w:rsidRPr="00962EB3">
        <w:rPr>
          <w:shd w:val="clear" w:color="auto" w:fill="FFFFFF"/>
        </w:rPr>
        <w:t xml:space="preserve"> </w:t>
      </w:r>
      <w:r w:rsidR="26023BC6" w:rsidRPr="00962EB3">
        <w:rPr>
          <w:shd w:val="clear" w:color="auto" w:fill="FFFFFF"/>
        </w:rPr>
        <w:t xml:space="preserve">The silencing of those older people </w:t>
      </w:r>
      <w:r w:rsidR="02956A10" w:rsidRPr="00962EB3">
        <w:rPr>
          <w:shd w:val="clear" w:color="auto" w:fill="FFFFFF"/>
        </w:rPr>
        <w:t xml:space="preserve">in aged care </w:t>
      </w:r>
      <w:r w:rsidR="44EA499B" w:rsidRPr="00962EB3">
        <w:rPr>
          <w:shd w:val="clear" w:color="auto" w:fill="FFFFFF"/>
        </w:rPr>
        <w:t xml:space="preserve">was </w:t>
      </w:r>
      <w:r w:rsidR="4EC06FE7" w:rsidRPr="00962EB3">
        <w:rPr>
          <w:shd w:val="clear" w:color="auto" w:fill="FFFFFF"/>
        </w:rPr>
        <w:t xml:space="preserve">further </w:t>
      </w:r>
      <w:r w:rsidR="44EA499B" w:rsidRPr="00962EB3">
        <w:rPr>
          <w:shd w:val="clear" w:color="auto" w:fill="FFFFFF"/>
        </w:rPr>
        <w:t xml:space="preserve">reflected in the </w:t>
      </w:r>
      <w:r w:rsidR="02956A10" w:rsidRPr="00962EB3">
        <w:rPr>
          <w:shd w:val="clear" w:color="auto" w:fill="FFFFFF"/>
        </w:rPr>
        <w:t>anonymous</w:t>
      </w:r>
      <w:r w:rsidR="49396D0D" w:rsidRPr="00962EB3">
        <w:rPr>
          <w:shd w:val="clear" w:color="auto" w:fill="FFFFFF"/>
        </w:rPr>
        <w:t xml:space="preserve"> reporting</w:t>
      </w:r>
      <w:r w:rsidR="02956A10" w:rsidRPr="00962EB3">
        <w:rPr>
          <w:shd w:val="clear" w:color="auto" w:fill="FFFFFF"/>
        </w:rPr>
        <w:t xml:space="preserve">, with little detail, compared to </w:t>
      </w:r>
      <w:r w:rsidR="612C0ACF" w:rsidRPr="00962EB3">
        <w:rPr>
          <w:shd w:val="clear" w:color="auto" w:fill="FFFFFF"/>
        </w:rPr>
        <w:t>the reporting of deaths of older people in the community</w:t>
      </w:r>
      <w:r w:rsidR="02956A10" w:rsidRPr="00962EB3">
        <w:rPr>
          <w:shd w:val="clear" w:color="auto" w:fill="FFFFFF"/>
        </w:rPr>
        <w:t xml:space="preserve">. </w:t>
      </w:r>
      <w:r w:rsidR="6C33958F" w:rsidRPr="00962EB3">
        <w:rPr>
          <w:shd w:val="clear" w:color="auto" w:fill="FFFFFF"/>
        </w:rPr>
        <w:t>A</w:t>
      </w:r>
      <w:r w:rsidR="7F862125" w:rsidRPr="00962EB3">
        <w:rPr>
          <w:shd w:val="clear" w:color="auto" w:fill="FFFFFF"/>
        </w:rPr>
        <w:t xml:space="preserve">ged </w:t>
      </w:r>
      <w:r w:rsidR="02956A10" w:rsidRPr="00962EB3">
        <w:rPr>
          <w:shd w:val="clear" w:color="auto" w:fill="FFFFFF"/>
        </w:rPr>
        <w:t xml:space="preserve">residential </w:t>
      </w:r>
      <w:r w:rsidR="7F862125" w:rsidRPr="00962EB3">
        <w:rPr>
          <w:shd w:val="clear" w:color="auto" w:fill="FFFFFF"/>
        </w:rPr>
        <w:t>care facilities were also framed as institutionally vulnerable</w:t>
      </w:r>
      <w:r w:rsidR="02956A10" w:rsidRPr="00962EB3">
        <w:rPr>
          <w:shd w:val="clear" w:color="auto" w:fill="FFFFFF"/>
        </w:rPr>
        <w:t xml:space="preserve">, for example, with </w:t>
      </w:r>
      <w:r w:rsidR="7F862125" w:rsidRPr="00962EB3">
        <w:rPr>
          <w:shd w:val="clear" w:color="auto" w:fill="FFFFFF"/>
        </w:rPr>
        <w:t>insufficient or incorrect use of PPE</w:t>
      </w:r>
      <w:r w:rsidR="02956A10" w:rsidRPr="00962EB3">
        <w:rPr>
          <w:shd w:val="clear" w:color="auto" w:fill="FFFFFF"/>
        </w:rPr>
        <w:t xml:space="preserve"> and </w:t>
      </w:r>
      <w:r w:rsidR="7F862125" w:rsidRPr="00962EB3">
        <w:rPr>
          <w:shd w:val="clear" w:color="auto" w:fill="FFFFFF"/>
        </w:rPr>
        <w:t>systemic staffing shortages (Morgan et al., 202</w:t>
      </w:r>
      <w:r w:rsidR="5609A872" w:rsidRPr="00962EB3">
        <w:rPr>
          <w:shd w:val="clear" w:color="auto" w:fill="FFFFFF"/>
        </w:rPr>
        <w:t>1</w:t>
      </w:r>
      <w:r w:rsidR="7F862125" w:rsidRPr="00962EB3">
        <w:rPr>
          <w:shd w:val="clear" w:color="auto" w:fill="FFFFFF"/>
        </w:rPr>
        <w:t>).</w:t>
      </w:r>
    </w:p>
    <w:p w14:paraId="52DAE57C" w14:textId="6CA3D5F2" w:rsidR="00956ADE" w:rsidRPr="00962EB3" w:rsidRDefault="013DB31D" w:rsidP="009744C0">
      <w:pPr>
        <w:rPr>
          <w:shd w:val="clear" w:color="auto" w:fill="FFFFFF"/>
        </w:rPr>
      </w:pPr>
      <w:r w:rsidRPr="00962EB3">
        <w:rPr>
          <w:shd w:val="clear" w:color="auto" w:fill="FFFFFF"/>
        </w:rPr>
        <w:t>Analysis of news media coverage during the first lockdown found that older people were most often framed as a homogenous ‘other’ group who were at risk (83 out of 91 articles) and passive (59 out of 91 articles). Older people’s agency and ability to navigate threats to their health and wellbeing were under-represented in news coverage. Only a third of articles framed older people as active</w:t>
      </w:r>
      <w:bookmarkStart w:id="32" w:name="_Hlk113623927"/>
      <w:r w:rsidRPr="00962EB3">
        <w:rPr>
          <w:shd w:val="clear" w:color="auto" w:fill="FFFFFF"/>
        </w:rPr>
        <w:t>, with more complex, nuanced representation of older people. These conveyed “a strong sense that older people were carefully navigating the threat that COVID-19 poses to their health whilst trying to maintain their independence where possible and gather and interpret information as best they could” (Morgan et al., 2021)</w:t>
      </w:r>
      <w:bookmarkEnd w:id="32"/>
      <w:r w:rsidRPr="00962EB3">
        <w:rPr>
          <w:shd w:val="clear" w:color="auto" w:fill="FFFFFF"/>
        </w:rPr>
        <w:t xml:space="preserve">. </w:t>
      </w:r>
    </w:p>
    <w:p w14:paraId="645395C1" w14:textId="77777777" w:rsidR="00785E0E" w:rsidRPr="00962EB3" w:rsidRDefault="00785E0E" w:rsidP="009744C0"/>
    <w:p w14:paraId="0AC61B7E" w14:textId="43BB132E" w:rsidR="00956ADE" w:rsidRPr="00962EB3" w:rsidRDefault="00DE4461" w:rsidP="0024641E">
      <w:pPr>
        <w:pStyle w:val="Heading3"/>
        <w:rPr>
          <w:rFonts w:ascii="Calibri Light" w:hAnsi="Calibri Light"/>
        </w:rPr>
      </w:pPr>
      <w:bookmarkStart w:id="33" w:name="_Toc130220342"/>
      <w:r w:rsidRPr="00962EB3">
        <w:lastRenderedPageBreak/>
        <w:t>Healing, growth and being resilient</w:t>
      </w:r>
      <w:bookmarkEnd w:id="33"/>
    </w:p>
    <w:p w14:paraId="416FA7A8" w14:textId="77777777" w:rsidR="007A7EE8" w:rsidRDefault="003D00AC" w:rsidP="007A7EE8">
      <w:pPr>
        <w:pStyle w:val="Quote"/>
      </w:pPr>
      <w:r w:rsidRPr="00962EB3">
        <w:t xml:space="preserve">Wellbeing requires having the right skills and resources to navigate life’s transitions and manage challenges and distress in positive ways. Strengthening resilience is identified as a priority for the World Health Organisation Health 2020, European policy framework for health and wellbeing, and the United Nations Sustainable Development Goals. They note that resilience must be strengthened at the individual, </w:t>
      </w:r>
      <w:proofErr w:type="gramStart"/>
      <w:r w:rsidRPr="00962EB3">
        <w:t>community</w:t>
      </w:r>
      <w:proofErr w:type="gramEnd"/>
      <w:r w:rsidRPr="00962EB3">
        <w:t xml:space="preserve"> and system level. Having the right supports available to </w:t>
      </w:r>
      <w:proofErr w:type="spellStart"/>
      <w:r w:rsidRPr="00962EB3">
        <w:t>whānau</w:t>
      </w:r>
      <w:proofErr w:type="spellEnd"/>
      <w:r w:rsidRPr="00962EB3">
        <w:t xml:space="preserve">, families and communities to navigate their way out of adversity or trauma is vital. Such supports allow rebuilding and growth to happen. Understanding the circumstances of others and exercising compassion and empathy towards those experiencing trauma help to build a stronger, caring community response. </w:t>
      </w:r>
    </w:p>
    <w:p w14:paraId="34488638" w14:textId="641C7C1B" w:rsidR="003D00AC" w:rsidRPr="00962EB3" w:rsidRDefault="003D00AC" w:rsidP="007A7EE8">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w:t>
      </w:r>
      <w:r w:rsidR="00D4293F" w:rsidRPr="00962EB3">
        <w:t>, p.26</w:t>
      </w:r>
    </w:p>
    <w:p w14:paraId="01CA7593" w14:textId="1F7F57FD" w:rsidR="007F3252" w:rsidRPr="00962EB3" w:rsidRDefault="54A2E8E5" w:rsidP="007A7EE8">
      <w:pPr>
        <w:pStyle w:val="Heading4"/>
      </w:pPr>
      <w:r w:rsidRPr="00962EB3">
        <w:t>O</w:t>
      </w:r>
      <w:r w:rsidR="2EA34956" w:rsidRPr="00962EB3">
        <w:t>lder people report</w:t>
      </w:r>
      <w:r w:rsidRPr="00962EB3">
        <w:t xml:space="preserve"> considerably </w:t>
      </w:r>
      <w:r w:rsidR="13ACB2C3" w:rsidRPr="00962EB3">
        <w:t xml:space="preserve">better mental wellbeing and </w:t>
      </w:r>
      <w:r w:rsidRPr="00962EB3">
        <w:t>less</w:t>
      </w:r>
      <w:r w:rsidR="2EA34956" w:rsidRPr="00962EB3">
        <w:t xml:space="preserve"> psychological distress than other age groups</w:t>
      </w:r>
      <w:r w:rsidRPr="00962EB3">
        <w:t xml:space="preserve"> …</w:t>
      </w:r>
    </w:p>
    <w:p w14:paraId="7C3E86F6" w14:textId="19DAE1A5" w:rsidR="00201F24" w:rsidRPr="00962EB3" w:rsidRDefault="29509089" w:rsidP="009744C0">
      <w:r w:rsidRPr="00962EB3">
        <w:t xml:space="preserve">Older people have consistently better wellbeing than other age groups both before </w:t>
      </w:r>
      <w:r w:rsidR="58B576A4" w:rsidRPr="00962EB3">
        <w:t xml:space="preserve">and after </w:t>
      </w:r>
      <w:r w:rsidRPr="00962EB3">
        <w:t>the pandemic start</w:t>
      </w:r>
      <w:r w:rsidR="3B5A4D5B" w:rsidRPr="00962EB3">
        <w:t xml:space="preserve">ed </w:t>
      </w:r>
      <w:r w:rsidR="3EE63982" w:rsidRPr="00962EB3">
        <w:t>(General Social Survey</w:t>
      </w:r>
      <w:r w:rsidR="05555F01" w:rsidRPr="00962EB3">
        <w:t>, Stats NZ,</w:t>
      </w:r>
      <w:r w:rsidR="3EE63982" w:rsidRPr="00962EB3">
        <w:t xml:space="preserve"> 2018, 202</w:t>
      </w:r>
      <w:r w:rsidR="38DDE46D" w:rsidRPr="00962EB3">
        <w:t>2b</w:t>
      </w:r>
      <w:r w:rsidR="3EE63982" w:rsidRPr="00962EB3">
        <w:t xml:space="preserve">). </w:t>
      </w:r>
      <w:r w:rsidR="623208CD" w:rsidRPr="00962EB3">
        <w:t>Across a range of</w:t>
      </w:r>
      <w:r w:rsidR="7F1F571D" w:rsidRPr="00962EB3">
        <w:t xml:space="preserve"> </w:t>
      </w:r>
      <w:r w:rsidR="623208CD" w:rsidRPr="00962EB3">
        <w:t xml:space="preserve">indicators, people aged 65 </w:t>
      </w:r>
      <w:r w:rsidR="44D4CDA7" w:rsidRPr="00962EB3">
        <w:t xml:space="preserve">years </w:t>
      </w:r>
      <w:r w:rsidR="623208CD" w:rsidRPr="00962EB3">
        <w:t xml:space="preserve">and over fared </w:t>
      </w:r>
      <w:r w:rsidR="6C6BBF8F" w:rsidRPr="00962EB3">
        <w:t>considerably</w:t>
      </w:r>
      <w:r w:rsidR="623208CD" w:rsidRPr="00962EB3">
        <w:t xml:space="preserve"> better </w:t>
      </w:r>
      <w:r w:rsidR="772FB951" w:rsidRPr="00962EB3">
        <w:t xml:space="preserve">following the first lockdown, </w:t>
      </w:r>
      <w:r w:rsidR="623208CD" w:rsidRPr="00962EB3">
        <w:t xml:space="preserve">than </w:t>
      </w:r>
      <w:r w:rsidR="2D62ADD0" w:rsidRPr="00962EB3">
        <w:t>younger age groups</w:t>
      </w:r>
      <w:r w:rsidR="7D56758A" w:rsidRPr="00962EB3">
        <w:t xml:space="preserve"> (Household </w:t>
      </w:r>
      <w:r w:rsidR="4F600C75" w:rsidRPr="00962EB3">
        <w:t>Labour Force Survey, Stats NZ</w:t>
      </w:r>
      <w:r w:rsidR="4273D927" w:rsidRPr="00962EB3">
        <w:t>, 2021</w:t>
      </w:r>
      <w:r w:rsidR="4F600C75" w:rsidRPr="00962EB3">
        <w:t xml:space="preserve">). </w:t>
      </w:r>
      <w:r w:rsidR="31823EE4" w:rsidRPr="00962EB3">
        <w:t>O</w:t>
      </w:r>
      <w:r w:rsidR="626E0A23" w:rsidRPr="00962EB3">
        <w:t xml:space="preserve">lder people </w:t>
      </w:r>
      <w:r w:rsidR="7FC24B6A" w:rsidRPr="00962EB3">
        <w:t xml:space="preserve">were more likely to </w:t>
      </w:r>
      <w:r w:rsidR="626E0A23" w:rsidRPr="00962EB3">
        <w:t xml:space="preserve">report </w:t>
      </w:r>
      <w:r w:rsidR="48E6291B" w:rsidRPr="00962EB3">
        <w:t xml:space="preserve">feeling active and vigorous, </w:t>
      </w:r>
      <w:proofErr w:type="gramStart"/>
      <w:r w:rsidR="48E6291B" w:rsidRPr="00962EB3">
        <w:t>calm</w:t>
      </w:r>
      <w:proofErr w:type="gramEnd"/>
      <w:r w:rsidR="48E6291B" w:rsidRPr="00962EB3">
        <w:t xml:space="preserve"> and relaxed, cheerful</w:t>
      </w:r>
      <w:r w:rsidR="5F43E41A" w:rsidRPr="00962EB3">
        <w:t xml:space="preserve"> and</w:t>
      </w:r>
      <w:r w:rsidR="48E6291B" w:rsidRPr="00962EB3">
        <w:t xml:space="preserve"> in good spirits, waking up feeling refreshed and rested, </w:t>
      </w:r>
      <w:r w:rsidR="32EF1C81" w:rsidRPr="00962EB3">
        <w:t>a</w:t>
      </w:r>
      <w:r w:rsidR="4E358A22" w:rsidRPr="00962EB3">
        <w:t>s well as their</w:t>
      </w:r>
      <w:r w:rsidR="32EF1C81" w:rsidRPr="00962EB3">
        <w:t xml:space="preserve"> </w:t>
      </w:r>
      <w:r w:rsidR="38E04044" w:rsidRPr="00962EB3">
        <w:t xml:space="preserve">daily life being filled with </w:t>
      </w:r>
      <w:r w:rsidR="6D4B52CC" w:rsidRPr="00962EB3">
        <w:t>interesting</w:t>
      </w:r>
      <w:r w:rsidR="38E04044" w:rsidRPr="00962EB3">
        <w:t xml:space="preserve"> things</w:t>
      </w:r>
      <w:r w:rsidR="18D438B7" w:rsidRPr="00962EB3">
        <w:t>, in the previous two weeks</w:t>
      </w:r>
      <w:r w:rsidR="29265AF9" w:rsidRPr="00962EB3">
        <w:t>,</w:t>
      </w:r>
      <w:r w:rsidR="18D438B7" w:rsidRPr="00962EB3">
        <w:t xml:space="preserve"> than any of the other age groups</w:t>
      </w:r>
      <w:r w:rsidR="0260FD3C" w:rsidRPr="00962EB3">
        <w:t xml:space="preserve">. </w:t>
      </w:r>
      <w:r w:rsidR="18D438B7" w:rsidRPr="00962EB3">
        <w:t xml:space="preserve"> </w:t>
      </w:r>
    </w:p>
    <w:p w14:paraId="681410FD" w14:textId="5789F56C" w:rsidR="00201F24" w:rsidRPr="00962EB3" w:rsidRDefault="72B71BE0" w:rsidP="009744C0">
      <w:pPr>
        <w:rPr>
          <w:color w:val="000000"/>
        </w:rPr>
      </w:pPr>
      <w:r w:rsidRPr="00962EB3">
        <w:t>While psychological distress was more prevalent among people of all age groups during the first lockdown, than prior to the pandemic, older people appeared to fare better than young people.</w:t>
      </w:r>
      <w:r w:rsidR="4BCF5EB3" w:rsidRPr="00962EB3">
        <w:rPr>
          <w:color w:val="000000"/>
          <w:shd w:val="clear" w:color="auto" w:fill="FFFFFF"/>
        </w:rPr>
        <w:t xml:space="preserve"> </w:t>
      </w:r>
      <w:r w:rsidRPr="00962EB3">
        <w:rPr>
          <w:color w:val="000000"/>
          <w:shd w:val="clear" w:color="auto" w:fill="FFFFFF"/>
        </w:rPr>
        <w:t>Consistent with international studies, research in Aotearoa</w:t>
      </w:r>
      <w:r w:rsidRPr="00962EB3" w:rsidDel="00886406">
        <w:rPr>
          <w:color w:val="000000"/>
          <w:shd w:val="clear" w:color="auto" w:fill="FFFFFF"/>
        </w:rPr>
        <w:t xml:space="preserve"> </w:t>
      </w:r>
      <w:r w:rsidRPr="00962EB3">
        <w:rPr>
          <w:color w:val="000000"/>
          <w:shd w:val="clear" w:color="auto" w:fill="FFFFFF"/>
        </w:rPr>
        <w:t xml:space="preserve">found that the </w:t>
      </w:r>
      <w:r w:rsidR="4BCF5EB3" w:rsidRPr="00962EB3">
        <w:rPr>
          <w:color w:val="000000"/>
          <w:shd w:val="clear" w:color="auto" w:fill="FFFFFF"/>
        </w:rPr>
        <w:t>prevalence of psychological distress decreas</w:t>
      </w:r>
      <w:r w:rsidRPr="00962EB3">
        <w:rPr>
          <w:color w:val="000000"/>
          <w:shd w:val="clear" w:color="auto" w:fill="FFFFFF"/>
        </w:rPr>
        <w:t>ed</w:t>
      </w:r>
      <w:r w:rsidR="4BCF5EB3" w:rsidRPr="00962EB3">
        <w:rPr>
          <w:color w:val="000000"/>
          <w:shd w:val="clear" w:color="auto" w:fill="FFFFFF"/>
        </w:rPr>
        <w:t xml:space="preserve"> with age; almost half of younger adults </w:t>
      </w:r>
      <w:r w:rsidRPr="00962EB3">
        <w:rPr>
          <w:color w:val="000000"/>
          <w:shd w:val="clear" w:color="auto" w:fill="FFFFFF"/>
        </w:rPr>
        <w:t xml:space="preserve">(47.3%) </w:t>
      </w:r>
      <w:r w:rsidR="4BCF5EB3" w:rsidRPr="00962EB3">
        <w:rPr>
          <w:color w:val="000000"/>
          <w:shd w:val="clear" w:color="auto" w:fill="FFFFFF"/>
        </w:rPr>
        <w:t xml:space="preserve">scored highly on the </w:t>
      </w:r>
      <w:r w:rsidR="77F6B70E" w:rsidRPr="00962EB3">
        <w:rPr>
          <w:color w:val="000000"/>
          <w:shd w:val="clear" w:color="auto" w:fill="FFFFFF"/>
        </w:rPr>
        <w:t>Kessler Psychological Distress Scale (</w:t>
      </w:r>
      <w:r w:rsidR="4BCF5EB3" w:rsidRPr="00962EB3">
        <w:rPr>
          <w:color w:val="000000"/>
          <w:shd w:val="clear" w:color="auto" w:fill="FFFFFF"/>
        </w:rPr>
        <w:t>K10</w:t>
      </w:r>
      <w:r w:rsidR="59A74965" w:rsidRPr="00962EB3">
        <w:rPr>
          <w:color w:val="000000"/>
          <w:shd w:val="clear" w:color="auto" w:fill="FFFFFF"/>
        </w:rPr>
        <w:t>)</w:t>
      </w:r>
      <w:r w:rsidR="2618A728" w:rsidRPr="00962EB3">
        <w:rPr>
          <w:rStyle w:val="FootnoteReference"/>
        </w:rPr>
        <w:footnoteReference w:id="18"/>
      </w:r>
      <w:r w:rsidRPr="00962EB3">
        <w:rPr>
          <w:color w:val="000000"/>
          <w:shd w:val="clear" w:color="auto" w:fill="FFFFFF"/>
        </w:rPr>
        <w:t xml:space="preserve"> </w:t>
      </w:r>
      <w:r w:rsidR="4BCF5EB3" w:rsidRPr="00962EB3">
        <w:rPr>
          <w:color w:val="000000"/>
          <w:shd w:val="clear" w:color="auto" w:fill="FFFFFF"/>
        </w:rPr>
        <w:t>compared to less than one in ten adults aged 65 years and older</w:t>
      </w:r>
      <w:r w:rsidRPr="00962EB3">
        <w:rPr>
          <w:color w:val="000000"/>
          <w:shd w:val="clear" w:color="auto" w:fill="FFFFFF"/>
        </w:rPr>
        <w:t xml:space="preserve"> (Every-Palmer et al., 2020)</w:t>
      </w:r>
      <w:r w:rsidR="4BCF5EB3" w:rsidRPr="00962EB3">
        <w:rPr>
          <w:color w:val="000000"/>
          <w:shd w:val="clear" w:color="auto" w:fill="FFFFFF"/>
        </w:rPr>
        <w:t>.</w:t>
      </w:r>
      <w:r w:rsidR="1DA7BFAE" w:rsidRPr="00962EB3">
        <w:rPr>
          <w:color w:val="000000"/>
          <w:shd w:val="clear" w:color="auto" w:fill="FFFFFF"/>
        </w:rPr>
        <w:t xml:space="preserve"> </w:t>
      </w:r>
      <w:r w:rsidR="22172FEB" w:rsidRPr="00962EB3">
        <w:t>Older people</w:t>
      </w:r>
      <w:r w:rsidR="0C4BDEB4" w:rsidRPr="00962EB3" w:rsidDel="00FF2C08">
        <w:t xml:space="preserve"> </w:t>
      </w:r>
      <w:r w:rsidR="0C4BDEB4" w:rsidRPr="00962EB3">
        <w:t xml:space="preserve">were 2.64 times more likely to report excellent wellbeing </w:t>
      </w:r>
      <w:r w:rsidR="22172FEB" w:rsidRPr="00962EB3">
        <w:t xml:space="preserve">during lockdown </w:t>
      </w:r>
      <w:r w:rsidR="0C4BDEB4" w:rsidRPr="00962EB3">
        <w:t>than those aged 15–24</w:t>
      </w:r>
      <w:r w:rsidR="22172FEB" w:rsidRPr="00962EB3">
        <w:t xml:space="preserve"> years (</w:t>
      </w:r>
      <w:proofErr w:type="spellStart"/>
      <w:r w:rsidR="22172FEB" w:rsidRPr="00962EB3">
        <w:t>Beaglehole</w:t>
      </w:r>
      <w:proofErr w:type="spellEnd"/>
      <w:r w:rsidR="22172FEB" w:rsidRPr="00962EB3">
        <w:t xml:space="preserve"> et al., 2022)</w:t>
      </w:r>
      <w:r w:rsidR="0C4BDEB4" w:rsidRPr="00962EB3">
        <w:t xml:space="preserve">. </w:t>
      </w:r>
      <w:proofErr w:type="spellStart"/>
      <w:r w:rsidR="354B46E7" w:rsidRPr="00962EB3">
        <w:t>Beaglehole</w:t>
      </w:r>
      <w:proofErr w:type="spellEnd"/>
      <w:r w:rsidR="354B46E7" w:rsidRPr="00962EB3">
        <w:t xml:space="preserve"> </w:t>
      </w:r>
      <w:r w:rsidR="354B46E7" w:rsidRPr="00962EB3">
        <w:lastRenderedPageBreak/>
        <w:t xml:space="preserve">and colleagues speculate that </w:t>
      </w:r>
      <w:r w:rsidR="29867E63" w:rsidRPr="00962EB3">
        <w:t xml:space="preserve">this may reflect </w:t>
      </w:r>
      <w:r w:rsidR="0C4BDEB4" w:rsidRPr="00962EB3">
        <w:t>social isolation</w:t>
      </w:r>
      <w:r w:rsidR="3DEB1124" w:rsidRPr="00962EB3">
        <w:t xml:space="preserve"> </w:t>
      </w:r>
      <w:r w:rsidR="6C747B67" w:rsidRPr="00962EB3">
        <w:t>being</w:t>
      </w:r>
      <w:r w:rsidR="545C02BF" w:rsidRPr="00962EB3">
        <w:t xml:space="preserve"> </w:t>
      </w:r>
      <w:r w:rsidR="0C4BDEB4" w:rsidRPr="00962EB3">
        <w:t xml:space="preserve">particularly difficult for </w:t>
      </w:r>
      <w:r w:rsidR="77E4E16D" w:rsidRPr="00962EB3">
        <w:t>young people</w:t>
      </w:r>
      <w:r w:rsidR="0C4BDEB4" w:rsidRPr="00962EB3">
        <w:t xml:space="preserve"> </w:t>
      </w:r>
      <w:r w:rsidR="47F2BC3B" w:rsidRPr="00962EB3">
        <w:t>and</w:t>
      </w:r>
      <w:r w:rsidR="22172FEB" w:rsidRPr="00962EB3">
        <w:t xml:space="preserve"> </w:t>
      </w:r>
      <w:r w:rsidR="0C4BDEB4" w:rsidRPr="00962EB3">
        <w:t xml:space="preserve">that </w:t>
      </w:r>
      <w:r w:rsidR="77E4E16D" w:rsidRPr="00962EB3">
        <w:t xml:space="preserve">older people </w:t>
      </w:r>
      <w:r w:rsidR="0C4BDEB4" w:rsidRPr="00962EB3">
        <w:t xml:space="preserve">were relatively </w:t>
      </w:r>
      <w:r w:rsidR="3C9A4569" w:rsidRPr="00962EB3">
        <w:t xml:space="preserve">better </w:t>
      </w:r>
      <w:r w:rsidR="0C4BDEB4" w:rsidRPr="00962EB3">
        <w:t>protected from the economic consequences of the pandemic</w:t>
      </w:r>
      <w:r w:rsidR="22172FEB" w:rsidRPr="00962EB3">
        <w:t xml:space="preserve">. </w:t>
      </w:r>
    </w:p>
    <w:p w14:paraId="1061F442" w14:textId="328790F9" w:rsidR="00D10E1D" w:rsidRPr="00962EB3" w:rsidRDefault="00D10E1D" w:rsidP="007A7EE8">
      <w:pPr>
        <w:pStyle w:val="Heading4"/>
      </w:pPr>
      <w:r w:rsidRPr="00962EB3">
        <w:t>… however, there is still cause for concern.</w:t>
      </w:r>
    </w:p>
    <w:p w14:paraId="6841F475" w14:textId="1CB4F714" w:rsidR="002753DE" w:rsidRPr="00962EB3" w:rsidRDefault="3C9A4569" w:rsidP="009744C0">
      <w:pPr>
        <w:rPr>
          <w:shd w:val="clear" w:color="auto" w:fill="FFFFFF"/>
        </w:rPr>
      </w:pPr>
      <w:r w:rsidRPr="00962EB3">
        <w:rPr>
          <w:shd w:val="clear" w:color="auto" w:fill="FFFFFF"/>
        </w:rPr>
        <w:t>W</w:t>
      </w:r>
      <w:r w:rsidR="22172FEB" w:rsidRPr="00962EB3">
        <w:rPr>
          <w:shd w:val="clear" w:color="auto" w:fill="FFFFFF"/>
        </w:rPr>
        <w:t>hile older people appear to have had better mental wellbeing than other age groups during the pandemic</w:t>
      </w:r>
      <w:r w:rsidR="30A02710" w:rsidRPr="00962EB3">
        <w:rPr>
          <w:shd w:val="clear" w:color="auto" w:fill="FFFFFF"/>
        </w:rPr>
        <w:t xml:space="preserve">, </w:t>
      </w:r>
      <w:r w:rsidR="7849C5C7" w:rsidRPr="00962EB3">
        <w:rPr>
          <w:shd w:val="clear" w:color="auto" w:fill="FFFFFF"/>
        </w:rPr>
        <w:t>they were not unaffected</w:t>
      </w:r>
      <w:r w:rsidR="22172FEB" w:rsidRPr="00962EB3">
        <w:rPr>
          <w:shd w:val="clear" w:color="auto" w:fill="FFFFFF"/>
        </w:rPr>
        <w:t>.</w:t>
      </w:r>
      <w:r w:rsidR="1F56E0D7" w:rsidRPr="00962EB3">
        <w:rPr>
          <w:shd w:val="clear" w:color="auto" w:fill="FFFFFF"/>
        </w:rPr>
        <w:t xml:space="preserve"> </w:t>
      </w:r>
      <w:r w:rsidR="7849C5C7" w:rsidRPr="00962EB3">
        <w:rPr>
          <w:shd w:val="clear" w:color="auto" w:fill="FFFFFF"/>
        </w:rPr>
        <w:t>A</w:t>
      </w:r>
      <w:r w:rsidR="30A02710" w:rsidRPr="00962EB3">
        <w:rPr>
          <w:shd w:val="clear" w:color="auto" w:fill="FFFFFF"/>
        </w:rPr>
        <w:t>lthough considerably less than younger age groups, a</w:t>
      </w:r>
      <w:r w:rsidR="7849C5C7" w:rsidRPr="00962EB3">
        <w:rPr>
          <w:shd w:val="clear" w:color="auto" w:fill="FFFFFF"/>
        </w:rPr>
        <w:t xml:space="preserve"> slightly greater percentage of older people (aged over 75 years) reported psychological distress in the previous four weeks in 2021 (4.1%), than in 2018 (3.5%) (</w:t>
      </w:r>
      <w:proofErr w:type="spellStart"/>
      <w:r w:rsidR="7287957F" w:rsidRPr="00962EB3">
        <w:rPr>
          <w:shd w:val="clear" w:color="auto" w:fill="FFFFFF"/>
        </w:rPr>
        <w:t>Manatū</w:t>
      </w:r>
      <w:proofErr w:type="spellEnd"/>
      <w:r w:rsidR="7287957F" w:rsidRPr="00962EB3">
        <w:rPr>
          <w:shd w:val="clear" w:color="auto" w:fill="FFFFFF"/>
        </w:rPr>
        <w:t xml:space="preserve"> Hauora Ministry of Health, </w:t>
      </w:r>
      <w:r w:rsidR="7849C5C7" w:rsidRPr="00962EB3">
        <w:rPr>
          <w:shd w:val="clear" w:color="auto" w:fill="FFFFFF"/>
        </w:rPr>
        <w:t>N</w:t>
      </w:r>
      <w:r w:rsidR="30A02710" w:rsidRPr="00962EB3">
        <w:rPr>
          <w:shd w:val="clear" w:color="auto" w:fill="FFFFFF"/>
        </w:rPr>
        <w:t xml:space="preserve">ew </w:t>
      </w:r>
      <w:r w:rsidR="7849C5C7" w:rsidRPr="00962EB3">
        <w:rPr>
          <w:shd w:val="clear" w:color="auto" w:fill="FFFFFF"/>
        </w:rPr>
        <w:t>Z</w:t>
      </w:r>
      <w:r w:rsidR="30A02710" w:rsidRPr="00962EB3">
        <w:rPr>
          <w:shd w:val="clear" w:color="auto" w:fill="FFFFFF"/>
        </w:rPr>
        <w:t xml:space="preserve">ealand </w:t>
      </w:r>
      <w:r w:rsidR="7849C5C7" w:rsidRPr="00962EB3">
        <w:rPr>
          <w:shd w:val="clear" w:color="auto" w:fill="FFFFFF"/>
        </w:rPr>
        <w:t>H</w:t>
      </w:r>
      <w:r w:rsidR="30A02710" w:rsidRPr="00962EB3">
        <w:rPr>
          <w:shd w:val="clear" w:color="auto" w:fill="FFFFFF"/>
        </w:rPr>
        <w:t xml:space="preserve">ealth </w:t>
      </w:r>
      <w:r w:rsidR="7849C5C7" w:rsidRPr="00962EB3">
        <w:rPr>
          <w:shd w:val="clear" w:color="auto" w:fill="FFFFFF"/>
        </w:rPr>
        <w:t>S</w:t>
      </w:r>
      <w:r w:rsidR="30A02710" w:rsidRPr="00962EB3">
        <w:rPr>
          <w:shd w:val="clear" w:color="auto" w:fill="FFFFFF"/>
        </w:rPr>
        <w:t>urvey, 2021</w:t>
      </w:r>
      <w:r w:rsidR="7849C5C7" w:rsidRPr="00962EB3">
        <w:rPr>
          <w:shd w:val="clear" w:color="auto" w:fill="FFFFFF"/>
        </w:rPr>
        <w:t xml:space="preserve">). </w:t>
      </w:r>
    </w:p>
    <w:p w14:paraId="38DC829A" w14:textId="4EC462B4" w:rsidR="00512E72" w:rsidRPr="00962EB3" w:rsidRDefault="070D7588" w:rsidP="009744C0">
      <w:pPr>
        <w:rPr>
          <w:shd w:val="clear" w:color="auto" w:fill="FFFFFF"/>
          <w:lang w:val="mi-NZ"/>
        </w:rPr>
      </w:pPr>
      <w:r w:rsidRPr="00962EB3">
        <w:rPr>
          <w:shd w:val="clear" w:color="auto" w:fill="FFFFFF"/>
        </w:rPr>
        <w:t xml:space="preserve">Older people are </w:t>
      </w:r>
      <w:r w:rsidR="72058639" w:rsidRPr="00962EB3">
        <w:rPr>
          <w:shd w:val="clear" w:color="auto" w:fill="FFFFFF"/>
        </w:rPr>
        <w:t xml:space="preserve">clearly </w:t>
      </w:r>
      <w:r w:rsidRPr="00962EB3">
        <w:rPr>
          <w:shd w:val="clear" w:color="auto" w:fill="FFFFFF"/>
        </w:rPr>
        <w:t>not a homogenous group</w:t>
      </w:r>
      <w:r w:rsidR="55845C63" w:rsidRPr="00962EB3">
        <w:t>,</w:t>
      </w:r>
      <w:r w:rsidRPr="00962EB3">
        <w:rPr>
          <w:shd w:val="clear" w:color="auto" w:fill="FFFFFF"/>
        </w:rPr>
        <w:t xml:space="preserve"> and some older people were identified as being at greater risk of psychological distress</w:t>
      </w:r>
      <w:r w:rsidR="72058639" w:rsidRPr="00962EB3">
        <w:rPr>
          <w:shd w:val="clear" w:color="auto" w:fill="FFFFFF"/>
        </w:rPr>
        <w:t xml:space="preserve"> during lockdown</w:t>
      </w:r>
      <w:r w:rsidRPr="00962EB3">
        <w:rPr>
          <w:shd w:val="clear" w:color="auto" w:fill="FFFFFF"/>
        </w:rPr>
        <w:t>.</w:t>
      </w:r>
      <w:r w:rsidR="35A790F4" w:rsidRPr="00962EB3">
        <w:rPr>
          <w:shd w:val="clear" w:color="auto" w:fill="FFFFFF"/>
        </w:rPr>
        <w:t xml:space="preserve"> </w:t>
      </w:r>
      <w:r w:rsidR="09CADB83" w:rsidRPr="00962EB3">
        <w:rPr>
          <w:shd w:val="clear" w:color="auto" w:fill="FFFFFF"/>
        </w:rPr>
        <w:t>In one s</w:t>
      </w:r>
      <w:r w:rsidR="310C46B7" w:rsidRPr="00962EB3">
        <w:rPr>
          <w:shd w:val="clear" w:color="auto" w:fill="FFFFFF"/>
        </w:rPr>
        <w:t>urve</w:t>
      </w:r>
      <w:r w:rsidR="09CADB83" w:rsidRPr="00962EB3">
        <w:rPr>
          <w:shd w:val="clear" w:color="auto" w:fill="FFFFFF"/>
        </w:rPr>
        <w:t xml:space="preserve">y, </w:t>
      </w:r>
      <w:r w:rsidR="3C04D130" w:rsidRPr="00962EB3">
        <w:rPr>
          <w:shd w:val="clear" w:color="auto" w:fill="FFFFFF"/>
        </w:rPr>
        <w:t>for</w:t>
      </w:r>
      <w:r w:rsidR="09CADB83" w:rsidRPr="00962EB3">
        <w:rPr>
          <w:shd w:val="clear" w:color="auto" w:fill="FFFFFF"/>
        </w:rPr>
        <w:t xml:space="preserve"> example, </w:t>
      </w:r>
      <w:r w:rsidR="5A1FDD5C" w:rsidRPr="00962EB3">
        <w:rPr>
          <w:shd w:val="clear" w:color="auto" w:fill="FFFFFF"/>
        </w:rPr>
        <w:t>o</w:t>
      </w:r>
      <w:r w:rsidRPr="00962EB3">
        <w:rPr>
          <w:shd w:val="clear" w:color="auto" w:fill="FFFFFF"/>
        </w:rPr>
        <w:t>lder informal caregivers</w:t>
      </w:r>
      <w:r w:rsidR="31F777AE" w:rsidRPr="00962EB3">
        <w:rPr>
          <w:shd w:val="clear" w:color="auto" w:fill="FFFFFF"/>
        </w:rPr>
        <w:t xml:space="preserve"> </w:t>
      </w:r>
      <w:r w:rsidRPr="00962EB3">
        <w:rPr>
          <w:shd w:val="clear" w:color="auto" w:fill="FFFFFF"/>
        </w:rPr>
        <w:t>reported slightly higher and increased symptoms of depression during lockdown, compared to other older adults</w:t>
      </w:r>
      <w:r w:rsidR="4E7F6C5F" w:rsidRPr="00962EB3">
        <w:rPr>
          <w:shd w:val="clear" w:color="auto" w:fill="FFFFFF"/>
        </w:rPr>
        <w:t>, with l</w:t>
      </w:r>
      <w:r w:rsidRPr="00962EB3">
        <w:rPr>
          <w:shd w:val="clear" w:color="auto" w:fill="FFFFFF"/>
        </w:rPr>
        <w:t>ower material living standards</w:t>
      </w:r>
      <w:r w:rsidR="0325D9BA" w:rsidRPr="00962EB3">
        <w:rPr>
          <w:shd w:val="clear" w:color="auto" w:fill="FFFFFF"/>
        </w:rPr>
        <w:t xml:space="preserve"> </w:t>
      </w:r>
      <w:r w:rsidR="5E01AAC8" w:rsidRPr="00962EB3">
        <w:rPr>
          <w:shd w:val="clear" w:color="auto" w:fill="FFFFFF"/>
        </w:rPr>
        <w:t>associated</w:t>
      </w:r>
      <w:r w:rsidRPr="00962EB3">
        <w:rPr>
          <w:shd w:val="clear" w:color="auto" w:fill="FFFFFF"/>
        </w:rPr>
        <w:t xml:space="preserve"> with increased depression and anxiety</w:t>
      </w:r>
      <w:r w:rsidR="571F369C" w:rsidRPr="00962EB3">
        <w:rPr>
          <w:shd w:val="clear" w:color="auto" w:fill="FFFFFF"/>
        </w:rPr>
        <w:t xml:space="preserve"> </w:t>
      </w:r>
      <w:r w:rsidR="571F369C" w:rsidRPr="00962EB3">
        <w:t>(Allen et al., 2022b)</w:t>
      </w:r>
      <w:r w:rsidRPr="00962EB3">
        <w:rPr>
          <w:shd w:val="clear" w:color="auto" w:fill="FFFFFF"/>
        </w:rPr>
        <w:t xml:space="preserve">. </w:t>
      </w:r>
      <w:proofErr w:type="spellStart"/>
      <w:r w:rsidRPr="00962EB3">
        <w:rPr>
          <w:shd w:val="clear" w:color="auto" w:fill="FFFFFF"/>
        </w:rPr>
        <w:t>P</w:t>
      </w:r>
      <w:r w:rsidR="423A596A" w:rsidRPr="00962EB3">
        <w:t>ā</w:t>
      </w:r>
      <w:r w:rsidRPr="00962EB3">
        <w:rPr>
          <w:shd w:val="clear" w:color="auto" w:fill="FFFFFF"/>
        </w:rPr>
        <w:t>keh</w:t>
      </w:r>
      <w:r w:rsidR="423A596A" w:rsidRPr="00962EB3">
        <w:t>ā</w:t>
      </w:r>
      <w:proofErr w:type="spellEnd"/>
      <w:r w:rsidRPr="00962EB3">
        <w:rPr>
          <w:shd w:val="clear" w:color="auto" w:fill="FFFFFF"/>
        </w:rPr>
        <w:t xml:space="preserve"> residents in aged residential care facilities reported more severe depressive symptoms during the first wave of COVID-19 than Māori and Pacific peoples in aged residential care (Cheung et al., 2021).</w:t>
      </w:r>
    </w:p>
    <w:p w14:paraId="33EAB83C" w14:textId="301E3A35" w:rsidR="5DF495AA" w:rsidRPr="00962EB3" w:rsidRDefault="5DF495AA" w:rsidP="009744C0">
      <w:r w:rsidRPr="00962EB3">
        <w:t xml:space="preserve">Following lockdown, </w:t>
      </w:r>
      <w:r w:rsidR="7A8BD915" w:rsidRPr="00962EB3">
        <w:t>a large survey of older people in 2021 found that 14.4 % of respondents reported that the pandemic had a moderate to extreme negative impact on their mental health (Allen et al., 2022a). S</w:t>
      </w:r>
      <w:r w:rsidRPr="00962EB3">
        <w:t xml:space="preserve">urvey results </w:t>
      </w:r>
      <w:r w:rsidR="115DB0C0" w:rsidRPr="00962EB3">
        <w:t xml:space="preserve">also </w:t>
      </w:r>
      <w:r w:rsidRPr="00962EB3">
        <w:t>show</w:t>
      </w:r>
      <w:r w:rsidR="15465656" w:rsidRPr="00962EB3">
        <w:t>ed</w:t>
      </w:r>
      <w:r w:rsidRPr="00962EB3">
        <w:t xml:space="preserve"> that </w:t>
      </w:r>
      <w:r w:rsidR="76C728DF" w:rsidRPr="00962EB3">
        <w:t xml:space="preserve">the wellbeing of </w:t>
      </w:r>
      <w:proofErr w:type="gramStart"/>
      <w:r w:rsidR="76C728DF" w:rsidRPr="00962EB3">
        <w:t>particular groups</w:t>
      </w:r>
      <w:proofErr w:type="gramEnd"/>
      <w:r w:rsidR="76C728DF" w:rsidRPr="00962EB3">
        <w:t xml:space="preserve"> was more affected, as </w:t>
      </w:r>
      <w:r w:rsidRPr="00962EB3">
        <w:t>older p</w:t>
      </w:r>
      <w:r w:rsidR="2EB16784" w:rsidRPr="00962EB3">
        <w:t>eople with low social support and those with chronic health conditions showed consistent reductions in me</w:t>
      </w:r>
      <w:r w:rsidR="528B2390" w:rsidRPr="00962EB3">
        <w:t xml:space="preserve">ntal health, physical health and life satisfaction between 2020 and 2021, and increases in loneliness and </w:t>
      </w:r>
      <w:r w:rsidR="73BCE319" w:rsidRPr="00962EB3">
        <w:t xml:space="preserve">depression (Allen et al., 2022a). </w:t>
      </w:r>
    </w:p>
    <w:p w14:paraId="1AB018B3" w14:textId="5D29974A" w:rsidR="009144DB" w:rsidRPr="00962EB3" w:rsidRDefault="755F1863" w:rsidP="009744C0">
      <w:r w:rsidRPr="00962EB3">
        <w:rPr>
          <w:shd w:val="clear" w:color="auto" w:fill="FFFFFF"/>
        </w:rPr>
        <w:t>More recently, a</w:t>
      </w:r>
      <w:r w:rsidR="00127B10" w:rsidRPr="00962EB3">
        <w:rPr>
          <w:shd w:val="clear" w:color="auto" w:fill="FFFFFF"/>
        </w:rPr>
        <w:t xml:space="preserve">dvocacy groups </w:t>
      </w:r>
      <w:r w:rsidR="110B776A" w:rsidRPr="00962EB3">
        <w:rPr>
          <w:shd w:val="clear" w:color="auto" w:fill="FFFFFF"/>
        </w:rPr>
        <w:t xml:space="preserve">have expressed severe concerns about the mental state of older people. With the presence of the Omicron variant in the community and older people’s greater vulnerability to COVID-19, communities report that older people are worried about </w:t>
      </w:r>
      <w:r w:rsidR="658F6E6C" w:rsidRPr="00962EB3">
        <w:t>leaving their homes</w:t>
      </w:r>
      <w:r w:rsidR="110B776A" w:rsidRPr="00962EB3">
        <w:rPr>
          <w:shd w:val="clear" w:color="auto" w:fill="FFFFFF"/>
        </w:rPr>
        <w:t xml:space="preserve">. There is concern </w:t>
      </w:r>
      <w:r w:rsidR="00127B10" w:rsidRPr="00962EB3">
        <w:rPr>
          <w:shd w:val="clear" w:color="auto" w:fill="FFFFFF"/>
        </w:rPr>
        <w:t>about the increasing price of food and that some people are substituting alcohol for food, as well as using alcohol to ease the loneliness and isolation. Consequently, there are concerns about older people’s wellbeing and mental health</w:t>
      </w:r>
      <w:r w:rsidR="22E81708" w:rsidRPr="00962EB3">
        <w:rPr>
          <w:shd w:val="clear" w:color="auto" w:fill="FFFFFF"/>
        </w:rPr>
        <w:t xml:space="preserve">, with anxiety and fear of leaving their homes, </w:t>
      </w:r>
      <w:r w:rsidR="69054170" w:rsidRPr="00962EB3">
        <w:rPr>
          <w:shd w:val="clear" w:color="auto" w:fill="FFFFFF"/>
        </w:rPr>
        <w:t>increased</w:t>
      </w:r>
      <w:r w:rsidR="22E81708" w:rsidRPr="00962EB3">
        <w:rPr>
          <w:shd w:val="clear" w:color="auto" w:fill="FFFFFF"/>
        </w:rPr>
        <w:t xml:space="preserve"> alcohol</w:t>
      </w:r>
      <w:r w:rsidR="787C01A4" w:rsidRPr="00962EB3">
        <w:rPr>
          <w:shd w:val="clear" w:color="auto" w:fill="FFFFFF"/>
        </w:rPr>
        <w:t xml:space="preserve"> consumption</w:t>
      </w:r>
      <w:r w:rsidR="22E81708" w:rsidRPr="00962EB3">
        <w:rPr>
          <w:shd w:val="clear" w:color="auto" w:fill="FFFFFF"/>
        </w:rPr>
        <w:t xml:space="preserve">, addiction, </w:t>
      </w:r>
      <w:proofErr w:type="gramStart"/>
      <w:r w:rsidR="22E81708" w:rsidRPr="00962EB3">
        <w:rPr>
          <w:shd w:val="clear" w:color="auto" w:fill="FFFFFF"/>
        </w:rPr>
        <w:t>isolation</w:t>
      </w:r>
      <w:proofErr w:type="gramEnd"/>
      <w:r w:rsidR="22E81708" w:rsidRPr="00962EB3">
        <w:rPr>
          <w:shd w:val="clear" w:color="auto" w:fill="FFFFFF"/>
        </w:rPr>
        <w:t xml:space="preserve"> and rates of suicide.</w:t>
      </w:r>
      <w:r w:rsidR="00902C72" w:rsidRPr="00962EB3">
        <w:rPr>
          <w:rStyle w:val="FootnoteReference"/>
        </w:rPr>
        <w:footnoteReference w:id="19"/>
      </w:r>
      <w:r w:rsidR="22E81708" w:rsidRPr="00962EB3">
        <w:rPr>
          <w:shd w:val="clear" w:color="auto" w:fill="FFFFFF"/>
        </w:rPr>
        <w:t xml:space="preserve"> </w:t>
      </w:r>
    </w:p>
    <w:p w14:paraId="6C1307F3" w14:textId="48D73B5A" w:rsidR="009144DB" w:rsidRPr="00962EB3" w:rsidRDefault="4538AD2B" w:rsidP="009744C0">
      <w:pPr>
        <w:rPr>
          <w:shd w:val="clear" w:color="auto" w:fill="FFFFFF"/>
        </w:rPr>
      </w:pPr>
      <w:r w:rsidRPr="00962EB3">
        <w:rPr>
          <w:shd w:val="clear" w:color="auto" w:fill="FFFFFF"/>
        </w:rPr>
        <w:t xml:space="preserve">These concerns are reflected in the dramatic increase in calls </w:t>
      </w:r>
      <w:r w:rsidR="415B86AD" w:rsidRPr="00962EB3">
        <w:rPr>
          <w:shd w:val="clear" w:color="auto" w:fill="FFFFFF"/>
        </w:rPr>
        <w:t xml:space="preserve">from older people </w:t>
      </w:r>
      <w:r w:rsidRPr="00962EB3">
        <w:rPr>
          <w:shd w:val="clear" w:color="auto" w:fill="FFFFFF"/>
        </w:rPr>
        <w:t>to Depression, 1</w:t>
      </w:r>
      <w:r w:rsidR="0E5CD870" w:rsidRPr="00962EB3">
        <w:rPr>
          <w:shd w:val="clear" w:color="auto" w:fill="FFFFFF"/>
        </w:rPr>
        <w:t xml:space="preserve">737 Need to Talk, Gambling, and Alcohol and Drug Services </w:t>
      </w:r>
      <w:r w:rsidR="56C33D7E" w:rsidRPr="00962EB3">
        <w:rPr>
          <w:shd w:val="clear" w:color="auto" w:fill="FFFFFF"/>
        </w:rPr>
        <w:t xml:space="preserve">telephone </w:t>
      </w:r>
      <w:r w:rsidR="56C33D7E" w:rsidRPr="00962EB3">
        <w:rPr>
          <w:shd w:val="clear" w:color="auto" w:fill="FFFFFF"/>
        </w:rPr>
        <w:lastRenderedPageBreak/>
        <w:t xml:space="preserve">helplines at the start of the pandemic. While the number of calls has fluctuated since then, the number has not returned to the </w:t>
      </w:r>
      <w:r w:rsidR="673AE889" w:rsidRPr="00962EB3">
        <w:rPr>
          <w:shd w:val="clear" w:color="auto" w:fill="FFFFFF"/>
        </w:rPr>
        <w:t xml:space="preserve">lower pre-pandemic </w:t>
      </w:r>
      <w:r w:rsidR="56C33D7E" w:rsidRPr="00962EB3">
        <w:rPr>
          <w:shd w:val="clear" w:color="auto" w:fill="FFFFFF"/>
        </w:rPr>
        <w:t>rat</w:t>
      </w:r>
      <w:r w:rsidR="4BB59589" w:rsidRPr="00962EB3">
        <w:rPr>
          <w:shd w:val="clear" w:color="auto" w:fill="FFFFFF"/>
        </w:rPr>
        <w:t>e</w:t>
      </w:r>
      <w:r w:rsidR="77595248" w:rsidRPr="00962EB3">
        <w:t xml:space="preserve"> (see </w:t>
      </w:r>
      <w:r w:rsidR="56EBF1FB" w:rsidRPr="00962EB3">
        <w:t xml:space="preserve">Figure </w:t>
      </w:r>
      <w:r w:rsidR="5B1D7EBC" w:rsidRPr="00962EB3">
        <w:t>3</w:t>
      </w:r>
      <w:r w:rsidR="77595248" w:rsidRPr="00962EB3">
        <w:rPr>
          <w:shd w:val="clear" w:color="auto" w:fill="FFFFFF"/>
        </w:rPr>
        <w:t>)</w:t>
      </w:r>
    </w:p>
    <w:p w14:paraId="2AD14BD1" w14:textId="7D2DD578" w:rsidR="07B688FD" w:rsidRPr="00962EB3" w:rsidRDefault="07B688FD" w:rsidP="007A7EE8">
      <w:pPr>
        <w:pStyle w:val="Heading4"/>
      </w:pPr>
      <w:r w:rsidRPr="00962EB3">
        <w:t xml:space="preserve">Figure </w:t>
      </w:r>
      <w:r w:rsidR="43AAA749" w:rsidRPr="00962EB3">
        <w:t>3</w:t>
      </w:r>
      <w:r w:rsidRPr="00962EB3">
        <w:t>:</w:t>
      </w:r>
      <w:r w:rsidR="42D1F8BA" w:rsidRPr="00962EB3">
        <w:t xml:space="preserve"> C</w:t>
      </w:r>
      <w:r w:rsidRPr="00962EB3">
        <w:t xml:space="preserve">ontacts made to helplines by older people </w:t>
      </w:r>
      <w:r w:rsidR="0FD22118" w:rsidRPr="00962EB3">
        <w:t>2018-2022</w:t>
      </w:r>
    </w:p>
    <w:p w14:paraId="2DA5F3A9" w14:textId="4B258E58" w:rsidR="04272DE8" w:rsidRPr="00962EB3" w:rsidRDefault="60B1A097" w:rsidP="009744C0">
      <w:r w:rsidRPr="00962EB3">
        <w:rPr>
          <w:noProof/>
        </w:rPr>
        <w:drawing>
          <wp:inline distT="0" distB="0" distL="0" distR="0" wp14:anchorId="343EE83D" wp14:editId="3251F64C">
            <wp:extent cx="3695698" cy="2730267"/>
            <wp:effectExtent l="0" t="0" r="0" b="0"/>
            <wp:docPr id="1525201463" name="Picture 152520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95698" cy="2730267"/>
                    </a:xfrm>
                    <a:prstGeom prst="rect">
                      <a:avLst/>
                    </a:prstGeom>
                  </pic:spPr>
                </pic:pic>
              </a:graphicData>
            </a:graphic>
          </wp:inline>
        </w:drawing>
      </w:r>
    </w:p>
    <w:p w14:paraId="638ECA3E" w14:textId="3326A85A" w:rsidR="003D00AC" w:rsidRPr="00962EB3" w:rsidRDefault="481BC91D" w:rsidP="009744C0">
      <w:pPr>
        <w:rPr>
          <w:shd w:val="clear" w:color="auto" w:fill="FFFFFF"/>
        </w:rPr>
      </w:pPr>
      <w:r w:rsidRPr="00962EB3">
        <w:rPr>
          <w:shd w:val="clear" w:color="auto" w:fill="FFFFFF"/>
        </w:rPr>
        <w:t xml:space="preserve">Older people </w:t>
      </w:r>
      <w:r w:rsidR="1BCC011A" w:rsidRPr="00962EB3">
        <w:rPr>
          <w:shd w:val="clear" w:color="auto" w:fill="FFFFFF"/>
        </w:rPr>
        <w:t>expressed a variety of emotions over the early stages of COVID-19</w:t>
      </w:r>
      <w:r w:rsidRPr="00962EB3">
        <w:rPr>
          <w:shd w:val="clear" w:color="auto" w:fill="FFFFFF"/>
        </w:rPr>
        <w:t xml:space="preserve">, </w:t>
      </w:r>
      <w:r w:rsidR="1BCC011A" w:rsidRPr="00962EB3">
        <w:rPr>
          <w:shd w:val="clear" w:color="auto" w:fill="FFFFFF"/>
        </w:rPr>
        <w:t>rang</w:t>
      </w:r>
      <w:r w:rsidRPr="00962EB3">
        <w:rPr>
          <w:shd w:val="clear" w:color="auto" w:fill="FFFFFF"/>
        </w:rPr>
        <w:t>ing</w:t>
      </w:r>
      <w:r w:rsidR="1BCC011A" w:rsidRPr="00962EB3">
        <w:rPr>
          <w:shd w:val="clear" w:color="auto" w:fill="FFFFFF"/>
        </w:rPr>
        <w:t xml:space="preserve"> from feeling both fortunate and safe to be in </w:t>
      </w:r>
      <w:r w:rsidR="17CB4F49" w:rsidRPr="00962EB3">
        <w:rPr>
          <w:shd w:val="clear" w:color="auto" w:fill="FFFFFF"/>
        </w:rPr>
        <w:t>Aotearoa</w:t>
      </w:r>
      <w:r w:rsidR="1BCC011A" w:rsidRPr="00962EB3">
        <w:rPr>
          <w:shd w:val="clear" w:color="auto" w:fill="FFFFFF"/>
        </w:rPr>
        <w:t xml:space="preserve">, through to </w:t>
      </w:r>
      <w:r w:rsidRPr="00962EB3">
        <w:rPr>
          <w:shd w:val="clear" w:color="auto" w:fill="FFFFFF"/>
        </w:rPr>
        <w:t xml:space="preserve">anxiety, nervousness, anger, sadness, terror, </w:t>
      </w:r>
      <w:proofErr w:type="gramStart"/>
      <w:r w:rsidRPr="00962EB3">
        <w:rPr>
          <w:shd w:val="clear" w:color="auto" w:fill="FFFFFF"/>
        </w:rPr>
        <w:t>stress</w:t>
      </w:r>
      <w:proofErr w:type="gramEnd"/>
      <w:r w:rsidRPr="00962EB3">
        <w:rPr>
          <w:shd w:val="clear" w:color="auto" w:fill="FFFFFF"/>
        </w:rPr>
        <w:t xml:space="preserve"> and fear </w:t>
      </w:r>
      <w:r w:rsidR="1BCC011A" w:rsidRPr="00962EB3">
        <w:rPr>
          <w:shd w:val="clear" w:color="auto" w:fill="FFFFFF"/>
        </w:rPr>
        <w:t>(Burns et al, 2021</w:t>
      </w:r>
      <w:r w:rsidRPr="00962EB3">
        <w:rPr>
          <w:shd w:val="clear" w:color="auto" w:fill="FFFFFF"/>
        </w:rPr>
        <w:t xml:space="preserve">; Stephens &amp; </w:t>
      </w:r>
      <w:proofErr w:type="spellStart"/>
      <w:r w:rsidRPr="00962EB3">
        <w:rPr>
          <w:shd w:val="clear" w:color="auto" w:fill="FFFFFF"/>
        </w:rPr>
        <w:t>Breheny</w:t>
      </w:r>
      <w:proofErr w:type="spellEnd"/>
      <w:r w:rsidRPr="00962EB3">
        <w:rPr>
          <w:shd w:val="clear" w:color="auto" w:fill="FFFFFF"/>
        </w:rPr>
        <w:t>, 2022</w:t>
      </w:r>
      <w:r w:rsidR="1BCC011A" w:rsidRPr="00962EB3">
        <w:rPr>
          <w:shd w:val="clear" w:color="auto" w:fill="FFFFFF"/>
        </w:rPr>
        <w:t>)</w:t>
      </w:r>
      <w:r w:rsidRPr="00962EB3">
        <w:rPr>
          <w:shd w:val="clear" w:color="auto" w:fill="FFFFFF"/>
        </w:rPr>
        <w:t xml:space="preserve">. </w:t>
      </w:r>
      <w:r w:rsidR="5186745D" w:rsidRPr="00962EB3">
        <w:rPr>
          <w:shd w:val="clear" w:color="auto" w:fill="FFFFFF"/>
        </w:rPr>
        <w:t>Anxiety was attributed to personal vulnerability to the illness</w:t>
      </w:r>
      <w:r w:rsidRPr="00962EB3">
        <w:rPr>
          <w:shd w:val="clear" w:color="auto" w:fill="FFFFFF"/>
        </w:rPr>
        <w:t xml:space="preserve"> and worry and anxiety for themselves, their </w:t>
      </w:r>
      <w:proofErr w:type="gramStart"/>
      <w:r w:rsidRPr="00962EB3">
        <w:rPr>
          <w:shd w:val="clear" w:color="auto" w:fill="FFFFFF"/>
        </w:rPr>
        <w:t>families</w:t>
      </w:r>
      <w:proofErr w:type="gramEnd"/>
      <w:r w:rsidRPr="00962EB3">
        <w:rPr>
          <w:shd w:val="clear" w:color="auto" w:fill="FFFFFF"/>
        </w:rPr>
        <w:t xml:space="preserve"> and others here and overseas, </w:t>
      </w:r>
      <w:r w:rsidR="5186745D" w:rsidRPr="00962EB3">
        <w:rPr>
          <w:shd w:val="clear" w:color="auto" w:fill="FFFFFF"/>
        </w:rPr>
        <w:t>about losing their job and about unknown futures</w:t>
      </w:r>
      <w:r w:rsidRPr="00962EB3">
        <w:rPr>
          <w:shd w:val="clear" w:color="auto" w:fill="FFFFFF"/>
        </w:rPr>
        <w:t>.</w:t>
      </w:r>
      <w:r w:rsidR="5186745D" w:rsidRPr="00962EB3">
        <w:rPr>
          <w:shd w:val="clear" w:color="auto" w:fill="FFFFFF"/>
        </w:rPr>
        <w:t xml:space="preserve"> </w:t>
      </w:r>
      <w:r w:rsidR="322F4CFC" w:rsidRPr="00962EB3">
        <w:rPr>
          <w:shd w:val="clear" w:color="auto" w:fill="FFFFFF"/>
        </w:rPr>
        <w:t>Lower living standards, unemployment, and l</w:t>
      </w:r>
      <w:r w:rsidR="0BC5DCA9" w:rsidRPr="00962EB3">
        <w:t>ess</w:t>
      </w:r>
      <w:r w:rsidR="322F4CFC" w:rsidRPr="00962EB3">
        <w:rPr>
          <w:shd w:val="clear" w:color="auto" w:fill="FFFFFF"/>
        </w:rPr>
        <w:t xml:space="preserve"> help from friend/family networks were associated with increased anxiety (Allen et al., 2022</w:t>
      </w:r>
      <w:r w:rsidR="3033F55C" w:rsidRPr="00962EB3">
        <w:rPr>
          <w:shd w:val="clear" w:color="auto" w:fill="FFFFFF"/>
        </w:rPr>
        <w:t>b</w:t>
      </w:r>
      <w:r w:rsidR="322F4CFC" w:rsidRPr="00962EB3">
        <w:rPr>
          <w:shd w:val="clear" w:color="auto" w:fill="FFFFFF"/>
        </w:rPr>
        <w:t xml:space="preserve">). </w:t>
      </w:r>
      <w:r w:rsidRPr="00962EB3">
        <w:rPr>
          <w:shd w:val="clear" w:color="auto" w:fill="FFFFFF"/>
        </w:rPr>
        <w:t>Some older people</w:t>
      </w:r>
      <w:r w:rsidR="5186745D" w:rsidRPr="00962EB3">
        <w:rPr>
          <w:shd w:val="clear" w:color="auto" w:fill="FFFFFF"/>
        </w:rPr>
        <w:t xml:space="preserve"> also reported experiencing serious </w:t>
      </w:r>
      <w:r w:rsidR="46B80DB9" w:rsidRPr="00962EB3">
        <w:t>distress</w:t>
      </w:r>
      <w:r w:rsidRPr="00962EB3">
        <w:rPr>
          <w:shd w:val="clear" w:color="auto" w:fill="FFFFFF"/>
        </w:rPr>
        <w:t>,</w:t>
      </w:r>
      <w:r w:rsidR="5186745D" w:rsidRPr="00962EB3">
        <w:rPr>
          <w:shd w:val="clear" w:color="auto" w:fill="FFFFFF"/>
        </w:rPr>
        <w:t xml:space="preserve"> includ</w:t>
      </w:r>
      <w:r w:rsidR="4950F0C6" w:rsidRPr="00962EB3">
        <w:rPr>
          <w:shd w:val="clear" w:color="auto" w:fill="FFFFFF"/>
        </w:rPr>
        <w:t>ing</w:t>
      </w:r>
      <w:r w:rsidR="5186745D" w:rsidRPr="00962EB3">
        <w:rPr>
          <w:shd w:val="clear" w:color="auto" w:fill="FFFFFF"/>
        </w:rPr>
        <w:t xml:space="preserve"> anxiety disorders or the exacerbation of previous mental health </w:t>
      </w:r>
      <w:r w:rsidR="2C542697" w:rsidRPr="00962EB3">
        <w:rPr>
          <w:shd w:val="clear" w:color="auto" w:fill="FFFFFF"/>
        </w:rPr>
        <w:t>challenges</w:t>
      </w:r>
      <w:r w:rsidR="5186745D" w:rsidRPr="00962EB3">
        <w:rPr>
          <w:shd w:val="clear" w:color="auto" w:fill="FFFFFF"/>
        </w:rPr>
        <w:t xml:space="preserve"> (Stephens &amp; </w:t>
      </w:r>
      <w:proofErr w:type="spellStart"/>
      <w:r w:rsidR="5186745D" w:rsidRPr="00962EB3">
        <w:rPr>
          <w:shd w:val="clear" w:color="auto" w:fill="FFFFFF"/>
        </w:rPr>
        <w:t>Breheny</w:t>
      </w:r>
      <w:proofErr w:type="spellEnd"/>
      <w:r w:rsidR="5186745D" w:rsidRPr="00962EB3">
        <w:rPr>
          <w:shd w:val="clear" w:color="auto" w:fill="FFFFFF"/>
        </w:rPr>
        <w:t xml:space="preserve">, 2022). </w:t>
      </w:r>
    </w:p>
    <w:p w14:paraId="73461097" w14:textId="3606B337" w:rsidR="000A1C52" w:rsidRPr="00962EB3" w:rsidRDefault="481BC91D" w:rsidP="009744C0">
      <w:r w:rsidRPr="00962EB3">
        <w:t xml:space="preserve">For </w:t>
      </w:r>
      <w:r w:rsidR="792D3F8D" w:rsidRPr="00962EB3">
        <w:t xml:space="preserve">older people, whether living alone or in household groups, </w:t>
      </w:r>
      <w:r w:rsidRPr="00962EB3">
        <w:t>a</w:t>
      </w:r>
      <w:r w:rsidR="792D3F8D" w:rsidRPr="00962EB3">
        <w:t xml:space="preserve">nxieties were </w:t>
      </w:r>
      <w:r w:rsidR="3E3901F8" w:rsidRPr="00962EB3">
        <w:t>eased</w:t>
      </w:r>
      <w:r w:rsidR="792D3F8D" w:rsidRPr="00962EB3">
        <w:t xml:space="preserve"> by a sense of being supported. Th</w:t>
      </w:r>
      <w:r w:rsidRPr="00962EB3">
        <w:t>is was more challenging for th</w:t>
      </w:r>
      <w:r w:rsidR="792D3F8D" w:rsidRPr="00962EB3">
        <w:t xml:space="preserve">ose </w:t>
      </w:r>
      <w:proofErr w:type="gramStart"/>
      <w:r w:rsidR="792D3F8D" w:rsidRPr="00962EB3">
        <w:t>in particular situations</w:t>
      </w:r>
      <w:proofErr w:type="gramEnd"/>
      <w:r w:rsidRPr="00962EB3">
        <w:t>; namely</w:t>
      </w:r>
      <w:r w:rsidR="792D3F8D" w:rsidRPr="00962EB3">
        <w:t xml:space="preserve"> essential workers, those who lost employment and those who were caring for dependent others</w:t>
      </w:r>
      <w:r w:rsidRPr="00962EB3">
        <w:t>, who found the lockdown stressful and worrying</w:t>
      </w:r>
      <w:r w:rsidR="792D3F8D" w:rsidRPr="00962EB3">
        <w:t xml:space="preserve"> (Stephens &amp; </w:t>
      </w:r>
      <w:proofErr w:type="spellStart"/>
      <w:r w:rsidR="792D3F8D" w:rsidRPr="00962EB3">
        <w:t>Breheny</w:t>
      </w:r>
      <w:proofErr w:type="spellEnd"/>
      <w:r w:rsidR="792D3F8D" w:rsidRPr="00962EB3">
        <w:t>, 2022)</w:t>
      </w:r>
      <w:r w:rsidRPr="00962EB3">
        <w:t xml:space="preserve">. </w:t>
      </w:r>
      <w:r w:rsidR="792D3F8D" w:rsidRPr="00962EB3">
        <w:t xml:space="preserve">COVID-19 related job loss often meant sudden retirement because of the difficulties in regaining employment or re-training in older age (Stephens &amp; </w:t>
      </w:r>
      <w:proofErr w:type="spellStart"/>
      <w:r w:rsidR="792D3F8D" w:rsidRPr="00962EB3">
        <w:t>Breheny</w:t>
      </w:r>
      <w:proofErr w:type="spellEnd"/>
      <w:r w:rsidR="792D3F8D" w:rsidRPr="00962EB3">
        <w:t>, 2022)</w:t>
      </w:r>
      <w:r w:rsidRPr="00962EB3">
        <w:t>.</w:t>
      </w:r>
    </w:p>
    <w:p w14:paraId="7DFE1929" w14:textId="5E6C8EF2" w:rsidR="000A1C52" w:rsidRPr="00962EB3" w:rsidRDefault="2D539548" w:rsidP="009744C0">
      <w:pPr>
        <w:rPr>
          <w:b/>
          <w:bCs/>
          <w:shd w:val="clear" w:color="auto" w:fill="FFFFFF"/>
        </w:rPr>
      </w:pPr>
      <w:r w:rsidRPr="00962EB3">
        <w:rPr>
          <w:rStyle w:val="Strong"/>
          <w:b w:val="0"/>
          <w:bCs w:val="0"/>
          <w:color w:val="000000"/>
          <w:shd w:val="clear" w:color="auto" w:fill="FFFFFF"/>
        </w:rPr>
        <w:t>Asian older people</w:t>
      </w:r>
      <w:r w:rsidR="08D679A2" w:rsidRPr="00962EB3">
        <w:rPr>
          <w:rStyle w:val="Strong"/>
          <w:b w:val="0"/>
          <w:bCs w:val="0"/>
          <w:color w:val="000000"/>
          <w:shd w:val="clear" w:color="auto" w:fill="FFFFFF"/>
        </w:rPr>
        <w:t xml:space="preserve"> </w:t>
      </w:r>
      <w:r w:rsidRPr="00962EB3">
        <w:rPr>
          <w:rStyle w:val="Strong"/>
          <w:b w:val="0"/>
          <w:bCs w:val="0"/>
          <w:color w:val="000000"/>
          <w:shd w:val="clear" w:color="auto" w:fill="FFFFFF"/>
        </w:rPr>
        <w:t xml:space="preserve">worry more </w:t>
      </w:r>
      <w:r w:rsidR="7F40D05B" w:rsidRPr="00962EB3">
        <w:rPr>
          <w:rStyle w:val="Strong"/>
          <w:b w:val="0"/>
          <w:bCs w:val="0"/>
          <w:color w:val="000000"/>
          <w:shd w:val="clear" w:color="auto" w:fill="FFFFFF"/>
        </w:rPr>
        <w:t>because of</w:t>
      </w:r>
      <w:r w:rsidRPr="00962EB3">
        <w:rPr>
          <w:rStyle w:val="Strong"/>
          <w:b w:val="0"/>
          <w:bCs w:val="0"/>
          <w:color w:val="000000"/>
          <w:shd w:val="clear" w:color="auto" w:fill="FFFFFF"/>
        </w:rPr>
        <w:t xml:space="preserve"> </w:t>
      </w:r>
      <w:r w:rsidR="08D679A2" w:rsidRPr="00962EB3">
        <w:rPr>
          <w:rStyle w:val="Strong"/>
          <w:b w:val="0"/>
          <w:bCs w:val="0"/>
          <w:color w:val="000000"/>
          <w:shd w:val="clear" w:color="auto" w:fill="FFFFFF"/>
        </w:rPr>
        <w:t>COVID</w:t>
      </w:r>
      <w:r w:rsidRPr="00962EB3">
        <w:rPr>
          <w:rStyle w:val="Strong"/>
          <w:b w:val="0"/>
          <w:bCs w:val="0"/>
          <w:color w:val="000000"/>
          <w:shd w:val="clear" w:color="auto" w:fill="FFFFFF"/>
        </w:rPr>
        <w:t xml:space="preserve">-19, </w:t>
      </w:r>
      <w:r w:rsidRPr="00962EB3">
        <w:rPr>
          <w:shd w:val="clear" w:color="auto" w:fill="FFFFFF"/>
        </w:rPr>
        <w:t>than younger Asian people</w:t>
      </w:r>
      <w:r w:rsidR="0A6CD408" w:rsidRPr="00962EB3">
        <w:rPr>
          <w:shd w:val="clear" w:color="auto" w:fill="FFFFFF"/>
        </w:rPr>
        <w:t xml:space="preserve"> (Zhu, 2021)</w:t>
      </w:r>
      <w:r w:rsidRPr="00962EB3">
        <w:rPr>
          <w:rStyle w:val="Strong"/>
          <w:b w:val="0"/>
          <w:bCs w:val="0"/>
          <w:color w:val="000000"/>
          <w:shd w:val="clear" w:color="auto" w:fill="FFFFFF"/>
        </w:rPr>
        <w:t>. They share concerns with other Asian age groups about not being able to return to their home country for reunion with family and friends, racial discrimination, the health system being overloaded and increased mental stress</w:t>
      </w:r>
      <w:r w:rsidR="63A125B2" w:rsidRPr="00962EB3">
        <w:rPr>
          <w:rStyle w:val="Strong"/>
          <w:b w:val="0"/>
          <w:bCs w:val="0"/>
          <w:color w:val="000000"/>
          <w:shd w:val="clear" w:color="auto" w:fill="FFFFFF"/>
        </w:rPr>
        <w:t>.</w:t>
      </w:r>
      <w:r w:rsidR="7F40D05B" w:rsidRPr="00962EB3">
        <w:rPr>
          <w:rStyle w:val="Strong"/>
          <w:b w:val="0"/>
          <w:bCs w:val="0"/>
        </w:rPr>
        <w:t xml:space="preserve"> </w:t>
      </w:r>
      <w:r w:rsidR="7D0377A3" w:rsidRPr="00962EB3">
        <w:rPr>
          <w:rStyle w:val="Strong"/>
          <w:b w:val="0"/>
          <w:bCs w:val="0"/>
        </w:rPr>
        <w:t xml:space="preserve">In addition, </w:t>
      </w:r>
      <w:r w:rsidR="7F40D05B" w:rsidRPr="00962EB3">
        <w:rPr>
          <w:rStyle w:val="Strong"/>
          <w:b w:val="0"/>
          <w:bCs w:val="0"/>
          <w:color w:val="000000"/>
          <w:shd w:val="clear" w:color="auto" w:fill="FFFFFF"/>
        </w:rPr>
        <w:t>they</w:t>
      </w:r>
      <w:r w:rsidRPr="00962EB3">
        <w:rPr>
          <w:rStyle w:val="Strong"/>
          <w:b w:val="0"/>
          <w:bCs w:val="0"/>
          <w:color w:val="000000"/>
          <w:shd w:val="clear" w:color="auto" w:fill="FFFFFF"/>
        </w:rPr>
        <w:t xml:space="preserve"> are more likely than younger people to worry about a recession, getting seriously ill, society getting more egoistic</w:t>
      </w:r>
      <w:r w:rsidR="0D2A3A03" w:rsidRPr="00962EB3">
        <w:rPr>
          <w:rStyle w:val="Strong"/>
          <w:b w:val="0"/>
          <w:bCs w:val="0"/>
          <w:color w:val="000000"/>
          <w:shd w:val="clear" w:color="auto" w:fill="FFFFFF"/>
        </w:rPr>
        <w:t xml:space="preserve"> (</w:t>
      </w:r>
      <w:proofErr w:type="gramStart"/>
      <w:r w:rsidR="0D2A3A03" w:rsidRPr="00962EB3">
        <w:rPr>
          <w:rStyle w:val="Strong"/>
          <w:b w:val="0"/>
          <w:bCs w:val="0"/>
          <w:color w:val="000000"/>
          <w:shd w:val="clear" w:color="auto" w:fill="FFFFFF"/>
        </w:rPr>
        <w:t>i.e.</w:t>
      </w:r>
      <w:proofErr w:type="gramEnd"/>
      <w:r w:rsidR="0D2A3A03" w:rsidRPr="00962EB3">
        <w:rPr>
          <w:rStyle w:val="Strong"/>
          <w:b w:val="0"/>
          <w:bCs w:val="0"/>
          <w:color w:val="000000"/>
          <w:shd w:val="clear" w:color="auto" w:fill="FFFFFF"/>
        </w:rPr>
        <w:t xml:space="preserve"> selfishness)</w:t>
      </w:r>
      <w:r w:rsidRPr="00962EB3">
        <w:rPr>
          <w:rStyle w:val="Strong"/>
          <w:b w:val="0"/>
          <w:bCs w:val="0"/>
          <w:color w:val="000000"/>
          <w:shd w:val="clear" w:color="auto" w:fill="FFFFFF"/>
        </w:rPr>
        <w:t>, and restricted access to supplies</w:t>
      </w:r>
      <w:r w:rsidRPr="00962EB3">
        <w:rPr>
          <w:shd w:val="clear" w:color="auto" w:fill="FFFFFF"/>
        </w:rPr>
        <w:t>.</w:t>
      </w:r>
      <w:r w:rsidRPr="00962EB3">
        <w:rPr>
          <w:b/>
          <w:bCs/>
          <w:shd w:val="clear" w:color="auto" w:fill="FFFFFF"/>
        </w:rPr>
        <w:t xml:space="preserve"> </w:t>
      </w:r>
    </w:p>
    <w:p w14:paraId="3A6AF3CE" w14:textId="2269035D" w:rsidR="0084633E" w:rsidRPr="00962EB3" w:rsidRDefault="5F547540" w:rsidP="009744C0">
      <w:pPr>
        <w:rPr>
          <w:shd w:val="clear" w:color="auto" w:fill="FFFFFF"/>
        </w:rPr>
      </w:pPr>
      <w:r w:rsidRPr="00962EB3">
        <w:rPr>
          <w:shd w:val="clear" w:color="auto" w:fill="FFFFFF"/>
        </w:rPr>
        <w:lastRenderedPageBreak/>
        <w:t>For people with conditions such as rheumatoid arthritis or ankylosing spondylitis, the COVID-19 pandemic resulted in heightened health concerns, which negatively impacted the participants’ anxiety status</w:t>
      </w:r>
      <w:r w:rsidR="1638CCEA" w:rsidRPr="00962EB3">
        <w:rPr>
          <w:shd w:val="clear" w:color="auto" w:fill="FFFFFF"/>
        </w:rPr>
        <w:t>,</w:t>
      </w:r>
      <w:r w:rsidRPr="00962EB3">
        <w:rPr>
          <w:shd w:val="clear" w:color="auto" w:fill="FFFFFF"/>
        </w:rPr>
        <w:t xml:space="preserve"> but not depression status (Johnstone et al., 2021). Research found that COVID-19 fear predicted anxiety, likely reflecting ongoing media reports highlighting a greater risk for immunocompromised individuals. There are concerns that psychological effects from fear of contracting COVID-19 may have lasting effects on mood of some people with conditions such as these. </w:t>
      </w:r>
    </w:p>
    <w:p w14:paraId="154ADBE3" w14:textId="430268C8" w:rsidR="00B13F16" w:rsidRPr="00962EB3" w:rsidRDefault="04430EE2" w:rsidP="009744C0">
      <w:pPr>
        <w:rPr>
          <w:shd w:val="clear" w:color="auto" w:fill="FFFFFF"/>
        </w:rPr>
      </w:pPr>
      <w:r w:rsidRPr="00962EB3">
        <w:rPr>
          <w:shd w:val="clear" w:color="auto" w:fill="FFFFFF"/>
        </w:rPr>
        <w:t>Following on from the lockdowns and Alert Levels 4 and 3, communities and advocacy groups report</w:t>
      </w:r>
      <w:r w:rsidR="475532FF" w:rsidRPr="00962EB3">
        <w:rPr>
          <w:shd w:val="clear" w:color="auto" w:fill="FFFFFF"/>
        </w:rPr>
        <w:t xml:space="preserve"> some older people experiencing a fear of resuming activities and re-engaging in public life</w:t>
      </w:r>
      <w:r w:rsidRPr="00962EB3">
        <w:rPr>
          <w:shd w:val="clear" w:color="auto" w:fill="FFFFFF"/>
        </w:rPr>
        <w:t xml:space="preserve">. This was </w:t>
      </w:r>
      <w:r w:rsidR="475532FF" w:rsidRPr="00962EB3">
        <w:rPr>
          <w:shd w:val="clear" w:color="auto" w:fill="FFFFFF"/>
        </w:rPr>
        <w:t xml:space="preserve">particularly </w:t>
      </w:r>
      <w:r w:rsidRPr="00962EB3">
        <w:rPr>
          <w:shd w:val="clear" w:color="auto" w:fill="FFFFFF"/>
        </w:rPr>
        <w:t xml:space="preserve">so prior to being </w:t>
      </w:r>
      <w:r w:rsidR="475532FF" w:rsidRPr="00962EB3">
        <w:rPr>
          <w:shd w:val="clear" w:color="auto" w:fill="FFFFFF"/>
        </w:rPr>
        <w:t>vaccinated</w:t>
      </w:r>
      <w:r w:rsidRPr="00962EB3">
        <w:rPr>
          <w:shd w:val="clear" w:color="auto" w:fill="FFFFFF"/>
        </w:rPr>
        <w:t xml:space="preserve"> </w:t>
      </w:r>
      <w:r w:rsidR="475532FF" w:rsidRPr="00962EB3">
        <w:rPr>
          <w:shd w:val="clear" w:color="auto" w:fill="FFFFFF"/>
        </w:rPr>
        <w:t>(</w:t>
      </w:r>
      <w:r w:rsidR="0D789C6D" w:rsidRPr="00962EB3">
        <w:rPr>
          <w:shd w:val="clear" w:color="auto" w:fill="FFFFFF"/>
        </w:rPr>
        <w:t>Ministry of Social Development</w:t>
      </w:r>
      <w:r w:rsidR="475532FF" w:rsidRPr="00962EB3">
        <w:rPr>
          <w:shd w:val="clear" w:color="auto" w:fill="FFFFFF"/>
        </w:rPr>
        <w:t>, 2021)</w:t>
      </w:r>
      <w:r w:rsidRPr="00962EB3">
        <w:rPr>
          <w:shd w:val="clear" w:color="auto" w:fill="FFFFFF"/>
        </w:rPr>
        <w:t xml:space="preserve">. </w:t>
      </w:r>
      <w:r w:rsidR="19304B83" w:rsidRPr="00962EB3">
        <w:rPr>
          <w:shd w:val="clear" w:color="auto" w:fill="FFFFFF"/>
        </w:rPr>
        <w:t xml:space="preserve">While a </w:t>
      </w:r>
      <w:r w:rsidR="26B3CC1C" w:rsidRPr="00962EB3">
        <w:t>smaller percentage of older people report</w:t>
      </w:r>
      <w:r w:rsidR="40B5188A" w:rsidRPr="00962EB3">
        <w:t>ed</w:t>
      </w:r>
      <w:r w:rsidR="26B3CC1C" w:rsidRPr="00962EB3">
        <w:t xml:space="preserve"> feeling anxious </w:t>
      </w:r>
      <w:r w:rsidR="24DA581D" w:rsidRPr="00962EB3">
        <w:t xml:space="preserve">the previous day </w:t>
      </w:r>
      <w:r w:rsidR="26B3CC1C" w:rsidRPr="00962EB3">
        <w:rPr>
          <w:shd w:val="clear" w:color="auto" w:fill="FFFFFF"/>
        </w:rPr>
        <w:t xml:space="preserve">than </w:t>
      </w:r>
      <w:r w:rsidR="26B3CC1C" w:rsidRPr="00962EB3">
        <w:t>most of the population</w:t>
      </w:r>
      <w:r w:rsidR="59FA2496" w:rsidRPr="00962EB3">
        <w:t xml:space="preserve"> in</w:t>
      </w:r>
      <w:r w:rsidR="7B97BF1B" w:rsidRPr="00962EB3">
        <w:t xml:space="preserve"> </w:t>
      </w:r>
      <w:r w:rsidR="59FA2496" w:rsidRPr="00962EB3">
        <w:rPr>
          <w:shd w:val="clear" w:color="auto" w:fill="FFFFFF"/>
        </w:rPr>
        <w:t xml:space="preserve">2021 (General Social Survey, </w:t>
      </w:r>
      <w:r w:rsidR="317FCC9A" w:rsidRPr="00962EB3">
        <w:rPr>
          <w:shd w:val="clear" w:color="auto" w:fill="FFFFFF"/>
        </w:rPr>
        <w:t xml:space="preserve">Stats NZ, </w:t>
      </w:r>
      <w:r w:rsidR="59FA2496" w:rsidRPr="00962EB3">
        <w:rPr>
          <w:shd w:val="clear" w:color="auto" w:fill="FFFFFF"/>
        </w:rPr>
        <w:t>202</w:t>
      </w:r>
      <w:r w:rsidR="0D46B6F2" w:rsidRPr="00962EB3">
        <w:rPr>
          <w:shd w:val="clear" w:color="auto" w:fill="FFFFFF"/>
        </w:rPr>
        <w:t>2b</w:t>
      </w:r>
      <w:r w:rsidR="59FA2496" w:rsidRPr="00962EB3">
        <w:rPr>
          <w:shd w:val="clear" w:color="auto" w:fill="FFFFFF"/>
        </w:rPr>
        <w:t>)</w:t>
      </w:r>
      <w:r w:rsidR="57C1D3D5" w:rsidRPr="00962EB3">
        <w:rPr>
          <w:shd w:val="clear" w:color="auto" w:fill="FFFFFF"/>
        </w:rPr>
        <w:t>,</w:t>
      </w:r>
      <w:r w:rsidR="26B3CC1C" w:rsidRPr="00962EB3">
        <w:rPr>
          <w:shd w:val="clear" w:color="auto" w:fill="FFFFFF"/>
        </w:rPr>
        <w:t xml:space="preserve"> </w:t>
      </w:r>
      <w:r w:rsidR="51CAA30E" w:rsidRPr="00962EB3">
        <w:rPr>
          <w:shd w:val="clear" w:color="auto" w:fill="FFFFFF"/>
        </w:rPr>
        <w:t xml:space="preserve">people over the age of 75 years reported </w:t>
      </w:r>
      <w:r w:rsidR="215E8E40" w:rsidRPr="00962EB3">
        <w:rPr>
          <w:shd w:val="clear" w:color="auto" w:fill="FFFFFF"/>
        </w:rPr>
        <w:t>greatly increased</w:t>
      </w:r>
      <w:r w:rsidR="51CAA30E" w:rsidRPr="00962EB3">
        <w:rPr>
          <w:shd w:val="clear" w:color="auto" w:fill="FFFFFF"/>
        </w:rPr>
        <w:t xml:space="preserve"> anxiety in September 2020 </w:t>
      </w:r>
      <w:r w:rsidR="2C60C312" w:rsidRPr="00962EB3">
        <w:rPr>
          <w:shd w:val="clear" w:color="auto" w:fill="FFFFFF"/>
        </w:rPr>
        <w:t xml:space="preserve">(11.6%) </w:t>
      </w:r>
      <w:r w:rsidR="51CAA30E" w:rsidRPr="00962EB3">
        <w:rPr>
          <w:shd w:val="clear" w:color="auto" w:fill="FFFFFF"/>
        </w:rPr>
        <w:t>and March 2021</w:t>
      </w:r>
      <w:r w:rsidR="7D8DFF50" w:rsidRPr="00962EB3">
        <w:rPr>
          <w:shd w:val="clear" w:color="auto" w:fill="FFFFFF"/>
        </w:rPr>
        <w:t xml:space="preserve"> (14.3%)</w:t>
      </w:r>
      <w:r w:rsidR="51CAA30E" w:rsidRPr="00962EB3">
        <w:rPr>
          <w:shd w:val="clear" w:color="auto" w:fill="FFFFFF"/>
        </w:rPr>
        <w:t xml:space="preserve">, </w:t>
      </w:r>
      <w:r w:rsidR="215E8E40" w:rsidRPr="00962EB3">
        <w:rPr>
          <w:shd w:val="clear" w:color="auto" w:fill="FFFFFF"/>
        </w:rPr>
        <w:t>compared to</w:t>
      </w:r>
      <w:r w:rsidR="51CAA30E" w:rsidRPr="00962EB3">
        <w:rPr>
          <w:shd w:val="clear" w:color="auto" w:fill="FFFFFF"/>
        </w:rPr>
        <w:t xml:space="preserve"> December 2020 </w:t>
      </w:r>
      <w:r w:rsidR="54DEA951" w:rsidRPr="00962EB3">
        <w:rPr>
          <w:shd w:val="clear" w:color="auto" w:fill="FFFFFF"/>
        </w:rPr>
        <w:t xml:space="preserve">(8.7%) </w:t>
      </w:r>
      <w:r w:rsidR="51CAA30E" w:rsidRPr="00962EB3">
        <w:t>(Household Labour Force Survey,</w:t>
      </w:r>
      <w:r w:rsidR="45319BA2" w:rsidRPr="00962EB3">
        <w:t xml:space="preserve"> Stats NZ,</w:t>
      </w:r>
      <w:r w:rsidR="51CAA30E" w:rsidRPr="00962EB3">
        <w:t xml:space="preserve"> 2021)</w:t>
      </w:r>
      <w:r w:rsidR="3436FB07" w:rsidRPr="00962EB3">
        <w:rPr>
          <w:shd w:val="clear" w:color="auto" w:fill="FFFFFF"/>
        </w:rPr>
        <w:t xml:space="preserve"> (see Figure 4).</w:t>
      </w:r>
      <w:r w:rsidR="51CAA30E" w:rsidRPr="00962EB3">
        <w:rPr>
          <w:shd w:val="clear" w:color="auto" w:fill="FFFFFF"/>
        </w:rPr>
        <w:t xml:space="preserve"> </w:t>
      </w:r>
      <w:r w:rsidR="10C7F0D6" w:rsidRPr="00962EB3">
        <w:rPr>
          <w:shd w:val="clear" w:color="auto" w:fill="FFFFFF"/>
        </w:rPr>
        <w:t>These increase</w:t>
      </w:r>
      <w:r w:rsidR="0B8B6649" w:rsidRPr="00962EB3">
        <w:rPr>
          <w:shd w:val="clear" w:color="auto" w:fill="FFFFFF"/>
        </w:rPr>
        <w:t>s</w:t>
      </w:r>
      <w:r w:rsidR="10C7F0D6" w:rsidRPr="00962EB3">
        <w:rPr>
          <w:shd w:val="clear" w:color="auto" w:fill="FFFFFF"/>
        </w:rPr>
        <w:t xml:space="preserve"> in</w:t>
      </w:r>
      <w:r w:rsidR="4A8DF281" w:rsidRPr="00962EB3">
        <w:rPr>
          <w:shd w:val="clear" w:color="auto" w:fill="FFFFFF"/>
        </w:rPr>
        <w:t xml:space="preserve"> anxiety in</w:t>
      </w:r>
      <w:r w:rsidR="10C7F0D6" w:rsidRPr="00962EB3">
        <w:t xml:space="preserve"> </w:t>
      </w:r>
      <w:r w:rsidR="09974D4F" w:rsidRPr="00962EB3">
        <w:t>those months</w:t>
      </w:r>
      <w:r w:rsidR="10C7F0D6" w:rsidRPr="00962EB3">
        <w:rPr>
          <w:shd w:val="clear" w:color="auto" w:fill="FFFFFF"/>
        </w:rPr>
        <w:t xml:space="preserve"> may be related to </w:t>
      </w:r>
      <w:r w:rsidR="777B2A71" w:rsidRPr="00962EB3">
        <w:rPr>
          <w:shd w:val="clear" w:color="auto" w:fill="FFFFFF"/>
        </w:rPr>
        <w:t xml:space="preserve">the cases of COVID-19 recorded in the </w:t>
      </w:r>
      <w:r w:rsidR="7427B118" w:rsidRPr="00962EB3">
        <w:rPr>
          <w:shd w:val="clear" w:color="auto" w:fill="FFFFFF"/>
        </w:rPr>
        <w:t>community in the months immediately prior (</w:t>
      </w:r>
      <w:r w:rsidR="06CC94D8" w:rsidRPr="00962EB3">
        <w:rPr>
          <w:shd w:val="clear" w:color="auto" w:fill="FFFFFF"/>
        </w:rPr>
        <w:t xml:space="preserve">August 2020 and February </w:t>
      </w:r>
      <w:r w:rsidR="58D0E543" w:rsidRPr="00962EB3">
        <w:rPr>
          <w:shd w:val="clear" w:color="auto" w:fill="FFFFFF"/>
        </w:rPr>
        <w:t xml:space="preserve">2021), after </w:t>
      </w:r>
      <w:r w:rsidR="28DE3856" w:rsidRPr="00962EB3">
        <w:rPr>
          <w:shd w:val="clear" w:color="auto" w:fill="FFFFFF"/>
        </w:rPr>
        <w:t xml:space="preserve">periods </w:t>
      </w:r>
      <w:r w:rsidR="58D0E543" w:rsidRPr="00962EB3">
        <w:rPr>
          <w:shd w:val="clear" w:color="auto" w:fill="FFFFFF"/>
        </w:rPr>
        <w:t>of COVI</w:t>
      </w:r>
      <w:r w:rsidR="42D435F7" w:rsidRPr="00962EB3">
        <w:rPr>
          <w:shd w:val="clear" w:color="auto" w:fill="FFFFFF"/>
        </w:rPr>
        <w:t>D-19 not being act</w:t>
      </w:r>
      <w:r w:rsidR="42D435F7" w:rsidRPr="00962EB3">
        <w:t>ive in the community.</w:t>
      </w:r>
      <w:r w:rsidR="064DD655" w:rsidRPr="00962EB3">
        <w:rPr>
          <w:shd w:val="clear" w:color="auto" w:fill="FFFFFF"/>
        </w:rPr>
        <w:t xml:space="preserve"> </w:t>
      </w:r>
    </w:p>
    <w:p w14:paraId="5B4E11B3" w14:textId="69C95024" w:rsidR="2378BCAB" w:rsidRPr="00962EB3" w:rsidRDefault="2378BCAB" w:rsidP="007A7EE8">
      <w:pPr>
        <w:pStyle w:val="Heading4"/>
      </w:pPr>
      <w:r w:rsidRPr="00962EB3">
        <w:t xml:space="preserve">Figure 4: </w:t>
      </w:r>
      <w:r w:rsidR="2DBD7468" w:rsidRPr="00962EB3">
        <w:t>People reporting feeling anxious the previous day by age group</w:t>
      </w:r>
    </w:p>
    <w:p w14:paraId="78B196D4" w14:textId="7AD29324" w:rsidR="274BFB81" w:rsidRDefault="274BFB81" w:rsidP="009744C0">
      <w:r w:rsidRPr="00962EB3">
        <w:rPr>
          <w:noProof/>
        </w:rPr>
        <w:drawing>
          <wp:inline distT="0" distB="0" distL="0" distR="0" wp14:anchorId="7D6EB384" wp14:editId="5F138B7C">
            <wp:extent cx="3960000" cy="3153983"/>
            <wp:effectExtent l="0" t="0" r="2540" b="8890"/>
            <wp:docPr id="1103644481" name="Picture 110364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60000" cy="3153983"/>
                    </a:xfrm>
                    <a:prstGeom prst="rect">
                      <a:avLst/>
                    </a:prstGeom>
                  </pic:spPr>
                </pic:pic>
              </a:graphicData>
            </a:graphic>
          </wp:inline>
        </w:drawing>
      </w:r>
    </w:p>
    <w:p w14:paraId="2F7A2F20" w14:textId="1FBB0613" w:rsidR="006D5878" w:rsidRPr="00962EB3" w:rsidRDefault="00034CDE" w:rsidP="007A7EE8">
      <w:pPr>
        <w:pStyle w:val="Heading4"/>
      </w:pPr>
      <w:r w:rsidRPr="00962EB3">
        <w:t>The COVID-19 pandemic has highlighted the resilience of older people</w:t>
      </w:r>
    </w:p>
    <w:p w14:paraId="5E7F23EE" w14:textId="36120932" w:rsidR="004E5739" w:rsidRPr="00962EB3" w:rsidRDefault="6577C2FB" w:rsidP="009744C0">
      <w:pPr>
        <w:rPr>
          <w:shd w:val="clear" w:color="auto" w:fill="FFFFFF"/>
        </w:rPr>
      </w:pPr>
      <w:r w:rsidRPr="00962EB3">
        <w:t xml:space="preserve">Despite the concerns and anxieties expressed, </w:t>
      </w:r>
      <w:r w:rsidR="08067D13" w:rsidRPr="00962EB3">
        <w:t xml:space="preserve">the pandemic has increased awareness of how resilient </w:t>
      </w:r>
      <w:r w:rsidRPr="00962EB3">
        <w:t>o</w:t>
      </w:r>
      <w:r w:rsidR="678C7643" w:rsidRPr="00962EB3">
        <w:t xml:space="preserve">lder people </w:t>
      </w:r>
      <w:r w:rsidR="08067D13" w:rsidRPr="00962EB3">
        <w:t xml:space="preserve">can be </w:t>
      </w:r>
      <w:bookmarkStart w:id="34" w:name="_Hlk113630408"/>
      <w:r w:rsidR="08067D13" w:rsidRPr="00962EB3">
        <w:t>(</w:t>
      </w:r>
      <w:r w:rsidR="678C7643" w:rsidRPr="00962EB3">
        <w:t>Office for Seniors</w:t>
      </w:r>
      <w:r w:rsidR="08067D13" w:rsidRPr="00962EB3">
        <w:t xml:space="preserve">, </w:t>
      </w:r>
      <w:r w:rsidR="678C7643" w:rsidRPr="00962EB3">
        <w:t>2022</w:t>
      </w:r>
      <w:r w:rsidR="2EF539C5" w:rsidRPr="00962EB3">
        <w:t>b</w:t>
      </w:r>
      <w:bookmarkEnd w:id="34"/>
      <w:r w:rsidR="08067D13" w:rsidRPr="00962EB3">
        <w:t xml:space="preserve">). </w:t>
      </w:r>
      <w:r w:rsidR="650B54D2" w:rsidRPr="00962EB3">
        <w:t>T</w:t>
      </w:r>
      <w:r w:rsidR="08067D13" w:rsidRPr="00962EB3">
        <w:t xml:space="preserve">he </w:t>
      </w:r>
      <w:r w:rsidR="58BF874B" w:rsidRPr="00962EB3">
        <w:rPr>
          <w:shd w:val="clear" w:color="auto" w:fill="FFFFFF"/>
        </w:rPr>
        <w:t>lower prevalence of distress among older people</w:t>
      </w:r>
      <w:r w:rsidR="08067D13" w:rsidRPr="00962EB3">
        <w:rPr>
          <w:shd w:val="clear" w:color="auto" w:fill="FFFFFF"/>
        </w:rPr>
        <w:t xml:space="preserve"> over the first lockdown</w:t>
      </w:r>
      <w:r w:rsidR="58BF874B" w:rsidRPr="00962EB3">
        <w:rPr>
          <w:shd w:val="clear" w:color="auto" w:fill="FFFFFF"/>
        </w:rPr>
        <w:t xml:space="preserve"> reflects their </w:t>
      </w:r>
      <w:r w:rsidR="58BF874B" w:rsidRPr="00962EB3">
        <w:rPr>
          <w:shd w:val="clear" w:color="auto" w:fill="FFFFFF"/>
        </w:rPr>
        <w:lastRenderedPageBreak/>
        <w:t>higher baseline wellbeing and may also reflect resilience from having overcome past adversities</w:t>
      </w:r>
      <w:r w:rsidR="650B54D2" w:rsidRPr="00962EB3">
        <w:rPr>
          <w:shd w:val="clear" w:color="auto" w:fill="FFFFFF"/>
        </w:rPr>
        <w:t xml:space="preserve">, </w:t>
      </w:r>
      <w:r w:rsidR="58BF874B" w:rsidRPr="00962EB3">
        <w:rPr>
          <w:shd w:val="clear" w:color="auto" w:fill="FFFFFF"/>
        </w:rPr>
        <w:t>experiencing fewer daily disruptions and economic impacts</w:t>
      </w:r>
      <w:r w:rsidR="650B54D2" w:rsidRPr="00962EB3">
        <w:rPr>
          <w:shd w:val="clear" w:color="auto" w:fill="FFFFFF"/>
        </w:rPr>
        <w:t xml:space="preserve">, and feeling safer in </w:t>
      </w:r>
      <w:r w:rsidR="4B176AF8" w:rsidRPr="00962EB3">
        <w:rPr>
          <w:shd w:val="clear" w:color="auto" w:fill="FFFFFF"/>
        </w:rPr>
        <w:t>Aotearoa</w:t>
      </w:r>
      <w:r w:rsidR="650B54D2" w:rsidRPr="00962EB3">
        <w:rPr>
          <w:shd w:val="clear" w:color="auto" w:fill="FFFFFF"/>
        </w:rPr>
        <w:t xml:space="preserve"> than elsewhere (Every-Palmer et al., 2020).</w:t>
      </w:r>
    </w:p>
    <w:p w14:paraId="3D6FD35C" w14:textId="0911F04C" w:rsidR="004254F6" w:rsidRPr="00962EB3" w:rsidRDefault="004E5739" w:rsidP="009744C0">
      <w:r w:rsidRPr="00962EB3">
        <w:t xml:space="preserve">Alongside the expressions of anxiety and worry, many older people also reported enjoying the lockdown time (Stephens &amp; </w:t>
      </w:r>
      <w:proofErr w:type="spellStart"/>
      <w:r w:rsidRPr="00962EB3">
        <w:t>Breheny</w:t>
      </w:r>
      <w:proofErr w:type="spellEnd"/>
      <w:r w:rsidRPr="00962EB3">
        <w:t xml:space="preserve">, 2022). Respondents described their “enjoyment of a time for personal reflection, catching up on garden and home chores and hobbies, and quality time with family members. People also rejoiced in lack of noise, quiet roads for walks and bicycle rides. They described a time of ‘calm and peace’ or ‘a time of contentment’, with several harking back to a more ideal past” (Stephens &amp; </w:t>
      </w:r>
      <w:proofErr w:type="spellStart"/>
      <w:r w:rsidRPr="00962EB3">
        <w:t>Breheny</w:t>
      </w:r>
      <w:proofErr w:type="spellEnd"/>
      <w:r w:rsidRPr="00962EB3">
        <w:t xml:space="preserve">, 2022, p.e26). </w:t>
      </w:r>
    </w:p>
    <w:p w14:paraId="55DAD7A6" w14:textId="6FE56758" w:rsidR="000A1C52" w:rsidRPr="00962EB3" w:rsidRDefault="458789E2" w:rsidP="009744C0">
      <w:r w:rsidRPr="00962EB3">
        <w:t>Older people were significantly more likely to report ‘feeling happy yesterday’</w:t>
      </w:r>
      <w:r w:rsidR="696AC5A7" w:rsidRPr="00962EB3">
        <w:t xml:space="preserve"> </w:t>
      </w:r>
      <w:r w:rsidRPr="00962EB3">
        <w:t xml:space="preserve">in 2021 </w:t>
      </w:r>
      <w:r w:rsidR="770575DB" w:rsidRPr="00962EB3">
        <w:t>(General Social Survey, 2021)</w:t>
      </w:r>
      <w:r w:rsidR="000A1C52" w:rsidRPr="00962EB3">
        <w:rPr>
          <w:rStyle w:val="FootnoteReference"/>
        </w:rPr>
        <w:footnoteReference w:id="20"/>
      </w:r>
      <w:r w:rsidR="770575DB" w:rsidRPr="00962EB3">
        <w:t xml:space="preserve"> and less likely to</w:t>
      </w:r>
      <w:r w:rsidR="1DFCF9A9" w:rsidRPr="00962EB3">
        <w:t xml:space="preserve"> report feeling unhappy </w:t>
      </w:r>
      <w:r w:rsidRPr="00962EB3">
        <w:t xml:space="preserve">than others in the population </w:t>
      </w:r>
      <w:r w:rsidR="7B1430FC" w:rsidRPr="00962EB3">
        <w:t>(Household Labour Force Study</w:t>
      </w:r>
      <w:r w:rsidR="32EA2E22" w:rsidRPr="00962EB3">
        <w:t>, Stats NZ,</w:t>
      </w:r>
      <w:r w:rsidR="7B1430FC" w:rsidRPr="00962EB3">
        <w:t xml:space="preserve"> 2021)</w:t>
      </w:r>
      <w:r w:rsidR="152EAD0B" w:rsidRPr="00962EB3">
        <w:t>.</w:t>
      </w:r>
      <w:r w:rsidR="000A1C52" w:rsidRPr="00962EB3">
        <w:rPr>
          <w:rStyle w:val="FootnoteReference"/>
        </w:rPr>
        <w:footnoteReference w:id="21"/>
      </w:r>
      <w:r w:rsidR="7B1430FC" w:rsidRPr="00962EB3">
        <w:t>.</w:t>
      </w:r>
      <w:r w:rsidR="1B95436F" w:rsidRPr="00962EB3">
        <w:t xml:space="preserve"> </w:t>
      </w:r>
      <w:r w:rsidR="4F283BEC" w:rsidRPr="00962EB3">
        <w:t>The</w:t>
      </w:r>
      <w:r w:rsidR="7B1430FC" w:rsidRPr="00962EB3">
        <w:t xml:space="preserve"> </w:t>
      </w:r>
      <w:r w:rsidR="4F283BEC" w:rsidRPr="00962EB3">
        <w:t>exception to this was a l</w:t>
      </w:r>
      <w:r w:rsidR="2700E895" w:rsidRPr="00962EB3">
        <w:t>arger percentage of people</w:t>
      </w:r>
      <w:r w:rsidR="4F283BEC" w:rsidRPr="00962EB3">
        <w:t xml:space="preserve"> aged over 75 years </w:t>
      </w:r>
      <w:r w:rsidR="346B119B" w:rsidRPr="00962EB3">
        <w:t xml:space="preserve">reporting unhappiness </w:t>
      </w:r>
      <w:r w:rsidR="4F283BEC" w:rsidRPr="00962EB3">
        <w:t>in September 2020</w:t>
      </w:r>
      <w:r w:rsidR="46D4ACF4" w:rsidRPr="00962EB3">
        <w:t>, than subsequent quarters</w:t>
      </w:r>
      <w:r w:rsidR="4F283BEC" w:rsidRPr="00962EB3">
        <w:t xml:space="preserve">. </w:t>
      </w:r>
    </w:p>
    <w:p w14:paraId="677EA239" w14:textId="7FA4BE0E" w:rsidR="000A1C52" w:rsidRPr="00962EB3" w:rsidRDefault="3FF4ED38" w:rsidP="009744C0">
      <w:pPr>
        <w:rPr>
          <w:b/>
          <w:bCs/>
        </w:rPr>
      </w:pPr>
      <w:r w:rsidRPr="00962EB3">
        <w:rPr>
          <w:shd w:val="clear" w:color="auto" w:fill="FFFFFF"/>
        </w:rPr>
        <w:t xml:space="preserve">The resilience of older people was noted by </w:t>
      </w:r>
      <w:r w:rsidR="53D3923C" w:rsidRPr="00962EB3">
        <w:rPr>
          <w:shd w:val="clear" w:color="auto" w:fill="FFFFFF"/>
        </w:rPr>
        <w:t xml:space="preserve">organisations who work with older people and reflected in data </w:t>
      </w:r>
      <w:r w:rsidR="0A5CDF53" w:rsidRPr="00962EB3">
        <w:rPr>
          <w:shd w:val="clear" w:color="auto" w:fill="FFFFFF"/>
        </w:rPr>
        <w:t>showing</w:t>
      </w:r>
      <w:r w:rsidR="7EC235EB" w:rsidRPr="00962EB3">
        <w:rPr>
          <w:shd w:val="clear" w:color="auto" w:fill="FFFFFF"/>
        </w:rPr>
        <w:t xml:space="preserve"> </w:t>
      </w:r>
      <w:r w:rsidR="47B68E89" w:rsidRPr="00962EB3">
        <w:rPr>
          <w:shd w:val="clear" w:color="auto" w:fill="FFFFFF"/>
        </w:rPr>
        <w:t xml:space="preserve">sustained higher levels of wellbeing </w:t>
      </w:r>
      <w:r w:rsidR="7D2AEB57" w:rsidRPr="00962EB3">
        <w:rPr>
          <w:shd w:val="clear" w:color="auto" w:fill="FFFFFF"/>
        </w:rPr>
        <w:t xml:space="preserve">reported </w:t>
      </w:r>
      <w:r w:rsidR="47B68E89" w:rsidRPr="00962EB3">
        <w:rPr>
          <w:shd w:val="clear" w:color="auto" w:fill="FFFFFF"/>
        </w:rPr>
        <w:t>during Alert Level</w:t>
      </w:r>
      <w:r w:rsidRPr="00962EB3">
        <w:rPr>
          <w:shd w:val="clear" w:color="auto" w:fill="FFFFFF"/>
        </w:rPr>
        <w:t>s</w:t>
      </w:r>
      <w:r w:rsidR="47B68E89" w:rsidRPr="00962EB3">
        <w:rPr>
          <w:shd w:val="clear" w:color="auto" w:fill="FFFFFF"/>
        </w:rPr>
        <w:t xml:space="preserve"> 3 and 2, as well as </w:t>
      </w:r>
      <w:r w:rsidR="7D2AEB57" w:rsidRPr="00962EB3">
        <w:rPr>
          <w:shd w:val="clear" w:color="auto" w:fill="FFFFFF"/>
        </w:rPr>
        <w:t>during</w:t>
      </w:r>
      <w:r w:rsidR="47B68E89" w:rsidRPr="00962EB3">
        <w:rPr>
          <w:shd w:val="clear" w:color="auto" w:fill="FFFFFF"/>
        </w:rPr>
        <w:t xml:space="preserve"> the second</w:t>
      </w:r>
      <w:r w:rsidRPr="00962EB3">
        <w:rPr>
          <w:shd w:val="clear" w:color="auto" w:fill="FFFFFF"/>
        </w:rPr>
        <w:t xml:space="preserve"> COVID-19</w:t>
      </w:r>
      <w:r w:rsidR="47B68E89" w:rsidRPr="00962EB3">
        <w:rPr>
          <w:shd w:val="clear" w:color="auto" w:fill="FFFFFF"/>
        </w:rPr>
        <w:t xml:space="preserve"> outbreak (</w:t>
      </w:r>
      <w:r w:rsidR="4CA8AD3C" w:rsidRPr="00962EB3">
        <w:rPr>
          <w:shd w:val="clear" w:color="auto" w:fill="FFFFFF"/>
        </w:rPr>
        <w:t>Sibley et al.,</w:t>
      </w:r>
      <w:r w:rsidR="47B68E89" w:rsidRPr="00962EB3">
        <w:rPr>
          <w:shd w:val="clear" w:color="auto" w:fill="FFFFFF"/>
        </w:rPr>
        <w:t xml:space="preserve"> 2021</w:t>
      </w:r>
      <w:r w:rsidR="7D2AEB57" w:rsidRPr="00962EB3">
        <w:rPr>
          <w:shd w:val="clear" w:color="auto" w:fill="FFFFFF"/>
        </w:rPr>
        <w:t>;</w:t>
      </w:r>
      <w:r w:rsidR="63204406" w:rsidRPr="00962EB3">
        <w:rPr>
          <w:shd w:val="clear" w:color="auto" w:fill="FFFFFF"/>
        </w:rPr>
        <w:t xml:space="preserve"> Ministry of Social Development</w:t>
      </w:r>
      <w:r w:rsidR="7D2AEB57" w:rsidRPr="00962EB3">
        <w:rPr>
          <w:shd w:val="clear" w:color="auto" w:fill="FFFFFF"/>
        </w:rPr>
        <w:t>, 2021</w:t>
      </w:r>
      <w:r w:rsidR="47B68E89" w:rsidRPr="00962EB3">
        <w:rPr>
          <w:shd w:val="clear" w:color="auto" w:fill="FFFFFF"/>
        </w:rPr>
        <w:t>)</w:t>
      </w:r>
      <w:r w:rsidRPr="00962EB3">
        <w:rPr>
          <w:shd w:val="clear" w:color="auto" w:fill="FFFFFF"/>
        </w:rPr>
        <w:t>.</w:t>
      </w:r>
      <w:r w:rsidR="7D2AEB57" w:rsidRPr="00962EB3">
        <w:rPr>
          <w:shd w:val="clear" w:color="auto" w:fill="FFFFFF"/>
        </w:rPr>
        <w:t xml:space="preserve"> By August 2021</w:t>
      </w:r>
      <w:r w:rsidR="16F5D00B" w:rsidRPr="00962EB3">
        <w:rPr>
          <w:shd w:val="clear" w:color="auto" w:fill="FFFFFF"/>
        </w:rPr>
        <w:t>,</w:t>
      </w:r>
      <w:r w:rsidR="7D2AEB57" w:rsidRPr="00962EB3">
        <w:rPr>
          <w:shd w:val="clear" w:color="auto" w:fill="FFFFFF"/>
        </w:rPr>
        <w:t xml:space="preserve"> </w:t>
      </w:r>
      <w:r w:rsidR="34108D48" w:rsidRPr="00962EB3">
        <w:rPr>
          <w:shd w:val="clear" w:color="auto" w:fill="FFFFFF"/>
        </w:rPr>
        <w:t xml:space="preserve">organisations working with older </w:t>
      </w:r>
      <w:proofErr w:type="gramStart"/>
      <w:r w:rsidR="34108D48" w:rsidRPr="00962EB3">
        <w:rPr>
          <w:shd w:val="clear" w:color="auto" w:fill="FFFFFF"/>
        </w:rPr>
        <w:t xml:space="preserve">people </w:t>
      </w:r>
      <w:r w:rsidR="7D2AEB57" w:rsidRPr="00962EB3">
        <w:rPr>
          <w:shd w:val="clear" w:color="auto" w:fill="FFFFFF"/>
        </w:rPr>
        <w:t xml:space="preserve"> were</w:t>
      </w:r>
      <w:proofErr w:type="gramEnd"/>
      <w:r w:rsidR="7D2AEB57" w:rsidRPr="00962EB3">
        <w:rPr>
          <w:shd w:val="clear" w:color="auto" w:fill="FFFFFF"/>
        </w:rPr>
        <w:t xml:space="preserve"> expressing some optimism </w:t>
      </w:r>
      <w:r w:rsidR="47B68E89" w:rsidRPr="00962EB3">
        <w:rPr>
          <w:shd w:val="clear" w:color="auto" w:fill="FFFFFF"/>
        </w:rPr>
        <w:t xml:space="preserve">about the processes and relationships in place to support organisations and the older people they work with, </w:t>
      </w:r>
      <w:r w:rsidR="3F5CC6DA" w:rsidRPr="00962EB3">
        <w:rPr>
          <w:shd w:val="clear" w:color="auto" w:fill="FFFFFF"/>
        </w:rPr>
        <w:t>if there was a</w:t>
      </w:r>
      <w:r w:rsidR="47B68E89" w:rsidRPr="00962EB3">
        <w:rPr>
          <w:shd w:val="clear" w:color="auto" w:fill="FFFFFF"/>
        </w:rPr>
        <w:t xml:space="preserve"> resurgence </w:t>
      </w:r>
      <w:r w:rsidR="5F92385B" w:rsidRPr="00962EB3">
        <w:rPr>
          <w:shd w:val="clear" w:color="auto" w:fill="FFFFFF"/>
        </w:rPr>
        <w:t xml:space="preserve">of the virus that </w:t>
      </w:r>
      <w:r w:rsidR="47B68E89" w:rsidRPr="00962EB3">
        <w:rPr>
          <w:shd w:val="clear" w:color="auto" w:fill="FFFFFF"/>
        </w:rPr>
        <w:t>require</w:t>
      </w:r>
      <w:r w:rsidR="20E82322" w:rsidRPr="00962EB3">
        <w:rPr>
          <w:shd w:val="clear" w:color="auto" w:fill="FFFFFF"/>
        </w:rPr>
        <w:t>d</w:t>
      </w:r>
      <w:r w:rsidR="47B68E89" w:rsidRPr="00962EB3">
        <w:rPr>
          <w:shd w:val="clear" w:color="auto" w:fill="FFFFFF"/>
        </w:rPr>
        <w:t xml:space="preserve"> a return to higher alert levels</w:t>
      </w:r>
      <w:r w:rsidR="7D2AEB57" w:rsidRPr="00962EB3">
        <w:rPr>
          <w:shd w:val="clear" w:color="auto" w:fill="FFFFFF"/>
        </w:rPr>
        <w:t xml:space="preserve"> (</w:t>
      </w:r>
      <w:r w:rsidR="49186244" w:rsidRPr="00962EB3">
        <w:rPr>
          <w:shd w:val="clear" w:color="auto" w:fill="FFFFFF"/>
        </w:rPr>
        <w:t>Ministry of Social Development</w:t>
      </w:r>
      <w:r w:rsidR="7D2AEB57" w:rsidRPr="00962EB3">
        <w:rPr>
          <w:shd w:val="clear" w:color="auto" w:fill="FFFFFF"/>
        </w:rPr>
        <w:t xml:space="preserve">, 2021). </w:t>
      </w:r>
    </w:p>
    <w:p w14:paraId="5F07CDBB" w14:textId="2452C900" w:rsidR="000A1C52" w:rsidRPr="00962EB3" w:rsidRDefault="7D2AEB57" w:rsidP="009744C0">
      <w:pPr>
        <w:rPr>
          <w:rFonts w:eastAsia="Calibri"/>
          <w:lang w:bidi="th-TH"/>
        </w:rPr>
      </w:pPr>
      <w:r w:rsidRPr="00962EB3">
        <w:rPr>
          <w:shd w:val="clear" w:color="auto" w:fill="FFFFFF"/>
        </w:rPr>
        <w:t xml:space="preserve">However, this </w:t>
      </w:r>
      <w:r w:rsidR="511D5C9F" w:rsidRPr="00962EB3">
        <w:rPr>
          <w:shd w:val="clear" w:color="auto" w:fill="FFFFFF"/>
        </w:rPr>
        <w:t xml:space="preserve">optimistic phase was followed by </w:t>
      </w:r>
      <w:r w:rsidRPr="00962EB3">
        <w:rPr>
          <w:shd w:val="clear" w:color="auto" w:fill="FFFFFF"/>
        </w:rPr>
        <w:t xml:space="preserve">the </w:t>
      </w:r>
      <w:r w:rsidR="306FCF38" w:rsidRPr="00962EB3">
        <w:rPr>
          <w:shd w:val="clear" w:color="auto" w:fill="FFFFFF"/>
        </w:rPr>
        <w:t xml:space="preserve">arrival </w:t>
      </w:r>
      <w:r w:rsidR="737836D3" w:rsidRPr="00962EB3">
        <w:rPr>
          <w:shd w:val="clear" w:color="auto" w:fill="FFFFFF"/>
        </w:rPr>
        <w:t xml:space="preserve">in Aotearoa </w:t>
      </w:r>
      <w:r w:rsidR="306FCF38" w:rsidRPr="00962EB3">
        <w:rPr>
          <w:shd w:val="clear" w:color="auto" w:fill="FFFFFF"/>
        </w:rPr>
        <w:t xml:space="preserve">of the </w:t>
      </w:r>
      <w:r w:rsidR="2D539548" w:rsidRPr="00962EB3">
        <w:rPr>
          <w:shd w:val="clear" w:color="auto" w:fill="FFFFFF"/>
        </w:rPr>
        <w:t>Delta variant (August 2021)</w:t>
      </w:r>
      <w:r w:rsidR="4675AE04" w:rsidRPr="00962EB3">
        <w:rPr>
          <w:shd w:val="clear" w:color="auto" w:fill="FFFFFF"/>
        </w:rPr>
        <w:t>,</w:t>
      </w:r>
      <w:r w:rsidR="2D539548" w:rsidRPr="00962EB3">
        <w:rPr>
          <w:shd w:val="clear" w:color="auto" w:fill="FFFFFF"/>
        </w:rPr>
        <w:t xml:space="preserve"> followed by the </w:t>
      </w:r>
      <w:r w:rsidRPr="00962EB3">
        <w:rPr>
          <w:shd w:val="clear" w:color="auto" w:fill="FFFFFF"/>
        </w:rPr>
        <w:t xml:space="preserve">Omicron variant </w:t>
      </w:r>
      <w:r w:rsidR="2D539548" w:rsidRPr="00962EB3">
        <w:rPr>
          <w:shd w:val="clear" w:color="auto" w:fill="FFFFFF"/>
        </w:rPr>
        <w:t>(December 2021)</w:t>
      </w:r>
      <w:r w:rsidR="43497F5F" w:rsidRPr="00962EB3">
        <w:rPr>
          <w:shd w:val="clear" w:color="auto" w:fill="FFFFFF"/>
        </w:rPr>
        <w:t xml:space="preserve"> </w:t>
      </w:r>
      <w:r w:rsidR="60D20E7F" w:rsidRPr="00962EB3">
        <w:rPr>
          <w:shd w:val="clear" w:color="auto" w:fill="FFFFFF"/>
        </w:rPr>
        <w:t xml:space="preserve">and renewed </w:t>
      </w:r>
      <w:r w:rsidR="232C24DC" w:rsidRPr="00962EB3">
        <w:rPr>
          <w:shd w:val="clear" w:color="auto" w:fill="FFFFFF"/>
        </w:rPr>
        <w:t xml:space="preserve">concerns for older people. </w:t>
      </w:r>
    </w:p>
    <w:p w14:paraId="3124E0F3" w14:textId="77777777" w:rsidR="009144DB" w:rsidRPr="00962EB3" w:rsidRDefault="009144DB" w:rsidP="007A7EE8">
      <w:pPr>
        <w:pStyle w:val="Heading4"/>
      </w:pPr>
      <w:r w:rsidRPr="00962EB3">
        <w:t xml:space="preserve">Feelings of anxiety and fear continue to be a challenge for older people </w:t>
      </w:r>
    </w:p>
    <w:p w14:paraId="79E87511" w14:textId="77777777" w:rsidR="007A7EE8" w:rsidRDefault="0C2604D8" w:rsidP="007A7EE8">
      <w:pPr>
        <w:pStyle w:val="Quote"/>
      </w:pPr>
      <w:r w:rsidRPr="00962EB3">
        <w:t xml:space="preserve">Fear and anxiety have driven the behaviour patterns of many seniors during the past two years. This fear and anxiety </w:t>
      </w:r>
      <w:proofErr w:type="gramStart"/>
      <w:r w:rsidRPr="00962EB3">
        <w:t>is</w:t>
      </w:r>
      <w:proofErr w:type="gramEnd"/>
      <w:r w:rsidRPr="00962EB3">
        <w:t xml:space="preserve"> still very present, with four in ten reporting to be more anxious now than at any other time during the pandemic</w:t>
      </w:r>
    </w:p>
    <w:p w14:paraId="6C5F3BDA" w14:textId="74CA657A" w:rsidR="0C2604D8" w:rsidRPr="00962EB3" w:rsidRDefault="0C2604D8" w:rsidP="007A7EE8">
      <w:pPr>
        <w:pStyle w:val="Quote"/>
        <w:numPr>
          <w:ilvl w:val="0"/>
          <w:numId w:val="9"/>
        </w:numPr>
      </w:pPr>
      <w:r w:rsidRPr="00962EB3">
        <w:t>Age Concern Wellington, 2022</w:t>
      </w:r>
    </w:p>
    <w:p w14:paraId="7FA38087" w14:textId="09CC008B" w:rsidR="009144DB" w:rsidRPr="00962EB3" w:rsidRDefault="009144DB" w:rsidP="009744C0">
      <w:r w:rsidRPr="00962EB3">
        <w:rPr>
          <w:shd w:val="clear" w:color="auto" w:fill="FFFFFF"/>
        </w:rPr>
        <w:lastRenderedPageBreak/>
        <w:t>Older people continue to be fearful of catching COVID-19, with nearly two thirds of older people recently surveyed in Wellington considerably worried about this (Age Concern Wellington Region, 2022)</w:t>
      </w:r>
      <w:r w:rsidR="00393C0B" w:rsidRPr="00962EB3">
        <w:rPr>
          <w:shd w:val="clear" w:color="auto" w:fill="FFFFFF"/>
        </w:rPr>
        <w:t xml:space="preserve"> and older people in the Nelson Tasman region giving an average response of 6.2 out of 10 to rate their concern (where 10 is very concerned) (Age Concern Nelson Tasman, 2022)</w:t>
      </w:r>
      <w:r w:rsidRPr="00962EB3">
        <w:rPr>
          <w:shd w:val="clear" w:color="auto" w:fill="FFFFFF"/>
        </w:rPr>
        <w:t xml:space="preserve">. Nearly 1 in 5 older people are worried about being in a crowd of people, considerably more than the 1 in 10 under the age of 65 years expressing this worry. Interestingly, those over 80 years of age are </w:t>
      </w:r>
      <w:r w:rsidR="1665CA93" w:rsidRPr="00962EB3">
        <w:rPr>
          <w:shd w:val="clear" w:color="auto" w:fill="FFFFFF"/>
        </w:rPr>
        <w:t xml:space="preserve">slightly less concerned than those aged 65-79 years about getting sick </w:t>
      </w:r>
      <w:r w:rsidR="435C52A0" w:rsidRPr="00962EB3">
        <w:rPr>
          <w:shd w:val="clear" w:color="auto" w:fill="FFFFFF"/>
        </w:rPr>
        <w:t xml:space="preserve">and are also less worried about going out and less likely to stay home. </w:t>
      </w:r>
    </w:p>
    <w:p w14:paraId="6ED6A4DD" w14:textId="7B205A7B" w:rsidR="009144DB" w:rsidRPr="00962EB3" w:rsidRDefault="7F0169A8" w:rsidP="009744C0">
      <w:pPr>
        <w:rPr>
          <w:shd w:val="clear" w:color="auto" w:fill="FFFFFF"/>
        </w:rPr>
      </w:pPr>
      <w:r w:rsidRPr="00962EB3">
        <w:rPr>
          <w:shd w:val="clear" w:color="auto" w:fill="FFFFFF"/>
        </w:rPr>
        <w:t>P</w:t>
      </w:r>
      <w:r w:rsidR="1570457B" w:rsidRPr="00962EB3">
        <w:rPr>
          <w:shd w:val="clear" w:color="auto" w:fill="FFFFFF"/>
        </w:rPr>
        <w:t xml:space="preserve">eople aged 80 years and over are </w:t>
      </w:r>
      <w:r w:rsidR="2A570749" w:rsidRPr="00962EB3">
        <w:rPr>
          <w:shd w:val="clear" w:color="auto" w:fill="FFFFFF"/>
        </w:rPr>
        <w:t>more worried about wearing a mask than younger seniors (26% compared to 15%)</w:t>
      </w:r>
      <w:r w:rsidR="4AF88F36" w:rsidRPr="00962EB3">
        <w:rPr>
          <w:shd w:val="clear" w:color="auto" w:fill="FFFFFF"/>
        </w:rPr>
        <w:t xml:space="preserve"> (Age Concern Wellington, 2022). </w:t>
      </w:r>
      <w:r w:rsidR="2A570749" w:rsidRPr="00962EB3">
        <w:rPr>
          <w:shd w:val="clear" w:color="auto" w:fill="FFFFFF"/>
        </w:rPr>
        <w:t xml:space="preserve"> People not wearing masks was a common frustration and concern for older people in the Nelson Tasman region (Age Concern Nelson Tasman, 2022). </w:t>
      </w:r>
    </w:p>
    <w:p w14:paraId="35061BF8" w14:textId="77777777" w:rsidR="00E42A9A" w:rsidRPr="00962EB3" w:rsidRDefault="00E42A9A" w:rsidP="007A7EE8">
      <w:pPr>
        <w:pStyle w:val="Heading4"/>
        <w:rPr>
          <w:rStyle w:val="normaltextrun"/>
          <w:rFonts w:ascii="Basic Sans Light" w:hAnsi="Basic Sans Light" w:cstheme="minorHAnsi"/>
          <w:sz w:val="22"/>
        </w:rPr>
      </w:pPr>
      <w:r w:rsidRPr="00962EB3">
        <w:rPr>
          <w:rStyle w:val="normaltextrun"/>
          <w:rFonts w:ascii="Basic Sans Light" w:hAnsi="Basic Sans Light" w:cstheme="minorHAnsi"/>
          <w:b/>
          <w:bCs/>
          <w:sz w:val="22"/>
        </w:rPr>
        <w:t>In some respects, older people are doing less well now, with COVID-19 in the community and Aotearoa New Zealand in the endurance phase, than they were earlier in the pandemic.</w:t>
      </w:r>
      <w:r w:rsidRPr="00962EB3">
        <w:rPr>
          <w:rStyle w:val="normaltextrun"/>
          <w:rFonts w:ascii="Basic Sans Light" w:hAnsi="Basic Sans Light" w:cstheme="minorHAnsi"/>
          <w:sz w:val="22"/>
        </w:rPr>
        <w:t xml:space="preserve"> </w:t>
      </w:r>
    </w:p>
    <w:p w14:paraId="7C2C4881" w14:textId="77777777" w:rsidR="007A7EE8" w:rsidRDefault="00E42A9A" w:rsidP="007A7EE8">
      <w:pPr>
        <w:pStyle w:val="Quote"/>
      </w:pPr>
      <w:r w:rsidRPr="00962EB3">
        <w:t xml:space="preserve">So many people are acting as though Covid does not exist </w:t>
      </w:r>
      <w:proofErr w:type="spellStart"/>
      <w:proofErr w:type="gramStart"/>
      <w:r w:rsidRPr="00962EB3">
        <w:t>any more</w:t>
      </w:r>
      <w:proofErr w:type="spellEnd"/>
      <w:proofErr w:type="gramEnd"/>
      <w:r w:rsidRPr="00962EB3">
        <w:t>. Mask wearing is going by the wayside.</w:t>
      </w:r>
    </w:p>
    <w:p w14:paraId="7FA3AE21" w14:textId="6EEA0708" w:rsidR="00E42A9A" w:rsidRPr="00962EB3" w:rsidRDefault="00E42A9A" w:rsidP="007A7EE8">
      <w:pPr>
        <w:pStyle w:val="Quote"/>
        <w:numPr>
          <w:ilvl w:val="0"/>
          <w:numId w:val="9"/>
        </w:numPr>
      </w:pPr>
      <w:r w:rsidRPr="00962EB3">
        <w:t>Survey respondent, Age Concern Nelson Tasman, 2022</w:t>
      </w:r>
    </w:p>
    <w:p w14:paraId="466BC9DE" w14:textId="77777777" w:rsidR="00E42A9A" w:rsidRPr="00962EB3" w:rsidRDefault="00E42A9A" w:rsidP="007A7EE8">
      <w:r w:rsidRPr="00962EB3">
        <w:rPr>
          <w:rStyle w:val="normaltextrun"/>
          <w:rFonts w:cstheme="minorBidi"/>
          <w:sz w:val="22"/>
        </w:rPr>
        <w:t>While there is little published data available,</w:t>
      </w:r>
      <w:r w:rsidRPr="00962EB3">
        <w:rPr>
          <w:rStyle w:val="FootnoteReference"/>
          <w:rFonts w:cstheme="minorBidi"/>
          <w:sz w:val="22"/>
        </w:rPr>
        <w:footnoteReference w:id="22"/>
      </w:r>
      <w:r w:rsidRPr="00962EB3">
        <w:rPr>
          <w:rStyle w:val="normaltextrun"/>
          <w:rFonts w:cstheme="minorBidi"/>
          <w:sz w:val="22"/>
        </w:rPr>
        <w:t xml:space="preserve"> communities and advocacy groups report that the freedom enjoyed by most people since the shift from the four-level COVID alert system to the COVID-19 Protection Framework ‘traffic light’ system, is not experienced in the same way by older people.</w:t>
      </w:r>
      <w:r w:rsidRPr="00962EB3">
        <w:t xml:space="preserve"> While many people may consider that the pandemic is essentially over, with the Covid Protection Framework ended on 12 September 2022, for a significant minority of older people there is a long tail of issues. Feelings of anxiety and fear continue to be a challenge for older people.</w:t>
      </w:r>
      <w:r w:rsidRPr="00962EB3">
        <w:rPr>
          <w:b/>
          <w:bCs/>
        </w:rPr>
        <w:t xml:space="preserve"> </w:t>
      </w:r>
      <w:r w:rsidRPr="00962EB3">
        <w:rPr>
          <w:rStyle w:val="normaltextrun"/>
          <w:rFonts w:cstheme="minorBidi"/>
          <w:sz w:val="22"/>
        </w:rPr>
        <w:t xml:space="preserve">Many are reporting anxiety about leaving the house, and a reluctance to socialise or be around others for fear of contracting COVID-19. Some older people are voluntarily self-isolating due to existing health conditions. Advocacy groups report worries about older people’s wellbeing and mental health, </w:t>
      </w:r>
      <w:r w:rsidRPr="00962EB3">
        <w:t xml:space="preserve">with increased anxiety and fear of leaving their homes, and concerns about increased isolation, alcohol harm, addiction, and suicide. </w:t>
      </w:r>
    </w:p>
    <w:p w14:paraId="299D2AFF" w14:textId="12EED7F5" w:rsidR="00DE4461" w:rsidRPr="00962EB3" w:rsidRDefault="00DE4461" w:rsidP="0024641E">
      <w:pPr>
        <w:pStyle w:val="Heading3"/>
      </w:pPr>
      <w:bookmarkStart w:id="35" w:name="_Toc130220343"/>
      <w:r w:rsidRPr="00962EB3">
        <w:lastRenderedPageBreak/>
        <w:t>Being connected and valued</w:t>
      </w:r>
      <w:bookmarkEnd w:id="35"/>
    </w:p>
    <w:p w14:paraId="17C61332" w14:textId="77777777" w:rsidR="007A7EE8" w:rsidRDefault="00AD0DE0" w:rsidP="007A7EE8">
      <w:pPr>
        <w:pStyle w:val="Quote"/>
      </w:pPr>
      <w:r w:rsidRPr="00962EB3">
        <w:t xml:space="preserve">Being connected and valued means people can find a sense of wellbeing in doing what is important to them. Having a strong, positive sense of identity, being connected to a community, and having a sense of “place, purpose and belonging” can have a powerful effect on wellbeing. Being connected and valued enables people to know and accept who they are and may well act as a protective factor against other elements that challenge their wellbeing. </w:t>
      </w:r>
    </w:p>
    <w:p w14:paraId="6FDF9B95" w14:textId="74DEB25C" w:rsidR="00C05C03" w:rsidRPr="00962EB3" w:rsidRDefault="00AD0DE0" w:rsidP="007A7EE8">
      <w:pPr>
        <w:pStyle w:val="Quote"/>
        <w:numPr>
          <w:ilvl w:val="0"/>
          <w:numId w:val="9"/>
        </w:numPr>
      </w:pPr>
      <w:r w:rsidRPr="00962EB3">
        <w:t xml:space="preserve">Te Rau </w:t>
      </w:r>
      <w:proofErr w:type="spellStart"/>
      <w:r w:rsidRPr="00962EB3">
        <w:t>Tira</w:t>
      </w:r>
      <w:proofErr w:type="spellEnd"/>
      <w:r w:rsidRPr="00962EB3">
        <w:t xml:space="preserve">, Mental </w:t>
      </w:r>
      <w:proofErr w:type="gramStart"/>
      <w:r w:rsidRPr="00962EB3">
        <w:t>Health</w:t>
      </w:r>
      <w:proofErr w:type="gramEnd"/>
      <w:r w:rsidRPr="00962EB3">
        <w:t xml:space="preserve"> and Wellbeing Commission, 2021</w:t>
      </w:r>
      <w:r w:rsidR="00864C80" w:rsidRPr="00962EB3">
        <w:t>, p.29</w:t>
      </w:r>
    </w:p>
    <w:p w14:paraId="3804A983" w14:textId="65C945B4" w:rsidR="00C80562" w:rsidRPr="00962EB3" w:rsidRDefault="00C80562" w:rsidP="007A7EE8">
      <w:pPr>
        <w:pStyle w:val="Heading4"/>
      </w:pPr>
      <w:r w:rsidRPr="00962EB3">
        <w:t>While the Government response promoted national connectedness, older Māori, Pacific and Asian people were often highly connected within their own communities</w:t>
      </w:r>
    </w:p>
    <w:p w14:paraId="48802CB9" w14:textId="330049F9" w:rsidR="00DE4461" w:rsidRPr="00962EB3" w:rsidRDefault="562EB28F" w:rsidP="009744C0">
      <w:r w:rsidRPr="00962EB3">
        <w:t xml:space="preserve">The ‘team of 5 million’ </w:t>
      </w:r>
      <w:r w:rsidR="7A026C79" w:rsidRPr="00962EB3">
        <w:t>became</w:t>
      </w:r>
      <w:r w:rsidRPr="00962EB3">
        <w:t xml:space="preserve"> a </w:t>
      </w:r>
      <w:r w:rsidR="7A026C79" w:rsidRPr="00962EB3">
        <w:t xml:space="preserve">familiar </w:t>
      </w:r>
      <w:r w:rsidRPr="00962EB3">
        <w:t>catchphrase from the Government, suggest</w:t>
      </w:r>
      <w:r w:rsidR="7A026C79" w:rsidRPr="00962EB3">
        <w:t>ing</w:t>
      </w:r>
      <w:r w:rsidRPr="00962EB3">
        <w:t xml:space="preserve"> and encourag</w:t>
      </w:r>
      <w:r w:rsidR="7A026C79" w:rsidRPr="00962EB3">
        <w:t>ing</w:t>
      </w:r>
      <w:r w:rsidRPr="00962EB3">
        <w:t xml:space="preserve"> a sense of </w:t>
      </w:r>
      <w:r w:rsidR="7A026C79" w:rsidRPr="00962EB3">
        <w:t>‘we are all in this together’</w:t>
      </w:r>
      <w:r w:rsidRPr="00962EB3">
        <w:t xml:space="preserve">. </w:t>
      </w:r>
      <w:r w:rsidR="7A026C79" w:rsidRPr="00962EB3">
        <w:t>During lockdown</w:t>
      </w:r>
      <w:r w:rsidRPr="00962EB3">
        <w:t xml:space="preserve"> </w:t>
      </w:r>
      <w:r w:rsidR="7A026C79" w:rsidRPr="00962EB3">
        <w:t xml:space="preserve">some </w:t>
      </w:r>
      <w:r w:rsidRPr="00962EB3">
        <w:t xml:space="preserve">older </w:t>
      </w:r>
      <w:proofErr w:type="spellStart"/>
      <w:r w:rsidRPr="00962EB3">
        <w:t>P</w:t>
      </w:r>
      <w:r w:rsidR="2DF65363" w:rsidRPr="00962EB3">
        <w:t>ā</w:t>
      </w:r>
      <w:r w:rsidRPr="00962EB3">
        <w:t>keh</w:t>
      </w:r>
      <w:r w:rsidR="2DF65363" w:rsidRPr="00962EB3">
        <w:t>ā</w:t>
      </w:r>
      <w:proofErr w:type="spellEnd"/>
      <w:r w:rsidRPr="00962EB3">
        <w:t xml:space="preserve"> </w:t>
      </w:r>
      <w:r w:rsidR="7A026C79" w:rsidRPr="00962EB3">
        <w:t xml:space="preserve">research participants </w:t>
      </w:r>
      <w:r w:rsidRPr="00962EB3">
        <w:t>expressed an enhanced sense of belonging, either flowing from increased support from family and community organisations or broad approval of the NZ government’s handling of the pandemic</w:t>
      </w:r>
      <w:r w:rsidR="25AF9606" w:rsidRPr="00962EB3">
        <w:t xml:space="preserve"> (Morgan et al., 2022)</w:t>
      </w:r>
      <w:r w:rsidR="5C1325D3" w:rsidRPr="00962EB3">
        <w:t>. Mean</w:t>
      </w:r>
      <w:r w:rsidR="7A026C79" w:rsidRPr="00962EB3">
        <w:t>while</w:t>
      </w:r>
      <w:r w:rsidR="5AD8ACCC" w:rsidRPr="00962EB3">
        <w:t>,</w:t>
      </w:r>
      <w:r w:rsidRPr="00962EB3">
        <w:t xml:space="preserve"> Asian, Pacific and Māori participants </w:t>
      </w:r>
      <w:r w:rsidR="694A907F" w:rsidRPr="00962EB3">
        <w:t xml:space="preserve">in the same study </w:t>
      </w:r>
      <w:r w:rsidRPr="00962EB3">
        <w:t>expressed degrees of exclusion from the national response</w:t>
      </w:r>
      <w:r w:rsidR="148E2888" w:rsidRPr="00962EB3">
        <w:t>, impacted by lack of communication, language barriers</w:t>
      </w:r>
      <w:r w:rsidR="183E894F" w:rsidRPr="00962EB3">
        <w:t xml:space="preserve"> and</w:t>
      </w:r>
      <w:r w:rsidR="148E2888" w:rsidRPr="00962EB3">
        <w:t xml:space="preserve"> inadeq</w:t>
      </w:r>
      <w:r w:rsidR="61B53C38" w:rsidRPr="00962EB3">
        <w:t>uate inclusion in consultation and planning processes</w:t>
      </w:r>
      <w:r w:rsidR="65659CFF" w:rsidRPr="00962EB3">
        <w:t>.</w:t>
      </w:r>
    </w:p>
    <w:p w14:paraId="387BDF7E" w14:textId="5731D2A1" w:rsidR="00DE4461" w:rsidRPr="00962EB3" w:rsidRDefault="7A026C79" w:rsidP="009744C0">
      <w:pPr>
        <w:rPr>
          <w:shd w:val="clear" w:color="auto" w:fill="FFFFFF"/>
        </w:rPr>
      </w:pPr>
      <w:r w:rsidRPr="00962EB3">
        <w:t xml:space="preserve">However, </w:t>
      </w:r>
      <w:r w:rsidR="391E7250" w:rsidRPr="00962EB3">
        <w:t xml:space="preserve">Morgan and colleagues </w:t>
      </w:r>
      <w:r w:rsidR="015634D0" w:rsidRPr="00962EB3">
        <w:t xml:space="preserve">(2022) </w:t>
      </w:r>
      <w:r w:rsidR="178878A4" w:rsidRPr="00962EB3">
        <w:t xml:space="preserve">argue </w:t>
      </w:r>
      <w:r w:rsidR="391E7250" w:rsidRPr="00962EB3">
        <w:t xml:space="preserve">that </w:t>
      </w:r>
      <w:r w:rsidRPr="00962EB3">
        <w:t>t</w:t>
      </w:r>
      <w:r w:rsidR="562EB28F" w:rsidRPr="00962EB3">
        <w:t xml:space="preserve">he inequalities in support were likely offset by the high degree of social cohesion within cultural groups. </w:t>
      </w:r>
      <w:r w:rsidR="36319D08" w:rsidRPr="00962EB3">
        <w:rPr>
          <w:shd w:val="clear" w:color="auto" w:fill="FFFFFF"/>
        </w:rPr>
        <w:t xml:space="preserve"> </w:t>
      </w:r>
      <w:bookmarkStart w:id="36" w:name="_Hlk113896214"/>
      <w:r w:rsidR="2B86C7D3" w:rsidRPr="00962EB3">
        <w:rPr>
          <w:shd w:val="clear" w:color="auto" w:fill="FFFFFF"/>
        </w:rPr>
        <w:t xml:space="preserve">Older people in </w:t>
      </w:r>
      <w:r w:rsidR="027F2568" w:rsidRPr="00962EB3">
        <w:rPr>
          <w:shd w:val="clear" w:color="auto" w:fill="FFFFFF"/>
        </w:rPr>
        <w:t>Māori, Pacific, Chinese and Korean communit</w:t>
      </w:r>
      <w:r w:rsidR="2B86C7D3" w:rsidRPr="00962EB3">
        <w:rPr>
          <w:shd w:val="clear" w:color="auto" w:fill="FFFFFF"/>
        </w:rPr>
        <w:t>ies had</w:t>
      </w:r>
      <w:r w:rsidR="027F2568" w:rsidRPr="00962EB3">
        <w:rPr>
          <w:shd w:val="clear" w:color="auto" w:fill="FFFFFF"/>
        </w:rPr>
        <w:t xml:space="preserve"> frontline </w:t>
      </w:r>
      <w:r w:rsidR="2B86C7D3" w:rsidRPr="00962EB3">
        <w:rPr>
          <w:shd w:val="clear" w:color="auto" w:fill="FFFFFF"/>
        </w:rPr>
        <w:t xml:space="preserve">roles in </w:t>
      </w:r>
      <w:r w:rsidR="027F2568" w:rsidRPr="00962EB3">
        <w:rPr>
          <w:shd w:val="clear" w:color="auto" w:fill="FFFFFF"/>
        </w:rPr>
        <w:t>the pandemic response</w:t>
      </w:r>
      <w:r w:rsidR="2B86C7D3" w:rsidRPr="00962EB3">
        <w:rPr>
          <w:shd w:val="clear" w:color="auto" w:fill="FFFFFF"/>
        </w:rPr>
        <w:t xml:space="preserve"> for those communities, with t</w:t>
      </w:r>
      <w:r w:rsidR="027F2568" w:rsidRPr="00962EB3">
        <w:rPr>
          <w:shd w:val="clear" w:color="auto" w:fill="FFFFFF"/>
        </w:rPr>
        <w:t xml:space="preserve">hese cultures </w:t>
      </w:r>
      <w:r w:rsidR="2B86C7D3" w:rsidRPr="00962EB3">
        <w:rPr>
          <w:shd w:val="clear" w:color="auto" w:fill="FFFFFF"/>
        </w:rPr>
        <w:t>holding</w:t>
      </w:r>
      <w:r w:rsidR="027F2568" w:rsidRPr="00962EB3">
        <w:rPr>
          <w:shd w:val="clear" w:color="auto" w:fill="FFFFFF"/>
        </w:rPr>
        <w:t xml:space="preserve"> a deep respect for older people and an association of advanced age with increased respect, </w:t>
      </w:r>
      <w:proofErr w:type="gramStart"/>
      <w:r w:rsidR="027F2568" w:rsidRPr="00962EB3">
        <w:rPr>
          <w:shd w:val="clear" w:color="auto" w:fill="FFFFFF"/>
        </w:rPr>
        <w:t>status</w:t>
      </w:r>
      <w:proofErr w:type="gramEnd"/>
      <w:r w:rsidR="027F2568" w:rsidRPr="00962EB3">
        <w:rPr>
          <w:shd w:val="clear" w:color="auto" w:fill="FFFFFF"/>
        </w:rPr>
        <w:t xml:space="preserve"> and wisdom</w:t>
      </w:r>
      <w:r w:rsidR="2B86C7D3" w:rsidRPr="00962EB3">
        <w:rPr>
          <w:shd w:val="clear" w:color="auto" w:fill="FFFFFF"/>
        </w:rPr>
        <w:t xml:space="preserve"> </w:t>
      </w:r>
      <w:bookmarkEnd w:id="36"/>
      <w:r w:rsidR="2B86C7D3" w:rsidRPr="00962EB3">
        <w:rPr>
          <w:shd w:val="clear" w:color="auto" w:fill="FFFFFF"/>
        </w:rPr>
        <w:t>(Morgan et al., 2022). C</w:t>
      </w:r>
      <w:r w:rsidR="027F2568" w:rsidRPr="00962EB3">
        <w:rPr>
          <w:shd w:val="clear" w:color="auto" w:fill="FFFFFF"/>
        </w:rPr>
        <w:t>ommunity leaders</w:t>
      </w:r>
      <w:r w:rsidR="2B86C7D3" w:rsidRPr="00962EB3">
        <w:rPr>
          <w:shd w:val="clear" w:color="auto" w:fill="FFFFFF"/>
        </w:rPr>
        <w:t xml:space="preserve"> </w:t>
      </w:r>
      <w:r w:rsidR="027F2568" w:rsidRPr="00962EB3">
        <w:rPr>
          <w:shd w:val="clear" w:color="auto" w:fill="FFFFFF"/>
        </w:rPr>
        <w:t>translat</w:t>
      </w:r>
      <w:r w:rsidR="2B86C7D3" w:rsidRPr="00962EB3">
        <w:rPr>
          <w:shd w:val="clear" w:color="auto" w:fill="FFFFFF"/>
        </w:rPr>
        <w:t>ed</w:t>
      </w:r>
      <w:r w:rsidR="027F2568" w:rsidRPr="00962EB3">
        <w:rPr>
          <w:shd w:val="clear" w:color="auto" w:fill="FFFFFF"/>
        </w:rPr>
        <w:t xml:space="preserve"> information and disseminat</w:t>
      </w:r>
      <w:r w:rsidR="2B86C7D3" w:rsidRPr="00962EB3">
        <w:rPr>
          <w:shd w:val="clear" w:color="auto" w:fill="FFFFFF"/>
        </w:rPr>
        <w:t>ed</w:t>
      </w:r>
      <w:r w:rsidR="027F2568" w:rsidRPr="00962EB3">
        <w:rPr>
          <w:shd w:val="clear" w:color="auto" w:fill="FFFFFF"/>
        </w:rPr>
        <w:t xml:space="preserve"> it to their communities</w:t>
      </w:r>
      <w:r w:rsidR="2B86C7D3" w:rsidRPr="00962EB3">
        <w:rPr>
          <w:shd w:val="clear" w:color="auto" w:fill="FFFFFF"/>
        </w:rPr>
        <w:t xml:space="preserve">, </w:t>
      </w:r>
      <w:r w:rsidR="027F2568" w:rsidRPr="00962EB3">
        <w:rPr>
          <w:shd w:val="clear" w:color="auto" w:fill="FFFFFF"/>
        </w:rPr>
        <w:t>co-ordinat</w:t>
      </w:r>
      <w:r w:rsidR="2B86C7D3" w:rsidRPr="00962EB3">
        <w:rPr>
          <w:shd w:val="clear" w:color="auto" w:fill="FFFFFF"/>
        </w:rPr>
        <w:t>ed</w:t>
      </w:r>
      <w:r w:rsidR="027F2568" w:rsidRPr="00962EB3">
        <w:rPr>
          <w:shd w:val="clear" w:color="auto" w:fill="FFFFFF"/>
        </w:rPr>
        <w:t xml:space="preserve"> the delivery of food packages</w:t>
      </w:r>
      <w:r w:rsidR="2B86C7D3" w:rsidRPr="00962EB3">
        <w:rPr>
          <w:shd w:val="clear" w:color="auto" w:fill="FFFFFF"/>
        </w:rPr>
        <w:t>,</w:t>
      </w:r>
      <w:r w:rsidR="027F2568" w:rsidRPr="00962EB3">
        <w:rPr>
          <w:shd w:val="clear" w:color="auto" w:fill="FFFFFF"/>
        </w:rPr>
        <w:t xml:space="preserve"> </w:t>
      </w:r>
      <w:r w:rsidR="2B86C7D3" w:rsidRPr="00962EB3">
        <w:rPr>
          <w:shd w:val="clear" w:color="auto" w:fill="FFFFFF"/>
        </w:rPr>
        <w:t xml:space="preserve">and </w:t>
      </w:r>
      <w:r w:rsidR="027F2568" w:rsidRPr="00962EB3">
        <w:rPr>
          <w:shd w:val="clear" w:color="auto" w:fill="FFFFFF"/>
        </w:rPr>
        <w:t>liais</w:t>
      </w:r>
      <w:r w:rsidR="2B86C7D3" w:rsidRPr="00962EB3">
        <w:rPr>
          <w:shd w:val="clear" w:color="auto" w:fill="FFFFFF"/>
        </w:rPr>
        <w:t>ed</w:t>
      </w:r>
      <w:r w:rsidR="027F2568" w:rsidRPr="00962EB3">
        <w:rPr>
          <w:shd w:val="clear" w:color="auto" w:fill="FFFFFF"/>
        </w:rPr>
        <w:t xml:space="preserve"> with council and civil defence services</w:t>
      </w:r>
      <w:r w:rsidR="2B86C7D3" w:rsidRPr="00962EB3">
        <w:rPr>
          <w:shd w:val="clear" w:color="auto" w:fill="FFFFFF"/>
        </w:rPr>
        <w:t>,</w:t>
      </w:r>
      <w:r w:rsidR="027F2568" w:rsidRPr="00962EB3">
        <w:rPr>
          <w:shd w:val="clear" w:color="auto" w:fill="FFFFFF"/>
        </w:rPr>
        <w:t xml:space="preserve"> which </w:t>
      </w:r>
      <w:r w:rsidR="2B86C7D3" w:rsidRPr="00962EB3">
        <w:rPr>
          <w:shd w:val="clear" w:color="auto" w:fill="FFFFFF"/>
        </w:rPr>
        <w:t>was</w:t>
      </w:r>
      <w:r w:rsidR="027F2568" w:rsidRPr="00962EB3">
        <w:rPr>
          <w:shd w:val="clear" w:color="auto" w:fill="FFFFFF"/>
        </w:rPr>
        <w:t xml:space="preserve"> frustrating </w:t>
      </w:r>
      <w:r w:rsidR="2B86C7D3" w:rsidRPr="00962EB3">
        <w:rPr>
          <w:shd w:val="clear" w:color="auto" w:fill="FFFFFF"/>
        </w:rPr>
        <w:t xml:space="preserve">at times </w:t>
      </w:r>
      <w:r w:rsidR="027F2568" w:rsidRPr="00962EB3">
        <w:rPr>
          <w:shd w:val="clear" w:color="auto" w:fill="FFFFFF"/>
        </w:rPr>
        <w:t xml:space="preserve">when their status was not recognised. </w:t>
      </w:r>
      <w:r w:rsidR="21971867" w:rsidRPr="00962EB3">
        <w:rPr>
          <w:shd w:val="clear" w:color="auto" w:fill="FFFFFF"/>
        </w:rPr>
        <w:t>They</w:t>
      </w:r>
      <w:r w:rsidR="027F2568" w:rsidRPr="00962EB3">
        <w:rPr>
          <w:shd w:val="clear" w:color="auto" w:fill="FFFFFF"/>
        </w:rPr>
        <w:t xml:space="preserve"> </w:t>
      </w:r>
      <w:r w:rsidR="5C3CF1EA" w:rsidRPr="00962EB3">
        <w:rPr>
          <w:shd w:val="clear" w:color="auto" w:fill="FFFFFF"/>
        </w:rPr>
        <w:t xml:space="preserve">also provided a great deal of emotional support, helping </w:t>
      </w:r>
      <w:r w:rsidR="027F2568" w:rsidRPr="00962EB3">
        <w:rPr>
          <w:shd w:val="clear" w:color="auto" w:fill="FFFFFF"/>
        </w:rPr>
        <w:t>alleviat</w:t>
      </w:r>
      <w:r w:rsidR="5C3CF1EA" w:rsidRPr="00962EB3">
        <w:rPr>
          <w:shd w:val="clear" w:color="auto" w:fill="FFFFFF"/>
        </w:rPr>
        <w:t>e</w:t>
      </w:r>
      <w:r w:rsidR="027F2568" w:rsidRPr="00962EB3">
        <w:rPr>
          <w:shd w:val="clear" w:color="auto" w:fill="FFFFFF"/>
        </w:rPr>
        <w:t xml:space="preserve"> other older people’s fear and confusion</w:t>
      </w:r>
      <w:r w:rsidR="0F6BB97F" w:rsidRPr="00962EB3">
        <w:rPr>
          <w:shd w:val="clear" w:color="auto" w:fill="FFFFFF"/>
        </w:rPr>
        <w:t xml:space="preserve">. </w:t>
      </w:r>
      <w:r w:rsidR="59586570" w:rsidRPr="00962EB3">
        <w:t>O</w:t>
      </w:r>
      <w:r w:rsidR="75C47427" w:rsidRPr="00962EB3">
        <w:t xml:space="preserve">rganisations </w:t>
      </w:r>
      <w:r w:rsidR="419211D9" w:rsidRPr="00962EB3">
        <w:t xml:space="preserve">such as churches </w:t>
      </w:r>
      <w:r w:rsidR="75C47427" w:rsidRPr="00962EB3">
        <w:t xml:space="preserve">were also very important, </w:t>
      </w:r>
      <w:r w:rsidR="55534887" w:rsidRPr="00962EB3">
        <w:t>providing</w:t>
      </w:r>
      <w:r w:rsidR="75C47427" w:rsidRPr="00962EB3">
        <w:t xml:space="preserve"> social check-ins, food deliveries, and spiritual guidance for Pacific and Asian older people, via platforms such as Zoom, Facebook, WeChat and </w:t>
      </w:r>
      <w:proofErr w:type="spellStart"/>
      <w:r w:rsidR="75C47427" w:rsidRPr="00962EB3">
        <w:t>KakaoTalk</w:t>
      </w:r>
      <w:proofErr w:type="spellEnd"/>
      <w:r w:rsidR="75C47427" w:rsidRPr="00962EB3">
        <w:t xml:space="preserve"> (Morgan et al., 2022).</w:t>
      </w:r>
    </w:p>
    <w:p w14:paraId="02F20B08" w14:textId="6AFC376A" w:rsidR="00C05C03" w:rsidRPr="00962EB3" w:rsidRDefault="00C80562" w:rsidP="007A7EE8">
      <w:pPr>
        <w:pStyle w:val="Heading4"/>
      </w:pPr>
      <w:r w:rsidRPr="00962EB3">
        <w:t>D</w:t>
      </w:r>
      <w:r w:rsidR="00C05C03" w:rsidRPr="00962EB3">
        <w:t xml:space="preserve">uring lockdown </w:t>
      </w:r>
      <w:r w:rsidRPr="00962EB3">
        <w:t>reciprocity was an important part of being connected</w:t>
      </w:r>
    </w:p>
    <w:p w14:paraId="63CE8C18" w14:textId="2D01BBDF" w:rsidR="00A25856" w:rsidRPr="00962EB3" w:rsidRDefault="59B571F2" w:rsidP="009744C0">
      <w:r w:rsidRPr="00962EB3">
        <w:rPr>
          <w:shd w:val="clear" w:color="auto" w:fill="FFFFFF"/>
        </w:rPr>
        <w:t>While older people like being offered help by family and neighbours, research indicates that they only accepted help on their own terms (</w:t>
      </w:r>
      <w:proofErr w:type="spellStart"/>
      <w:r w:rsidRPr="00962EB3">
        <w:rPr>
          <w:shd w:val="clear" w:color="auto" w:fill="FFFFFF"/>
        </w:rPr>
        <w:t>Prigent</w:t>
      </w:r>
      <w:proofErr w:type="spellEnd"/>
      <w:r w:rsidRPr="00962EB3">
        <w:rPr>
          <w:shd w:val="clear" w:color="auto" w:fill="FFFFFF"/>
        </w:rPr>
        <w:t xml:space="preserve"> et al., 2022). </w:t>
      </w:r>
      <w:r w:rsidRPr="00962EB3">
        <w:rPr>
          <w:shd w:val="clear" w:color="auto" w:fill="FFFFFF"/>
        </w:rPr>
        <w:lastRenderedPageBreak/>
        <w:t>R</w:t>
      </w:r>
      <w:r w:rsidR="0DCC6895" w:rsidRPr="00962EB3">
        <w:rPr>
          <w:shd w:val="clear" w:color="auto" w:fill="FFFFFF"/>
        </w:rPr>
        <w:t>eciprocal support between neighbours</w:t>
      </w:r>
      <w:r w:rsidRPr="00962EB3">
        <w:rPr>
          <w:shd w:val="clear" w:color="auto" w:fill="FFFFFF"/>
        </w:rPr>
        <w:t xml:space="preserve"> was evident, with older people being involved in supporting younger neighbours, not </w:t>
      </w:r>
      <w:r w:rsidR="0DCC6895" w:rsidRPr="00962EB3">
        <w:rPr>
          <w:shd w:val="clear" w:color="auto" w:fill="FFFFFF"/>
        </w:rPr>
        <w:t>merely recipients of neighbourhood care and concern. They reported providing both emotional and practical support to neighbours, which they felt able to do because of skills and knowledge they had gained through their various life experiences (</w:t>
      </w:r>
      <w:proofErr w:type="spellStart"/>
      <w:r w:rsidR="0DCC6895" w:rsidRPr="00962EB3">
        <w:rPr>
          <w:shd w:val="clear" w:color="auto" w:fill="FFFFFF"/>
        </w:rPr>
        <w:t>Prigent</w:t>
      </w:r>
      <w:proofErr w:type="spellEnd"/>
      <w:r w:rsidR="0DCC6895" w:rsidRPr="00962EB3">
        <w:rPr>
          <w:shd w:val="clear" w:color="auto" w:fill="FFFFFF"/>
        </w:rPr>
        <w:t xml:space="preserve"> et al., 2022)</w:t>
      </w:r>
      <w:r w:rsidR="7A9C0FBC" w:rsidRPr="00962EB3">
        <w:rPr>
          <w:shd w:val="clear" w:color="auto" w:fill="FFFFFF"/>
        </w:rPr>
        <w:t xml:space="preserve">. </w:t>
      </w:r>
      <w:r w:rsidR="3ECDCCAA" w:rsidRPr="00962EB3">
        <w:rPr>
          <w:shd w:val="clear" w:color="auto" w:fill="FFFFFF"/>
        </w:rPr>
        <w:t>This finding is in line with previous intergenerational interventions that emphasize the importance of reciprocity and opportunity for mutual benefit as fundamental to producing positive emotional and health outcomes (</w:t>
      </w:r>
      <w:proofErr w:type="spellStart"/>
      <w:r w:rsidR="3ECDCCAA" w:rsidRPr="00962EB3">
        <w:rPr>
          <w:shd w:val="clear" w:color="auto" w:fill="FFFFFF"/>
        </w:rPr>
        <w:t>Prigent</w:t>
      </w:r>
      <w:proofErr w:type="spellEnd"/>
      <w:r w:rsidR="3ECDCCAA" w:rsidRPr="00962EB3">
        <w:rPr>
          <w:shd w:val="clear" w:color="auto" w:fill="FFFFFF"/>
        </w:rPr>
        <w:t xml:space="preserve"> et al., 2022)</w:t>
      </w:r>
      <w:r w:rsidR="7A9C0FBC" w:rsidRPr="00962EB3">
        <w:rPr>
          <w:shd w:val="clear" w:color="auto" w:fill="FFFFFF"/>
        </w:rPr>
        <w:t>.</w:t>
      </w:r>
    </w:p>
    <w:p w14:paraId="3A378632" w14:textId="77E36876" w:rsidR="001B1BBF" w:rsidRPr="00962EB3" w:rsidRDefault="00C80562" w:rsidP="007A7EE8">
      <w:pPr>
        <w:pStyle w:val="Heading4"/>
      </w:pPr>
      <w:r w:rsidRPr="00962EB3">
        <w:t xml:space="preserve">Older people continued to find it easier than others to be themselves </w:t>
      </w:r>
    </w:p>
    <w:p w14:paraId="58575D06" w14:textId="2A989276" w:rsidR="001B1BBF" w:rsidRPr="00962EB3" w:rsidRDefault="001B1BBF" w:rsidP="009744C0">
      <w:r w:rsidRPr="00962EB3">
        <w:t xml:space="preserve">A smaller proportion of people aged 65 to 74 years reported it was easy to be themselves in 2021 than 2018 (83.9% compared to 88.7%). However, there was little difference for people aged over 75 years and older people generally reported this was easier than the total population. </w:t>
      </w:r>
    </w:p>
    <w:p w14:paraId="69F83AB0" w14:textId="69CE59BA" w:rsidR="00DE4461" w:rsidRPr="00962EB3" w:rsidRDefault="00DE4461" w:rsidP="0024641E">
      <w:pPr>
        <w:pStyle w:val="Heading3"/>
      </w:pPr>
      <w:bookmarkStart w:id="37" w:name="_Toc130220344"/>
      <w:r w:rsidRPr="00962EB3">
        <w:t>Having hope and purpose</w:t>
      </w:r>
      <w:bookmarkEnd w:id="37"/>
    </w:p>
    <w:p w14:paraId="74A19FA4" w14:textId="77777777" w:rsidR="007A7EE8" w:rsidRDefault="001B1BBF" w:rsidP="007A7EE8">
      <w:pPr>
        <w:pStyle w:val="Quote"/>
      </w:pPr>
      <w:r w:rsidRPr="009D1C14">
        <w:t xml:space="preserve">Wellbeing is improved by a sense of having a voice, perspective and opinions that are heard and respected; wellbeing means having goals, a sense of purpose and being hopeful about the future. Empirical studies overseas have shown a strong sense of life purpose leads to improvements in people’s quality of life, including better mental health and a reduction in the causes of early death. </w:t>
      </w:r>
    </w:p>
    <w:p w14:paraId="76C3743A" w14:textId="6A4F05E2" w:rsidR="00B95D1C" w:rsidRPr="009D1C14" w:rsidRDefault="007A7EE8" w:rsidP="007A7EE8">
      <w:pPr>
        <w:pStyle w:val="Quote"/>
      </w:pPr>
      <w:r>
        <w:t xml:space="preserve">- </w:t>
      </w:r>
      <w:r w:rsidR="001B1BBF" w:rsidRPr="009D1C14">
        <w:t xml:space="preserve">Te Rau </w:t>
      </w:r>
      <w:proofErr w:type="spellStart"/>
      <w:r w:rsidR="001B1BBF" w:rsidRPr="009D1C14">
        <w:t>Tira</w:t>
      </w:r>
      <w:proofErr w:type="spellEnd"/>
      <w:r w:rsidR="001B1BBF" w:rsidRPr="009D1C14">
        <w:t xml:space="preserve">, Mental </w:t>
      </w:r>
      <w:proofErr w:type="gramStart"/>
      <w:r w:rsidR="001B1BBF" w:rsidRPr="009D1C14">
        <w:t>Health</w:t>
      </w:r>
      <w:proofErr w:type="gramEnd"/>
      <w:r w:rsidR="001B1BBF" w:rsidRPr="009D1C14">
        <w:t xml:space="preserve"> and Wellbeing Commission, 2021</w:t>
      </w:r>
      <w:r w:rsidR="0040311D" w:rsidRPr="009D1C14">
        <w:t>, p.31</w:t>
      </w:r>
    </w:p>
    <w:p w14:paraId="4427FF3F" w14:textId="6C1A412B" w:rsidR="00742DE0" w:rsidRPr="009D1C14" w:rsidRDefault="0ACB0ED1" w:rsidP="007A7EE8">
      <w:pPr>
        <w:pStyle w:val="Heading4"/>
      </w:pPr>
      <w:r w:rsidRPr="009D1C14">
        <w:t>Older people reported greater wellbeing and satisfaction with life than other age groups …</w:t>
      </w:r>
    </w:p>
    <w:p w14:paraId="26119416" w14:textId="6D69FA1D" w:rsidR="00CA1806" w:rsidRPr="009D1C14" w:rsidRDefault="3335F4A6" w:rsidP="009744C0">
      <w:pPr>
        <w:rPr>
          <w:color w:val="000000"/>
        </w:rPr>
      </w:pPr>
      <w:r w:rsidRPr="009D1C14">
        <w:t>Older people reported greater personal wellbeing and satisfaction with life compared to other age groups, particularly during Alert Level 4, 3 and 2 as well as the second COVID-19 outbreak (</w:t>
      </w:r>
      <w:r w:rsidR="798A0AF5" w:rsidRPr="009D1C14">
        <w:t>Sibley et al.</w:t>
      </w:r>
      <w:r w:rsidRPr="009D1C14">
        <w:t xml:space="preserve">, 2021). Possible reasons for this difference include that the pandemic-related restrictions were more limiting for younger people, in terms of exploration and personal development goals, but suited the meaningful aspects of life that older people </w:t>
      </w:r>
      <w:r w:rsidR="55D4373D" w:rsidRPr="009D1C14">
        <w:t xml:space="preserve">may </w:t>
      </w:r>
      <w:r w:rsidRPr="009D1C14">
        <w:t>prioritise. It may also relate to older people having greater financial and material stability on average, allowing them to better cope with the uncertainty of the Alert Level changes.</w:t>
      </w:r>
      <w:r w:rsidR="282EEA73" w:rsidRPr="009D1C14">
        <w:t xml:space="preserve"> </w:t>
      </w:r>
    </w:p>
    <w:p w14:paraId="57F4B048" w14:textId="5F5815D7" w:rsidR="00CA1806" w:rsidRPr="009D1C14" w:rsidRDefault="567678FD" w:rsidP="009744C0">
      <w:pPr>
        <w:rPr>
          <w:color w:val="000000"/>
        </w:rPr>
      </w:pPr>
      <w:r w:rsidRPr="009D1C14">
        <w:t xml:space="preserve">Interestingly, older people were more likely in 2021 to feel a greater sense of control over their lives, (77.8% of </w:t>
      </w:r>
      <w:proofErr w:type="gramStart"/>
      <w:r w:rsidRPr="009D1C14">
        <w:t>65-74 year olds</w:t>
      </w:r>
      <w:proofErr w:type="gramEnd"/>
      <w:r w:rsidRPr="009D1C14">
        <w:t xml:space="preserve">, 78.6% of those aged 75 years and older) than others in </w:t>
      </w:r>
      <w:r w:rsidR="49858546" w:rsidRPr="009D1C14">
        <w:t>Aotearoa</w:t>
      </w:r>
      <w:r w:rsidRPr="009D1C14">
        <w:t xml:space="preserve"> (75.3%) (General Social Survey, </w:t>
      </w:r>
      <w:r w:rsidR="3B0B9F0F" w:rsidRPr="009D1C14">
        <w:t xml:space="preserve">Stats NZ, </w:t>
      </w:r>
      <w:r w:rsidRPr="009D1C14">
        <w:t>202</w:t>
      </w:r>
      <w:r w:rsidR="6BC29D49" w:rsidRPr="009D1C14">
        <w:t>2b</w:t>
      </w:r>
      <w:r w:rsidRPr="009D1C14">
        <w:t xml:space="preserve">). </w:t>
      </w:r>
    </w:p>
    <w:p w14:paraId="6C7E2AE8" w14:textId="087D936A" w:rsidR="006E5233" w:rsidRPr="009D1C14" w:rsidRDefault="0BA293D4" w:rsidP="009744C0">
      <w:bookmarkStart w:id="38" w:name="_Hlk113896628"/>
      <w:r w:rsidRPr="009D1C14">
        <w:rPr>
          <w:shd w:val="clear" w:color="auto" w:fill="FFFFFF"/>
        </w:rPr>
        <w:t xml:space="preserve">Far from being vulnerable and dependent, older people developed their own solutions from the outset of the pandemic. </w:t>
      </w:r>
      <w:bookmarkEnd w:id="38"/>
      <w:r w:rsidRPr="009D1C14">
        <w:rPr>
          <w:shd w:val="clear" w:color="auto" w:fill="FFFFFF"/>
        </w:rPr>
        <w:t xml:space="preserve">For example, members of a </w:t>
      </w:r>
      <w:proofErr w:type="spellStart"/>
      <w:r w:rsidR="3335F4A6" w:rsidRPr="009D1C14">
        <w:rPr>
          <w:shd w:val="clear" w:color="auto" w:fill="FFFFFF"/>
        </w:rPr>
        <w:t>mahjong</w:t>
      </w:r>
      <w:proofErr w:type="spellEnd"/>
      <w:r w:rsidR="3335F4A6" w:rsidRPr="009D1C14">
        <w:rPr>
          <w:shd w:val="clear" w:color="auto" w:fill="FFFFFF"/>
        </w:rPr>
        <w:t xml:space="preserve"> group </w:t>
      </w:r>
      <w:r w:rsidRPr="009D1C14">
        <w:rPr>
          <w:shd w:val="clear" w:color="auto" w:fill="FFFFFF"/>
        </w:rPr>
        <w:lastRenderedPageBreak/>
        <w:t>described wiping</w:t>
      </w:r>
      <w:r w:rsidR="3335F4A6" w:rsidRPr="009D1C14">
        <w:rPr>
          <w:shd w:val="clear" w:color="auto" w:fill="FFFFFF"/>
        </w:rPr>
        <w:t xml:space="preserve"> down tiles with disinfectant</w:t>
      </w:r>
      <w:r w:rsidRPr="009D1C14">
        <w:rPr>
          <w:shd w:val="clear" w:color="auto" w:fill="FFFFFF"/>
        </w:rPr>
        <w:t>,</w:t>
      </w:r>
      <w:r w:rsidR="3335F4A6" w:rsidRPr="009D1C14">
        <w:rPr>
          <w:shd w:val="clear" w:color="auto" w:fill="FFFFFF"/>
        </w:rPr>
        <w:t xml:space="preserve"> social group</w:t>
      </w:r>
      <w:r w:rsidRPr="009D1C14">
        <w:rPr>
          <w:shd w:val="clear" w:color="auto" w:fill="FFFFFF"/>
        </w:rPr>
        <w:t>s</w:t>
      </w:r>
      <w:r w:rsidR="3335F4A6" w:rsidRPr="009D1C14">
        <w:rPr>
          <w:shd w:val="clear" w:color="auto" w:fill="FFFFFF"/>
        </w:rPr>
        <w:t xml:space="preserve"> </w:t>
      </w:r>
      <w:r w:rsidRPr="009D1C14">
        <w:rPr>
          <w:shd w:val="clear" w:color="auto" w:fill="FFFFFF"/>
        </w:rPr>
        <w:t>had</w:t>
      </w:r>
      <w:r w:rsidR="3335F4A6" w:rsidRPr="009D1C14">
        <w:rPr>
          <w:shd w:val="clear" w:color="auto" w:fill="FFFFFF"/>
        </w:rPr>
        <w:t xml:space="preserve"> socially distanced gathering</w:t>
      </w:r>
      <w:r w:rsidRPr="009D1C14">
        <w:rPr>
          <w:shd w:val="clear" w:color="auto" w:fill="FFFFFF"/>
        </w:rPr>
        <w:t>s</w:t>
      </w:r>
      <w:r w:rsidR="3335F4A6" w:rsidRPr="009D1C14">
        <w:rPr>
          <w:shd w:val="clear" w:color="auto" w:fill="FFFFFF"/>
        </w:rPr>
        <w:t xml:space="preserve"> at beach</w:t>
      </w:r>
      <w:r w:rsidR="70B1AB57" w:rsidRPr="009D1C14">
        <w:rPr>
          <w:shd w:val="clear" w:color="auto" w:fill="FFFFFF"/>
        </w:rPr>
        <w:t>es</w:t>
      </w:r>
      <w:r w:rsidR="3335F4A6" w:rsidRPr="009D1C14">
        <w:rPr>
          <w:shd w:val="clear" w:color="auto" w:fill="FFFFFF"/>
        </w:rPr>
        <w:t xml:space="preserve"> to 'yell at each other'</w:t>
      </w:r>
      <w:r w:rsidRPr="009D1C14">
        <w:rPr>
          <w:shd w:val="clear" w:color="auto" w:fill="FFFFFF"/>
        </w:rPr>
        <w:t xml:space="preserve">, </w:t>
      </w:r>
      <w:r w:rsidR="283D8D13" w:rsidRPr="009D1C14">
        <w:rPr>
          <w:shd w:val="clear" w:color="auto" w:fill="FFFFFF"/>
        </w:rPr>
        <w:t xml:space="preserve">and </w:t>
      </w:r>
      <w:r w:rsidRPr="009D1C14">
        <w:rPr>
          <w:shd w:val="clear" w:color="auto" w:fill="FFFFFF"/>
        </w:rPr>
        <w:t>people</w:t>
      </w:r>
      <w:r w:rsidR="3335F4A6" w:rsidRPr="009D1C14">
        <w:rPr>
          <w:shd w:val="clear" w:color="auto" w:fill="FFFFFF"/>
        </w:rPr>
        <w:t xml:space="preserve"> actively us</w:t>
      </w:r>
      <w:r w:rsidR="283D8D13" w:rsidRPr="009D1C14">
        <w:rPr>
          <w:shd w:val="clear" w:color="auto" w:fill="FFFFFF"/>
        </w:rPr>
        <w:t>ed</w:t>
      </w:r>
      <w:r w:rsidR="3335F4A6" w:rsidRPr="009D1C14">
        <w:rPr>
          <w:shd w:val="clear" w:color="auto" w:fill="FFFFFF"/>
        </w:rPr>
        <w:t xml:space="preserve"> the internet to maintain social connections.</w:t>
      </w:r>
      <w:r w:rsidRPr="009D1C14">
        <w:rPr>
          <w:shd w:val="clear" w:color="auto" w:fill="FFFFFF"/>
        </w:rPr>
        <w:t xml:space="preserve"> When </w:t>
      </w:r>
      <w:r w:rsidR="3335F4A6" w:rsidRPr="009D1C14">
        <w:rPr>
          <w:shd w:val="clear" w:color="auto" w:fill="FFFFFF"/>
        </w:rPr>
        <w:t>older people were directly quoted in news</w:t>
      </w:r>
      <w:r w:rsidRPr="009D1C14">
        <w:rPr>
          <w:shd w:val="clear" w:color="auto" w:fill="FFFFFF"/>
        </w:rPr>
        <w:t xml:space="preserve"> items</w:t>
      </w:r>
      <w:r w:rsidR="3335F4A6" w:rsidRPr="009D1C14">
        <w:rPr>
          <w:shd w:val="clear" w:color="auto" w:fill="FFFFFF"/>
        </w:rPr>
        <w:t xml:space="preserve">, </w:t>
      </w:r>
      <w:r w:rsidRPr="009D1C14">
        <w:rPr>
          <w:shd w:val="clear" w:color="auto" w:fill="FFFFFF"/>
        </w:rPr>
        <w:t>the</w:t>
      </w:r>
      <w:r w:rsidR="3335F4A6" w:rsidRPr="009D1C14">
        <w:rPr>
          <w:shd w:val="clear" w:color="auto" w:fill="FFFFFF"/>
        </w:rPr>
        <w:t xml:space="preserve"> focus </w:t>
      </w:r>
      <w:r w:rsidRPr="009D1C14">
        <w:rPr>
          <w:shd w:val="clear" w:color="auto" w:fill="FFFFFF"/>
        </w:rPr>
        <w:t xml:space="preserve">was </w:t>
      </w:r>
      <w:r w:rsidR="3335F4A6" w:rsidRPr="009D1C14">
        <w:rPr>
          <w:shd w:val="clear" w:color="auto" w:fill="FFFFFF"/>
        </w:rPr>
        <w:t>on their common-sense approach in adjusting their personal behaviour during the lead-up to and the period of lockdown</w:t>
      </w:r>
      <w:r w:rsidRPr="009D1C14">
        <w:rPr>
          <w:shd w:val="clear" w:color="auto" w:fill="FFFFFF"/>
        </w:rPr>
        <w:t xml:space="preserve">, for example, </w:t>
      </w:r>
      <w:r w:rsidR="3335F4A6" w:rsidRPr="009D1C14">
        <w:rPr>
          <w:shd w:val="clear" w:color="auto" w:fill="FFFFFF"/>
        </w:rPr>
        <w:t xml:space="preserve">shopping online, wearing surgical gloves, avoiding large groups pre-lockdown, </w:t>
      </w:r>
      <w:r w:rsidR="063F71D7" w:rsidRPr="009D1C14">
        <w:rPr>
          <w:shd w:val="clear" w:color="auto" w:fill="FFFFFF"/>
        </w:rPr>
        <w:t xml:space="preserve">and </w:t>
      </w:r>
      <w:r w:rsidR="3335F4A6" w:rsidRPr="009D1C14">
        <w:rPr>
          <w:shd w:val="clear" w:color="auto" w:fill="FFFFFF"/>
        </w:rPr>
        <w:t>being part of community response, such as providing contactless pickup/delivery (Morgan et al., 2021)</w:t>
      </w:r>
      <w:r w:rsidR="6B404C5D" w:rsidRPr="009D1C14">
        <w:rPr>
          <w:shd w:val="clear" w:color="auto" w:fill="FFFFFF"/>
        </w:rPr>
        <w:t>.</w:t>
      </w:r>
    </w:p>
    <w:p w14:paraId="6E3A8CC1" w14:textId="0DA0734D" w:rsidR="00CA1806" w:rsidRPr="009D1C14" w:rsidRDefault="282EEA73" w:rsidP="007A7EE8">
      <w:pPr>
        <w:pStyle w:val="Heading4"/>
      </w:pPr>
      <w:r w:rsidRPr="009D1C14">
        <w:t>… however</w:t>
      </w:r>
      <w:r w:rsidR="1A043D42" w:rsidRPr="009D1C14">
        <w:t>,</w:t>
      </w:r>
      <w:r w:rsidRPr="009D1C14">
        <w:t xml:space="preserve"> </w:t>
      </w:r>
      <w:r w:rsidR="50120BA5" w:rsidRPr="009D1C14">
        <w:t>things could be (and have been) better</w:t>
      </w:r>
    </w:p>
    <w:p w14:paraId="39A1218C" w14:textId="77777777" w:rsidR="00F4030B" w:rsidRPr="009D1C14" w:rsidRDefault="51F3A783" w:rsidP="009744C0">
      <w:r w:rsidRPr="009D1C14">
        <w:t xml:space="preserve">Important information about older people’s hope and purpose was captured by the 2021 General Social Survey, which helps us understand the impact of COVID-19. </w:t>
      </w:r>
    </w:p>
    <w:p w14:paraId="7071B606" w14:textId="3C5ED0F3" w:rsidR="001B1BBF" w:rsidRPr="009D1C14" w:rsidRDefault="06C145D3" w:rsidP="009744C0">
      <w:r w:rsidRPr="009D1C14">
        <w:t>Most</w:t>
      </w:r>
      <w:r w:rsidR="440C2EAF" w:rsidRPr="009D1C14">
        <w:t xml:space="preserve"> older people feel the things they do are worthwhile</w:t>
      </w:r>
      <w:r w:rsidR="4E729E81" w:rsidRPr="009D1C14">
        <w:t>. However, t</w:t>
      </w:r>
      <w:r w:rsidR="440C2EAF" w:rsidRPr="009D1C14">
        <w:t>his has decreased notably for those aged 65-74 years over the past few year</w:t>
      </w:r>
      <w:r w:rsidR="4E729E81" w:rsidRPr="009D1C14">
        <w:t>s</w:t>
      </w:r>
      <w:r w:rsidR="440C2EAF" w:rsidRPr="009D1C14">
        <w:t xml:space="preserve"> </w:t>
      </w:r>
      <w:r w:rsidR="6E2478E8" w:rsidRPr="009D1C14">
        <w:t>(</w:t>
      </w:r>
      <w:r w:rsidR="4E729E81" w:rsidRPr="009D1C14">
        <w:t xml:space="preserve">from </w:t>
      </w:r>
      <w:r w:rsidR="440C2EAF" w:rsidRPr="009D1C14">
        <w:t>89.1% in 2018</w:t>
      </w:r>
      <w:r w:rsidR="4E729E81" w:rsidRPr="009D1C14">
        <w:t xml:space="preserve"> to</w:t>
      </w:r>
      <w:r w:rsidR="440C2EAF" w:rsidRPr="009D1C14">
        <w:t xml:space="preserve"> 85.4% in 2021</w:t>
      </w:r>
      <w:r w:rsidR="02BF667A" w:rsidRPr="009D1C14">
        <w:t>)</w:t>
      </w:r>
      <w:r w:rsidR="7CE4C9FE" w:rsidRPr="009D1C14">
        <w:t xml:space="preserve"> (General Social Survey, 2018, 2021)</w:t>
      </w:r>
      <w:r w:rsidR="4E729E81" w:rsidRPr="009D1C14">
        <w:t>.</w:t>
      </w:r>
      <w:r w:rsidR="2B4A8973" w:rsidRPr="009D1C14">
        <w:t xml:space="preserve"> </w:t>
      </w:r>
      <w:r w:rsidR="7503E447" w:rsidRPr="009D1C14">
        <w:t>Further</w:t>
      </w:r>
      <w:r w:rsidR="3787D4DA" w:rsidRPr="009D1C14">
        <w:t xml:space="preserve">, people aged 75 years and older were more likely than those aged 65-74 years to think </w:t>
      </w:r>
      <w:r w:rsidR="7D99CABD" w:rsidRPr="009D1C14">
        <w:t>life was not worthwhile, with marked increases in the percentage reporting this in September 2020 and M</w:t>
      </w:r>
      <w:r w:rsidR="63BF2CAE" w:rsidRPr="009D1C14">
        <w:t>arch 2021</w:t>
      </w:r>
      <w:r w:rsidR="4BE5178F" w:rsidRPr="009D1C14">
        <w:t xml:space="preserve"> (Household Labour Force Survey</w:t>
      </w:r>
      <w:r w:rsidR="3B6559E7" w:rsidRPr="009D1C14">
        <w:t xml:space="preserve">, </w:t>
      </w:r>
      <w:r w:rsidR="4BE5178F" w:rsidRPr="009D1C14">
        <w:t>Stats NZ</w:t>
      </w:r>
      <w:r w:rsidR="799839AF" w:rsidRPr="009D1C14">
        <w:t>, 2021</w:t>
      </w:r>
      <w:r w:rsidR="4BE5178F" w:rsidRPr="009D1C14">
        <w:t>)</w:t>
      </w:r>
      <w:r w:rsidR="1E981D21" w:rsidRPr="009D1C14">
        <w:t xml:space="preserve"> (see Figure 5)</w:t>
      </w:r>
      <w:r w:rsidR="63BF2CAE" w:rsidRPr="009D1C14">
        <w:t xml:space="preserve">. </w:t>
      </w:r>
    </w:p>
    <w:p w14:paraId="638C1260" w14:textId="06A67F8E" w:rsidR="725A814C" w:rsidRPr="00962EB3" w:rsidRDefault="725A814C" w:rsidP="007A7EE8">
      <w:pPr>
        <w:pStyle w:val="Heading4"/>
      </w:pPr>
      <w:r w:rsidRPr="00962EB3">
        <w:t>Figure 5: Percentage of people feeling that life is not worthwhile by age group</w:t>
      </w:r>
    </w:p>
    <w:p w14:paraId="392F3B47" w14:textId="6DBD7DF8" w:rsidR="15913B7B" w:rsidRPr="00962EB3" w:rsidRDefault="6787C69A" w:rsidP="009744C0">
      <w:r w:rsidRPr="00962EB3">
        <w:rPr>
          <w:noProof/>
        </w:rPr>
        <w:drawing>
          <wp:inline distT="0" distB="0" distL="0" distR="0" wp14:anchorId="238D43D7" wp14:editId="6B22A55F">
            <wp:extent cx="3960000" cy="2925519"/>
            <wp:effectExtent l="0" t="0" r="2540" b="8255"/>
            <wp:docPr id="1411506520" name="Picture 141150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960000" cy="2925519"/>
                    </a:xfrm>
                    <a:prstGeom prst="rect">
                      <a:avLst/>
                    </a:prstGeom>
                  </pic:spPr>
                </pic:pic>
              </a:graphicData>
            </a:graphic>
          </wp:inline>
        </w:drawing>
      </w:r>
    </w:p>
    <w:p w14:paraId="19967375" w14:textId="77777777" w:rsidR="001B65BB" w:rsidRPr="00962EB3" w:rsidRDefault="001B65BB" w:rsidP="009744C0"/>
    <w:p w14:paraId="68DC226D" w14:textId="3BD7FEC9" w:rsidR="001B1BBF" w:rsidRPr="00962EB3" w:rsidRDefault="140B48D8" w:rsidP="009744C0">
      <w:r w:rsidRPr="00962EB3">
        <w:t>While o</w:t>
      </w:r>
      <w:r w:rsidR="28CC9A10" w:rsidRPr="00962EB3">
        <w:t>lder people were also less likely to be dissatisfied with their lives than other age groups</w:t>
      </w:r>
      <w:r w:rsidR="6CBF4E3B" w:rsidRPr="00962EB3">
        <w:t>, more dissatisfaction was reported by older people in September 2020 and March 2021</w:t>
      </w:r>
      <w:r w:rsidR="28CC9A10" w:rsidRPr="00962EB3">
        <w:t xml:space="preserve"> (Household Labour Force Survey</w:t>
      </w:r>
      <w:r w:rsidR="62FE17B5" w:rsidRPr="00962EB3">
        <w:t xml:space="preserve">, </w:t>
      </w:r>
      <w:r w:rsidR="28CC9A10" w:rsidRPr="00962EB3">
        <w:t>Stats NZ</w:t>
      </w:r>
      <w:r w:rsidR="0346590E" w:rsidRPr="00962EB3">
        <w:t>, 2021</w:t>
      </w:r>
      <w:r w:rsidR="28CC9A10" w:rsidRPr="00962EB3">
        <w:t>)</w:t>
      </w:r>
      <w:r w:rsidR="489F06F4" w:rsidRPr="00962EB3">
        <w:t xml:space="preserve"> (see Figure 6)</w:t>
      </w:r>
      <w:r w:rsidR="28CC9A10" w:rsidRPr="00962EB3">
        <w:t xml:space="preserve">. </w:t>
      </w:r>
      <w:r w:rsidR="61495819" w:rsidRPr="00962EB3">
        <w:t xml:space="preserve">While over three quarters of older people rated their expectation of overall life satisfaction in five </w:t>
      </w:r>
      <w:r w:rsidR="10936757" w:rsidRPr="00962EB3">
        <w:t>years’ time</w:t>
      </w:r>
      <w:r w:rsidR="61495819" w:rsidRPr="00962EB3">
        <w:t xml:space="preserve"> highly (79.5% of </w:t>
      </w:r>
      <w:proofErr w:type="gramStart"/>
      <w:r w:rsidR="61495819" w:rsidRPr="00962EB3">
        <w:t>65-74 year olds</w:t>
      </w:r>
      <w:proofErr w:type="gramEnd"/>
      <w:r w:rsidR="61495819" w:rsidRPr="00962EB3">
        <w:t xml:space="preserve">, 75.1% of those aged 75 years and </w:t>
      </w:r>
      <w:r w:rsidR="61495819" w:rsidRPr="00962EB3">
        <w:lastRenderedPageBreak/>
        <w:t xml:space="preserve">older), they were less likely to do so than the total population (87.5%) </w:t>
      </w:r>
      <w:r w:rsidR="0D866C4B" w:rsidRPr="00962EB3">
        <w:t xml:space="preserve">(General Social Survey, </w:t>
      </w:r>
      <w:r w:rsidR="33A0F738" w:rsidRPr="00962EB3">
        <w:t xml:space="preserve">Stats NZ, </w:t>
      </w:r>
      <w:r w:rsidR="0D866C4B" w:rsidRPr="00962EB3">
        <w:t>2021).</w:t>
      </w:r>
      <w:r w:rsidR="560F208F" w:rsidRPr="00962EB3">
        <w:t xml:space="preserve"> </w:t>
      </w:r>
    </w:p>
    <w:p w14:paraId="308140F2" w14:textId="07AF59C7" w:rsidR="18509C60" w:rsidRPr="00962EB3" w:rsidRDefault="18509C60" w:rsidP="007A7EE8">
      <w:pPr>
        <w:pStyle w:val="Heading4"/>
      </w:pPr>
      <w:r w:rsidRPr="00962EB3">
        <w:t>Figure 6: percentage of people feeling dissatisfied with life by age group</w:t>
      </w:r>
    </w:p>
    <w:p w14:paraId="485CCA75" w14:textId="3D33CA9A" w:rsidR="00DB11CB" w:rsidRPr="00962EB3" w:rsidRDefault="356ED6F7" w:rsidP="007A7EE8">
      <w:r w:rsidRPr="00962EB3">
        <w:rPr>
          <w:noProof/>
        </w:rPr>
        <w:drawing>
          <wp:inline distT="0" distB="0" distL="0" distR="0" wp14:anchorId="42E8A919" wp14:editId="26C98748">
            <wp:extent cx="3960000" cy="2925519"/>
            <wp:effectExtent l="0" t="0" r="2540" b="8255"/>
            <wp:docPr id="410587943" name="Picture 41058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60000" cy="2925519"/>
                    </a:xfrm>
                    <a:prstGeom prst="rect">
                      <a:avLst/>
                    </a:prstGeom>
                  </pic:spPr>
                </pic:pic>
              </a:graphicData>
            </a:graphic>
          </wp:inline>
        </w:drawing>
      </w:r>
      <w:r w:rsidRPr="00962EB3">
        <w:br/>
      </w:r>
      <w:r w:rsidR="00DB11CB" w:rsidRPr="007A7EE8">
        <w:rPr>
          <w:rStyle w:val="Heading2Char"/>
        </w:rPr>
        <w:t>What can we learn from older people’s experiences and views about how best to support them?</w:t>
      </w:r>
      <w:r w:rsidR="00DB11CB" w:rsidRPr="00962EB3">
        <w:rPr>
          <w:rStyle w:val="eop"/>
          <w:sz w:val="32"/>
          <w:szCs w:val="32"/>
        </w:rPr>
        <w:t xml:space="preserve"> </w:t>
      </w:r>
    </w:p>
    <w:p w14:paraId="5320E3D5" w14:textId="78796302" w:rsidR="00DB11CB" w:rsidRPr="00962EB3" w:rsidRDefault="47830A4E" w:rsidP="009744C0">
      <w:r w:rsidRPr="00962EB3">
        <w:rPr>
          <w:rStyle w:val="eop"/>
        </w:rPr>
        <w:t xml:space="preserve">The COVID-19 pandemic and Government response has shone a light on </w:t>
      </w:r>
      <w:r w:rsidR="3E11915F" w:rsidRPr="00962EB3">
        <w:rPr>
          <w:rStyle w:val="eop"/>
        </w:rPr>
        <w:t xml:space="preserve">the lives and experiences of </w:t>
      </w:r>
      <w:r w:rsidRPr="00962EB3">
        <w:rPr>
          <w:rStyle w:val="eop"/>
        </w:rPr>
        <w:t xml:space="preserve">older people, raising their visibility, </w:t>
      </w:r>
      <w:r w:rsidR="575E126F" w:rsidRPr="00962EB3">
        <w:rPr>
          <w:rStyle w:val="eop"/>
        </w:rPr>
        <w:t xml:space="preserve">and bringing about both </w:t>
      </w:r>
      <w:r w:rsidRPr="00962EB3">
        <w:rPr>
          <w:rStyle w:val="eop"/>
        </w:rPr>
        <w:t xml:space="preserve">positive </w:t>
      </w:r>
      <w:r w:rsidR="3807D7D0" w:rsidRPr="00962EB3">
        <w:rPr>
          <w:rStyle w:val="eop"/>
        </w:rPr>
        <w:t xml:space="preserve">and negative </w:t>
      </w:r>
      <w:r w:rsidRPr="00962EB3">
        <w:rPr>
          <w:rStyle w:val="eop"/>
        </w:rPr>
        <w:t>change</w:t>
      </w:r>
      <w:r w:rsidR="003463AF" w:rsidRPr="00962EB3">
        <w:rPr>
          <w:rStyle w:val="eop"/>
        </w:rPr>
        <w:t>s</w:t>
      </w:r>
      <w:r w:rsidRPr="00962EB3">
        <w:rPr>
          <w:rStyle w:val="eop"/>
        </w:rPr>
        <w:t xml:space="preserve"> in attitude towards ageing and older people. </w:t>
      </w:r>
      <w:r w:rsidR="37DCF05E" w:rsidRPr="00962EB3">
        <w:rPr>
          <w:rStyle w:val="eop"/>
        </w:rPr>
        <w:t>Older people, a</w:t>
      </w:r>
      <w:r w:rsidR="795A799B" w:rsidRPr="00962EB3">
        <w:rPr>
          <w:rStyle w:val="eop"/>
        </w:rPr>
        <w:t>dvocacy groups</w:t>
      </w:r>
      <w:r w:rsidR="0140E106" w:rsidRPr="00962EB3">
        <w:rPr>
          <w:rStyle w:val="eop"/>
        </w:rPr>
        <w:t xml:space="preserve"> and stakeholders,</w:t>
      </w:r>
      <w:r w:rsidR="795A799B" w:rsidRPr="00962EB3">
        <w:rPr>
          <w:rStyle w:val="eop"/>
        </w:rPr>
        <w:t xml:space="preserve"> supported by evidence, point to the inequities that existed prior to the pandemic and served to make things worse for many older people. </w:t>
      </w:r>
      <w:r w:rsidR="49E1DB50" w:rsidRPr="00962EB3">
        <w:rPr>
          <w:rStyle w:val="eop"/>
        </w:rPr>
        <w:t>They also point to the resilience</w:t>
      </w:r>
      <w:r w:rsidR="0AF27D92" w:rsidRPr="00962EB3">
        <w:rPr>
          <w:rStyle w:val="eop"/>
        </w:rPr>
        <w:t xml:space="preserve"> and agency</w:t>
      </w:r>
      <w:r w:rsidR="49E1DB50" w:rsidRPr="00962EB3">
        <w:rPr>
          <w:rStyle w:val="eop"/>
        </w:rPr>
        <w:t xml:space="preserve"> of older people and the contribution that many made to the wellbeing of older people themselves and the community more broadly. </w:t>
      </w:r>
      <w:r w:rsidR="0C278539" w:rsidRPr="00DA759C">
        <w:rPr>
          <w:rStyle w:val="eop"/>
        </w:rPr>
        <w:t xml:space="preserve">The experiences over the pandemic show us that what is better for older people, is </w:t>
      </w:r>
      <w:r w:rsidR="0DB173FC" w:rsidRPr="00DA759C">
        <w:rPr>
          <w:rStyle w:val="eop"/>
        </w:rPr>
        <w:t xml:space="preserve">often </w:t>
      </w:r>
      <w:r w:rsidR="0C278539" w:rsidRPr="00DA759C">
        <w:rPr>
          <w:rStyle w:val="eop"/>
        </w:rPr>
        <w:t>better for everybody</w:t>
      </w:r>
      <w:r w:rsidR="42DA42F2" w:rsidRPr="00DA759C">
        <w:rPr>
          <w:rStyle w:val="eop"/>
        </w:rPr>
        <w:t>.</w:t>
      </w:r>
      <w:r w:rsidR="42DA42F2" w:rsidRPr="00962EB3">
        <w:rPr>
          <w:rStyle w:val="eop"/>
          <w:b/>
          <w:bCs/>
        </w:rPr>
        <w:t xml:space="preserve"> </w:t>
      </w:r>
      <w:r w:rsidR="0C278539" w:rsidRPr="00962EB3">
        <w:rPr>
          <w:rStyle w:val="eop"/>
          <w:b/>
          <w:bCs/>
        </w:rPr>
        <w:t xml:space="preserve"> </w:t>
      </w:r>
    </w:p>
    <w:p w14:paraId="6789F576" w14:textId="77777777" w:rsidR="007A7EE8" w:rsidRDefault="00334221" w:rsidP="007A7EE8">
      <w:pPr>
        <w:pStyle w:val="Quote"/>
      </w:pPr>
      <w:r w:rsidRPr="00962EB3">
        <w:t>What made COVID-19 worse than it could have been, and what can we do to ensure that should the situation happen again, we won’t make the same mistakes?</w:t>
      </w:r>
    </w:p>
    <w:p w14:paraId="71D9C3E2" w14:textId="1FAA33EB" w:rsidR="00334221" w:rsidRPr="00962EB3" w:rsidRDefault="00334221" w:rsidP="007A7EE8">
      <w:pPr>
        <w:pStyle w:val="Quote"/>
        <w:numPr>
          <w:ilvl w:val="0"/>
          <w:numId w:val="9"/>
        </w:numPr>
      </w:pPr>
      <w:r w:rsidRPr="00962EB3">
        <w:t>Grey Power member, 2022</w:t>
      </w:r>
    </w:p>
    <w:p w14:paraId="3F56E358" w14:textId="09F47EC9" w:rsidR="00DB11CB" w:rsidRPr="00962EB3" w:rsidRDefault="4F44DC8B" w:rsidP="009744C0">
      <w:r w:rsidRPr="00962EB3">
        <w:rPr>
          <w:rStyle w:val="eop"/>
        </w:rPr>
        <w:t xml:space="preserve">The resilience and creativity of older people and communities that support them does not lessen </w:t>
      </w:r>
      <w:r w:rsidR="00976221">
        <w:rPr>
          <w:rStyle w:val="eop"/>
        </w:rPr>
        <w:t>our collective</w:t>
      </w:r>
      <w:r w:rsidR="00976221" w:rsidRPr="00962EB3">
        <w:rPr>
          <w:rStyle w:val="eop"/>
        </w:rPr>
        <w:t xml:space="preserve"> </w:t>
      </w:r>
      <w:r w:rsidRPr="00962EB3">
        <w:rPr>
          <w:rStyle w:val="eop"/>
        </w:rPr>
        <w:t>responsibilities to protect, respect and uphold the rights</w:t>
      </w:r>
      <w:r w:rsidR="07E4A083" w:rsidRPr="00962EB3">
        <w:rPr>
          <w:rStyle w:val="eop"/>
        </w:rPr>
        <w:t xml:space="preserve"> of older people. But the pandemic experiences</w:t>
      </w:r>
      <w:r w:rsidRPr="00962EB3">
        <w:rPr>
          <w:rStyle w:val="eop"/>
        </w:rPr>
        <w:t xml:space="preserve"> </w:t>
      </w:r>
      <w:r w:rsidR="41D6B154" w:rsidRPr="00962EB3">
        <w:rPr>
          <w:rStyle w:val="eop"/>
        </w:rPr>
        <w:t xml:space="preserve">give </w:t>
      </w:r>
      <w:r w:rsidR="355757CC" w:rsidRPr="00962EB3">
        <w:rPr>
          <w:rStyle w:val="eop"/>
        </w:rPr>
        <w:t>us an opportunity to consider how best to support th</w:t>
      </w:r>
      <w:r w:rsidR="69E54102" w:rsidRPr="00962EB3">
        <w:rPr>
          <w:rStyle w:val="eop"/>
        </w:rPr>
        <w:t xml:space="preserve">ose rights </w:t>
      </w:r>
      <w:r w:rsidR="2C6261EA" w:rsidRPr="00962EB3">
        <w:rPr>
          <w:rStyle w:val="eop"/>
        </w:rPr>
        <w:t>and reinforce such resilience</w:t>
      </w:r>
      <w:r w:rsidR="294B3BA4" w:rsidRPr="00962EB3">
        <w:rPr>
          <w:rStyle w:val="eop"/>
        </w:rPr>
        <w:t xml:space="preserve"> and creativity</w:t>
      </w:r>
      <w:r w:rsidR="2C6261EA" w:rsidRPr="00962EB3">
        <w:rPr>
          <w:rStyle w:val="eop"/>
        </w:rPr>
        <w:t>,</w:t>
      </w:r>
      <w:r w:rsidR="355757CC" w:rsidRPr="00962EB3">
        <w:rPr>
          <w:rStyle w:val="eop"/>
        </w:rPr>
        <w:t xml:space="preserve"> in the context of the pandemic</w:t>
      </w:r>
      <w:r w:rsidR="410B0A83" w:rsidRPr="00962EB3">
        <w:rPr>
          <w:rStyle w:val="eop"/>
        </w:rPr>
        <w:t>, other crises,</w:t>
      </w:r>
      <w:r w:rsidR="355757CC" w:rsidRPr="00962EB3">
        <w:rPr>
          <w:rStyle w:val="eop"/>
        </w:rPr>
        <w:t xml:space="preserve"> and more broadly. </w:t>
      </w:r>
      <w:r w:rsidR="4E122BE6" w:rsidRPr="00962EB3">
        <w:rPr>
          <w:rStyle w:val="eop"/>
        </w:rPr>
        <w:t xml:space="preserve"> </w:t>
      </w:r>
      <w:r w:rsidR="355757CC" w:rsidRPr="00962EB3">
        <w:rPr>
          <w:rStyle w:val="eop"/>
        </w:rPr>
        <w:t xml:space="preserve">Drawing on older </w:t>
      </w:r>
      <w:r w:rsidR="355757CC" w:rsidRPr="00962EB3">
        <w:rPr>
          <w:rStyle w:val="eop"/>
        </w:rPr>
        <w:lastRenderedPageBreak/>
        <w:t xml:space="preserve">people’s experiences and views </w:t>
      </w:r>
      <w:r w:rsidR="38390BED" w:rsidRPr="00962EB3">
        <w:rPr>
          <w:rStyle w:val="eop"/>
        </w:rPr>
        <w:t>during</w:t>
      </w:r>
      <w:r w:rsidR="355757CC" w:rsidRPr="00962EB3">
        <w:rPr>
          <w:rStyle w:val="eop"/>
        </w:rPr>
        <w:t xml:space="preserve"> the COVID-19 pandemic provides us with a range of challenges, but also opportunities, for consideration. </w:t>
      </w:r>
    </w:p>
    <w:p w14:paraId="01CB7D34" w14:textId="030305C0" w:rsidR="00DB11CB" w:rsidRPr="00962EB3" w:rsidRDefault="47830A4E" w:rsidP="009744C0">
      <w:pPr>
        <w:pStyle w:val="ListParagraph"/>
        <w:numPr>
          <w:ilvl w:val="0"/>
          <w:numId w:val="1"/>
        </w:numPr>
        <w:rPr>
          <w:rFonts w:eastAsiaTheme="minorEastAsia"/>
        </w:rPr>
      </w:pPr>
      <w:r w:rsidRPr="00962EB3">
        <w:rPr>
          <w:rStyle w:val="eop"/>
        </w:rPr>
        <w:t xml:space="preserve">Decision-making about responding to crises and more </w:t>
      </w:r>
      <w:r w:rsidR="0AB3ABE9" w:rsidRPr="00962EB3">
        <w:rPr>
          <w:rStyle w:val="eop"/>
        </w:rPr>
        <w:t xml:space="preserve">supporting wellbeing </w:t>
      </w:r>
      <w:r w:rsidRPr="00962EB3">
        <w:rPr>
          <w:rStyle w:val="eop"/>
        </w:rPr>
        <w:t>broadly, must be</w:t>
      </w:r>
      <w:r w:rsidR="7A5F5EF5" w:rsidRPr="00962EB3">
        <w:rPr>
          <w:rStyle w:val="eop"/>
        </w:rPr>
        <w:t xml:space="preserve"> </w:t>
      </w:r>
      <w:r w:rsidRPr="00962EB3">
        <w:rPr>
          <w:rStyle w:val="eop"/>
        </w:rPr>
        <w:t xml:space="preserve">done in partnership with Māori in accordance with Te </w:t>
      </w:r>
      <w:proofErr w:type="spellStart"/>
      <w:r w:rsidRPr="00962EB3">
        <w:rPr>
          <w:rStyle w:val="eop"/>
        </w:rPr>
        <w:t>Tiriti</w:t>
      </w:r>
      <w:proofErr w:type="spellEnd"/>
      <w:r w:rsidRPr="00962EB3">
        <w:rPr>
          <w:rStyle w:val="eop"/>
        </w:rPr>
        <w:t xml:space="preserve"> o Waitangi and inclusive of Māori leadership. </w:t>
      </w:r>
      <w:r w:rsidRPr="00962EB3">
        <w:t>F</w:t>
      </w:r>
      <w:r w:rsidR="67260F39" w:rsidRPr="00962EB3">
        <w:t xml:space="preserve">uture pandemic planning must ensure Māori can meaningfully participate and direct pandemic efforts from the base of their iwi and </w:t>
      </w:r>
      <w:proofErr w:type="spellStart"/>
      <w:r w:rsidR="67260F39" w:rsidRPr="00962EB3">
        <w:t>hapū</w:t>
      </w:r>
      <w:proofErr w:type="spellEnd"/>
      <w:r w:rsidRPr="00962EB3">
        <w:t xml:space="preserve">, </w:t>
      </w:r>
      <w:r w:rsidR="67260F39" w:rsidRPr="00962EB3">
        <w:t>guided by tikanga and kawa</w:t>
      </w:r>
      <w:r w:rsidRPr="00962EB3">
        <w:t xml:space="preserve">. </w:t>
      </w:r>
      <w:r w:rsidR="55044984" w:rsidRPr="00962EB3">
        <w:t xml:space="preserve">Political decision-making in response to any crisis must balance </w:t>
      </w:r>
      <w:r w:rsidR="714A7D01" w:rsidRPr="00962EB3">
        <w:t>what is necessary</w:t>
      </w:r>
      <w:r w:rsidR="5D0E92C0" w:rsidRPr="00962EB3">
        <w:t xml:space="preserve"> for a response</w:t>
      </w:r>
      <w:r w:rsidR="714A7D01" w:rsidRPr="00962EB3">
        <w:t xml:space="preserve"> with what is important</w:t>
      </w:r>
      <w:r w:rsidR="5D0E92C0" w:rsidRPr="00962EB3">
        <w:t xml:space="preserve"> to those affected</w:t>
      </w:r>
      <w:r w:rsidR="714A7D01" w:rsidRPr="00962EB3">
        <w:t>.</w:t>
      </w:r>
      <w:r w:rsidR="5D0E92C0" w:rsidRPr="00962EB3">
        <w:t xml:space="preserve"> Without </w:t>
      </w:r>
      <w:r w:rsidR="2AB772F0" w:rsidRPr="00962EB3">
        <w:t xml:space="preserve">understanding the diverse views of Aotearoa, and those of </w:t>
      </w:r>
      <w:proofErr w:type="spellStart"/>
      <w:r w:rsidR="0EECFDDD" w:rsidRPr="00962EB3">
        <w:t>tangata</w:t>
      </w:r>
      <w:proofErr w:type="spellEnd"/>
      <w:r w:rsidR="2AB772F0" w:rsidRPr="00962EB3">
        <w:t xml:space="preserve"> </w:t>
      </w:r>
      <w:proofErr w:type="gramStart"/>
      <w:r w:rsidR="2AB772F0" w:rsidRPr="00962EB3">
        <w:t>whenua in particular, that</w:t>
      </w:r>
      <w:proofErr w:type="gramEnd"/>
      <w:r w:rsidR="2AB772F0" w:rsidRPr="00962EB3">
        <w:t xml:space="preserve"> decision-making</w:t>
      </w:r>
      <w:r w:rsidR="0ABDCD13" w:rsidRPr="00962EB3">
        <w:t xml:space="preserve"> will be based on </w:t>
      </w:r>
      <w:r w:rsidR="045E339E" w:rsidRPr="00962EB3">
        <w:t>deficient</w:t>
      </w:r>
      <w:r w:rsidR="0ABDCD13" w:rsidRPr="00962EB3">
        <w:t xml:space="preserve"> information. </w:t>
      </w:r>
      <w:r w:rsidR="7A911088" w:rsidRPr="00962EB3">
        <w:t xml:space="preserve">Given the role of </w:t>
      </w:r>
      <w:proofErr w:type="spellStart"/>
      <w:r w:rsidR="7A911088" w:rsidRPr="00962EB3">
        <w:t>kaumātua</w:t>
      </w:r>
      <w:proofErr w:type="spellEnd"/>
      <w:r w:rsidR="7A911088" w:rsidRPr="00962EB3">
        <w:t xml:space="preserve"> as guardians of tikanga, it is essential that </w:t>
      </w:r>
      <w:r w:rsidR="5B74F651" w:rsidRPr="00962EB3">
        <w:t>they are involved in</w:t>
      </w:r>
      <w:r w:rsidR="50B08754" w:rsidRPr="00962EB3">
        <w:t xml:space="preserve"> consultation and </w:t>
      </w:r>
      <w:r w:rsidR="5B74F651" w:rsidRPr="00962EB3">
        <w:t xml:space="preserve">decision-making. </w:t>
      </w:r>
    </w:p>
    <w:p w14:paraId="618007A4" w14:textId="2994BF6C" w:rsidR="00DB11CB" w:rsidRPr="00962EB3" w:rsidRDefault="47830A4E" w:rsidP="009744C0">
      <w:pPr>
        <w:pStyle w:val="ListParagraph"/>
        <w:numPr>
          <w:ilvl w:val="0"/>
          <w:numId w:val="1"/>
        </w:numPr>
        <w:rPr>
          <w:rFonts w:asciiTheme="minorEastAsia" w:eastAsiaTheme="minorEastAsia" w:hAnsiTheme="minorEastAsia" w:cstheme="minorEastAsia"/>
        </w:rPr>
      </w:pPr>
      <w:r w:rsidRPr="00962EB3">
        <w:rPr>
          <w:rStyle w:val="eop"/>
        </w:rPr>
        <w:t xml:space="preserve">We need to move away from framing older people </w:t>
      </w:r>
      <w:r w:rsidR="5609FF2C" w:rsidRPr="00962EB3">
        <w:rPr>
          <w:rStyle w:val="eop"/>
        </w:rPr>
        <w:t>collectively</w:t>
      </w:r>
      <w:r w:rsidR="48C97F02" w:rsidRPr="00962EB3">
        <w:rPr>
          <w:rStyle w:val="eop"/>
        </w:rPr>
        <w:t xml:space="preserve"> </w:t>
      </w:r>
      <w:r w:rsidR="65A44191" w:rsidRPr="00962EB3">
        <w:rPr>
          <w:rStyle w:val="eop"/>
        </w:rPr>
        <w:t xml:space="preserve">and predominantly </w:t>
      </w:r>
      <w:r w:rsidRPr="00962EB3">
        <w:rPr>
          <w:rStyle w:val="eop"/>
        </w:rPr>
        <w:t>in terms of vuln</w:t>
      </w:r>
      <w:r w:rsidRPr="00962EB3">
        <w:rPr>
          <w:rStyle w:val="eop"/>
          <w:rFonts w:eastAsiaTheme="minorEastAsia"/>
        </w:rPr>
        <w:t>erability and risk, to recognise their capacities and agency</w:t>
      </w:r>
      <w:r w:rsidR="32C99938" w:rsidRPr="00962EB3">
        <w:rPr>
          <w:rStyle w:val="eop"/>
          <w:rFonts w:eastAsiaTheme="minorEastAsia"/>
        </w:rPr>
        <w:t xml:space="preserve">. </w:t>
      </w:r>
      <w:r w:rsidR="32C99938" w:rsidRPr="00962EB3">
        <w:rPr>
          <w:rFonts w:eastAsiaTheme="minorEastAsia"/>
        </w:rPr>
        <w:t xml:space="preserve">We cannot ignore the specific and often compounded health needs of older people. Alongside, or perhaps </w:t>
      </w:r>
      <w:r w:rsidR="01EA731A" w:rsidRPr="00962EB3">
        <w:rPr>
          <w:rFonts w:eastAsiaTheme="minorEastAsia"/>
        </w:rPr>
        <w:t>because of</w:t>
      </w:r>
      <w:r w:rsidR="32C99938" w:rsidRPr="00962EB3">
        <w:rPr>
          <w:rFonts w:eastAsiaTheme="minorEastAsia"/>
        </w:rPr>
        <w:t xml:space="preserve"> this, older people have often taken the lead in following public health advice in the pandemic, including mask-wearing and social distancing. This should be acknowledged and supported, as a key part of the reciprocal caring and cared-for role of older people in any crisis.</w:t>
      </w:r>
      <w:r w:rsidR="03458372" w:rsidRPr="00962EB3">
        <w:rPr>
          <w:rFonts w:eastAsiaTheme="minorEastAsia"/>
        </w:rPr>
        <w:t xml:space="preserve"> </w:t>
      </w:r>
      <w:r w:rsidR="29588D0C" w:rsidRPr="00962EB3">
        <w:rPr>
          <w:rStyle w:val="eop"/>
          <w:rFonts w:eastAsiaTheme="minorEastAsia"/>
        </w:rPr>
        <w:t xml:space="preserve">Additionally, the </w:t>
      </w:r>
      <w:r w:rsidR="4406D155" w:rsidRPr="00962EB3">
        <w:rPr>
          <w:rStyle w:val="eop"/>
          <w:rFonts w:eastAsiaTheme="minorEastAsia"/>
        </w:rPr>
        <w:t xml:space="preserve">recognition of </w:t>
      </w:r>
      <w:r w:rsidR="29588D0C" w:rsidRPr="00962EB3">
        <w:rPr>
          <w:rStyle w:val="eop"/>
          <w:rFonts w:eastAsiaTheme="minorEastAsia"/>
        </w:rPr>
        <w:t>older people</w:t>
      </w:r>
      <w:r w:rsidR="2B53A112" w:rsidRPr="00962EB3">
        <w:rPr>
          <w:rStyle w:val="eop"/>
          <w:rFonts w:eastAsiaTheme="minorEastAsia"/>
        </w:rPr>
        <w:t xml:space="preserve">’s agency helps </w:t>
      </w:r>
      <w:r w:rsidR="692DE5CD" w:rsidRPr="00962EB3">
        <w:rPr>
          <w:rStyle w:val="eop"/>
          <w:rFonts w:eastAsiaTheme="minorEastAsia"/>
        </w:rPr>
        <w:t xml:space="preserve">maximise </w:t>
      </w:r>
      <w:r w:rsidR="624CF260" w:rsidRPr="00962EB3">
        <w:rPr>
          <w:rStyle w:val="eop"/>
          <w:rFonts w:eastAsiaTheme="minorEastAsia"/>
        </w:rPr>
        <w:t xml:space="preserve">opportunities for </w:t>
      </w:r>
      <w:r w:rsidR="525F4596" w:rsidRPr="00962EB3">
        <w:rPr>
          <w:rStyle w:val="eop"/>
          <w:rFonts w:eastAsiaTheme="minorEastAsia"/>
        </w:rPr>
        <w:t>exercising th</w:t>
      </w:r>
      <w:r w:rsidR="50801EE5" w:rsidRPr="00962EB3">
        <w:rPr>
          <w:rStyle w:val="eop"/>
          <w:rFonts w:eastAsiaTheme="minorEastAsia"/>
        </w:rPr>
        <w:t>is</w:t>
      </w:r>
      <w:r w:rsidR="35909758" w:rsidRPr="00962EB3">
        <w:rPr>
          <w:rStyle w:val="eop"/>
          <w:rFonts w:eastAsiaTheme="minorEastAsia"/>
        </w:rPr>
        <w:t xml:space="preserve"> for the betterment of the community</w:t>
      </w:r>
      <w:r w:rsidRPr="00962EB3">
        <w:rPr>
          <w:rStyle w:val="eop"/>
          <w:rFonts w:eastAsiaTheme="minorEastAsia"/>
        </w:rPr>
        <w:t xml:space="preserve">. </w:t>
      </w:r>
      <w:r w:rsidRPr="00962EB3">
        <w:rPr>
          <w:rFonts w:eastAsiaTheme="minorEastAsia"/>
        </w:rPr>
        <w:t xml:space="preserve">A range of initiatives and </w:t>
      </w:r>
      <w:r w:rsidR="425A109F" w:rsidRPr="00962EB3">
        <w:rPr>
          <w:rFonts w:eastAsiaTheme="minorEastAsia"/>
        </w:rPr>
        <w:t>responses have</w:t>
      </w:r>
      <w:r w:rsidRPr="00962EB3">
        <w:rPr>
          <w:rFonts w:eastAsiaTheme="minorEastAsia"/>
        </w:rPr>
        <w:t xml:space="preserve"> helped mitigate negative impacts of the </w:t>
      </w:r>
      <w:r w:rsidR="24665E35" w:rsidRPr="00962EB3">
        <w:rPr>
          <w:rFonts w:eastAsiaTheme="minorEastAsia"/>
        </w:rPr>
        <w:t xml:space="preserve">COVID-19 </w:t>
      </w:r>
      <w:r w:rsidRPr="00962EB3">
        <w:t xml:space="preserve">pandemic for </w:t>
      </w:r>
      <w:r w:rsidR="0ACA2E07" w:rsidRPr="00962EB3">
        <w:t>communities,</w:t>
      </w:r>
      <w:r w:rsidR="18A897A8" w:rsidRPr="00962EB3">
        <w:t xml:space="preserve"> for example, marae-based coordination and implementation of </w:t>
      </w:r>
      <w:r w:rsidR="31534DD1" w:rsidRPr="00962EB3">
        <w:t>initiatives</w:t>
      </w:r>
      <w:r w:rsidR="18A897A8" w:rsidRPr="00962EB3">
        <w:t xml:space="preserve"> to distribute kai</w:t>
      </w:r>
      <w:r w:rsidR="6D770FBB" w:rsidRPr="00962EB3">
        <w:t xml:space="preserve"> and </w:t>
      </w:r>
      <w:r w:rsidR="18A897A8" w:rsidRPr="00962EB3">
        <w:t>care</w:t>
      </w:r>
      <w:r w:rsidR="36F69017" w:rsidRPr="00962EB3">
        <w:t>, and use of technology to extend social connectedness</w:t>
      </w:r>
      <w:r w:rsidR="16E14801" w:rsidRPr="00962EB3">
        <w:t xml:space="preserve">. Older people are a valuable resource, with knowledge, </w:t>
      </w:r>
      <w:proofErr w:type="gramStart"/>
      <w:r w:rsidR="16E14801" w:rsidRPr="00962EB3">
        <w:t>networks</w:t>
      </w:r>
      <w:proofErr w:type="gramEnd"/>
      <w:r w:rsidR="16E14801" w:rsidRPr="00962EB3">
        <w:t xml:space="preserve"> and capacit</w:t>
      </w:r>
      <w:r w:rsidR="244B2E6F" w:rsidRPr="00962EB3">
        <w:t>ies</w:t>
      </w:r>
      <w:r w:rsidR="16E14801" w:rsidRPr="00962EB3">
        <w:t xml:space="preserve"> to </w:t>
      </w:r>
      <w:r w:rsidRPr="00962EB3">
        <w:t xml:space="preserve">help guide </w:t>
      </w:r>
      <w:r w:rsidR="2931F333" w:rsidRPr="00962EB3">
        <w:t>the development</w:t>
      </w:r>
      <w:r w:rsidR="28694695" w:rsidRPr="00962EB3">
        <w:t xml:space="preserve"> and delivery</w:t>
      </w:r>
      <w:r w:rsidR="2931F333" w:rsidRPr="00962EB3">
        <w:t xml:space="preserve"> of policies and practices</w:t>
      </w:r>
      <w:r w:rsidR="13E28778" w:rsidRPr="00962EB3">
        <w:t xml:space="preserve"> to support older people and others in the community</w:t>
      </w:r>
      <w:r w:rsidR="2931F333" w:rsidRPr="00962EB3">
        <w:t xml:space="preserve">. </w:t>
      </w:r>
      <w:r w:rsidRPr="00962EB3">
        <w:t xml:space="preserve"> </w:t>
      </w:r>
    </w:p>
    <w:p w14:paraId="56A73816" w14:textId="032637A7" w:rsidR="00DB11CB" w:rsidRPr="00962EB3" w:rsidRDefault="45D9AD54" w:rsidP="009744C0">
      <w:pPr>
        <w:pStyle w:val="ListParagraph"/>
        <w:numPr>
          <w:ilvl w:val="0"/>
          <w:numId w:val="1"/>
        </w:numPr>
        <w:rPr>
          <w:rFonts w:eastAsiaTheme="minorEastAsia"/>
        </w:rPr>
      </w:pPr>
      <w:r w:rsidRPr="00962EB3">
        <w:rPr>
          <w:rStyle w:val="eop"/>
        </w:rPr>
        <w:t>In responding to the needs of older people, t</w:t>
      </w:r>
      <w:r w:rsidR="355757CC" w:rsidRPr="00962EB3">
        <w:rPr>
          <w:rStyle w:val="eop"/>
        </w:rPr>
        <w:t xml:space="preserve">he heterogeneity and diversity of </w:t>
      </w:r>
      <w:r w:rsidR="2936D777" w:rsidRPr="00962EB3">
        <w:rPr>
          <w:rStyle w:val="eop"/>
        </w:rPr>
        <w:t>people aged 65 years and over</w:t>
      </w:r>
      <w:r w:rsidR="355757CC" w:rsidRPr="00962EB3">
        <w:rPr>
          <w:rStyle w:val="eop"/>
        </w:rPr>
        <w:t xml:space="preserve"> in Aotearoa must be recognised and respected. This includes recognition of </w:t>
      </w:r>
      <w:r w:rsidR="38A4A185" w:rsidRPr="00962EB3">
        <w:rPr>
          <w:rStyle w:val="eop"/>
        </w:rPr>
        <w:t xml:space="preserve">and consultation with </w:t>
      </w:r>
      <w:r w:rsidR="355757CC" w:rsidRPr="00962EB3">
        <w:rPr>
          <w:rStyle w:val="eop"/>
        </w:rPr>
        <w:t xml:space="preserve">those groups who have </w:t>
      </w:r>
      <w:r w:rsidR="7455F153" w:rsidRPr="00962EB3">
        <w:rPr>
          <w:rStyle w:val="eop"/>
        </w:rPr>
        <w:t xml:space="preserve">poorer </w:t>
      </w:r>
      <w:r w:rsidR="355757CC" w:rsidRPr="00962EB3">
        <w:rPr>
          <w:rStyle w:val="eop"/>
        </w:rPr>
        <w:t>wellbeing outcomes</w:t>
      </w:r>
      <w:r w:rsidR="21FEAF33" w:rsidRPr="00962EB3">
        <w:rPr>
          <w:rStyle w:val="eop"/>
        </w:rPr>
        <w:t>,</w:t>
      </w:r>
      <w:r w:rsidR="355757CC" w:rsidRPr="00962EB3">
        <w:rPr>
          <w:rStyle w:val="eop"/>
        </w:rPr>
        <w:t xml:space="preserve"> and inclusion of </w:t>
      </w:r>
      <w:r w:rsidR="160E73D4" w:rsidRPr="00962EB3">
        <w:rPr>
          <w:rStyle w:val="eop"/>
        </w:rPr>
        <w:t xml:space="preserve">their </w:t>
      </w:r>
      <w:r w:rsidR="3DDC7F2D" w:rsidRPr="00962EB3">
        <w:t>community leaders</w:t>
      </w:r>
      <w:r w:rsidR="355757CC" w:rsidRPr="00962EB3">
        <w:t xml:space="preserve"> and members</w:t>
      </w:r>
      <w:r w:rsidR="3DDC7F2D" w:rsidRPr="00962EB3">
        <w:t xml:space="preserve"> in planning and</w:t>
      </w:r>
      <w:r w:rsidR="355757CC" w:rsidRPr="00962EB3">
        <w:t xml:space="preserve"> decision-making.</w:t>
      </w:r>
      <w:r w:rsidR="1E902A98" w:rsidRPr="00962EB3">
        <w:t xml:space="preserve"> </w:t>
      </w:r>
      <w:r w:rsidR="076B1FF8" w:rsidRPr="00962EB3">
        <w:t xml:space="preserve">It also means looking at the unique challenges experienced by older people in different situations, such as living alone in the community or in aged residential care facilities. </w:t>
      </w:r>
      <w:r w:rsidR="1E902A98" w:rsidRPr="00962EB3">
        <w:t xml:space="preserve">An intersectional approach that recognises the complex and compounding impact of multiple disadvantages is </w:t>
      </w:r>
      <w:r w:rsidR="7693DE30" w:rsidRPr="00962EB3">
        <w:t xml:space="preserve">essential </w:t>
      </w:r>
      <w:r w:rsidR="131C4AFD" w:rsidRPr="00962EB3">
        <w:t xml:space="preserve">to </w:t>
      </w:r>
      <w:r w:rsidR="4AADE14A" w:rsidRPr="00962EB3">
        <w:t xml:space="preserve">address </w:t>
      </w:r>
      <w:r w:rsidR="3F8166B6" w:rsidRPr="00962EB3">
        <w:t xml:space="preserve">systemic inequities. </w:t>
      </w:r>
    </w:p>
    <w:p w14:paraId="621CB855" w14:textId="2E73A22A" w:rsidR="00DB11CB" w:rsidRPr="00962EB3" w:rsidRDefault="35C1BEDD" w:rsidP="009744C0">
      <w:pPr>
        <w:pStyle w:val="ListParagraph"/>
        <w:numPr>
          <w:ilvl w:val="0"/>
          <w:numId w:val="1"/>
        </w:numPr>
      </w:pPr>
      <w:r w:rsidRPr="00962EB3">
        <w:t>Given the significant and rapidly increasing older population</w:t>
      </w:r>
      <w:r w:rsidR="21FEAF33" w:rsidRPr="00962EB3">
        <w:t>,</w:t>
      </w:r>
      <w:r w:rsidRPr="00962EB3">
        <w:t xml:space="preserve"> </w:t>
      </w:r>
      <w:r w:rsidR="13A22180" w:rsidRPr="00962EB3">
        <w:t>r</w:t>
      </w:r>
      <w:r w:rsidR="355757CC" w:rsidRPr="00962EB3">
        <w:t>esearch to better understand the experiences of older people needs to be prioritised</w:t>
      </w:r>
      <w:r w:rsidR="059CAEFE" w:rsidRPr="00962EB3">
        <w:t>. It is critically important</w:t>
      </w:r>
      <w:r w:rsidR="355757CC" w:rsidRPr="00962EB3">
        <w:t xml:space="preserve"> </w:t>
      </w:r>
      <w:r w:rsidR="3DDC7F2D" w:rsidRPr="00962EB3">
        <w:t xml:space="preserve">to </w:t>
      </w:r>
      <w:r w:rsidR="355757CC" w:rsidRPr="00962EB3">
        <w:t>develop</w:t>
      </w:r>
      <w:r w:rsidR="3DDC7F2D" w:rsidRPr="00962EB3">
        <w:t xml:space="preserve"> </w:t>
      </w:r>
      <w:r w:rsidR="355757CC" w:rsidRPr="00962EB3">
        <w:t xml:space="preserve">greater </w:t>
      </w:r>
      <w:r w:rsidR="3DDC7F2D" w:rsidRPr="00962EB3">
        <w:t>understand</w:t>
      </w:r>
      <w:r w:rsidR="355757CC" w:rsidRPr="00962EB3">
        <w:t>ing of</w:t>
      </w:r>
      <w:r w:rsidR="3DDC7F2D" w:rsidRPr="00962EB3">
        <w:t xml:space="preserve"> how best to promote </w:t>
      </w:r>
      <w:r w:rsidR="747EE8BC" w:rsidRPr="00962EB3">
        <w:lastRenderedPageBreak/>
        <w:t xml:space="preserve">wellbeing and mental </w:t>
      </w:r>
      <w:r w:rsidR="0A7A99D1" w:rsidRPr="00962EB3">
        <w:t>health, recognising</w:t>
      </w:r>
      <w:r w:rsidR="3DDC7F2D" w:rsidRPr="00962EB3">
        <w:t xml:space="preserve"> </w:t>
      </w:r>
      <w:r w:rsidR="55DFC9A3" w:rsidRPr="00962EB3">
        <w:t xml:space="preserve">and drawing on </w:t>
      </w:r>
      <w:r w:rsidR="3DDC7F2D" w:rsidRPr="00962EB3">
        <w:t>the diversity of</w:t>
      </w:r>
      <w:r w:rsidR="1E1810E7" w:rsidRPr="00962EB3">
        <w:t xml:space="preserve"> identities and</w:t>
      </w:r>
      <w:r w:rsidR="3DDC7F2D" w:rsidRPr="00962EB3">
        <w:t xml:space="preserve"> experiences amongst older people from a range of cultural</w:t>
      </w:r>
      <w:r w:rsidR="355757CC" w:rsidRPr="00962EB3">
        <w:t xml:space="preserve">, social, </w:t>
      </w:r>
      <w:proofErr w:type="gramStart"/>
      <w:r w:rsidR="3DDC7F2D" w:rsidRPr="00962EB3">
        <w:t>economic</w:t>
      </w:r>
      <w:proofErr w:type="gramEnd"/>
      <w:r w:rsidR="355757CC" w:rsidRPr="00962EB3">
        <w:t xml:space="preserve"> and geographic</w:t>
      </w:r>
      <w:r w:rsidR="3DDC7F2D" w:rsidRPr="00962EB3">
        <w:t xml:space="preserve"> backgrounds</w:t>
      </w:r>
      <w:r w:rsidR="45560158" w:rsidRPr="00962EB3">
        <w:t>.</w:t>
      </w:r>
      <w:r w:rsidR="130D83AE" w:rsidRPr="00962EB3">
        <w:t xml:space="preserve"> The lack of disaggregated data </w:t>
      </w:r>
      <w:r w:rsidR="5B1E15EF" w:rsidRPr="00962EB3">
        <w:t xml:space="preserve">about the impact of the pandemic on older people in </w:t>
      </w:r>
      <w:r w:rsidR="130D83AE" w:rsidRPr="00962EB3">
        <w:t>communities who are disadv</w:t>
      </w:r>
      <w:r w:rsidR="3E6D56F3" w:rsidRPr="00962EB3">
        <w:t xml:space="preserve">antaged and marginalised by the system </w:t>
      </w:r>
      <w:r w:rsidR="46EB1484" w:rsidRPr="00962EB3">
        <w:t xml:space="preserve">further complicates identifying and responding to challenges. </w:t>
      </w:r>
    </w:p>
    <w:p w14:paraId="07D5A5C7" w14:textId="1E57A5FE" w:rsidR="00DB11CB" w:rsidRPr="00962EB3" w:rsidRDefault="03C14252" w:rsidP="009744C0">
      <w:pPr>
        <w:pStyle w:val="ListParagraph"/>
        <w:numPr>
          <w:ilvl w:val="0"/>
          <w:numId w:val="1"/>
        </w:numPr>
      </w:pPr>
      <w:r w:rsidRPr="00962EB3">
        <w:t>Finally, w</w:t>
      </w:r>
      <w:r w:rsidR="2CE8768D" w:rsidRPr="00962EB3">
        <w:t xml:space="preserve">e need to </w:t>
      </w:r>
      <w:r w:rsidR="0C873B48" w:rsidRPr="00962EB3">
        <w:t xml:space="preserve">move </w:t>
      </w:r>
      <w:r w:rsidR="2CE8768D" w:rsidRPr="00962EB3">
        <w:t xml:space="preserve">beyond siloed thinking about the COVID-19 pandemic and look more broadly at the context of older people’s lives. </w:t>
      </w:r>
      <w:r w:rsidR="6CB1D6DE" w:rsidRPr="00962EB3">
        <w:t>The</w:t>
      </w:r>
      <w:r w:rsidR="2CE8768D" w:rsidRPr="00962EB3">
        <w:t>re is a</w:t>
      </w:r>
      <w:r w:rsidR="6CB1D6DE" w:rsidRPr="00962EB3">
        <w:t xml:space="preserve"> strong message coming from communities that older people who were doing well before the pandemic generally continued to do well, while those who were struggling before the pandemic continued to struggle.</w:t>
      </w:r>
      <w:r w:rsidR="2CE8768D" w:rsidRPr="00962EB3">
        <w:t xml:space="preserve"> </w:t>
      </w:r>
      <w:r w:rsidR="2954586E" w:rsidRPr="00962EB3">
        <w:t>Consultation with communities should underpin i</w:t>
      </w:r>
      <w:r w:rsidR="2CE8768D" w:rsidRPr="00962EB3">
        <w:t>nitiatives</w:t>
      </w:r>
      <w:r w:rsidR="5F69964F" w:rsidRPr="00962EB3">
        <w:t xml:space="preserve"> to</w:t>
      </w:r>
      <w:r w:rsidR="7A073890" w:rsidRPr="00962EB3">
        <w:t xml:space="preserve"> </w:t>
      </w:r>
      <w:r w:rsidR="2CE8768D" w:rsidRPr="00962EB3">
        <w:t>support the diverse and sometimes complex needs of older people</w:t>
      </w:r>
      <w:r w:rsidR="3B422527" w:rsidRPr="00962EB3">
        <w:t xml:space="preserve"> </w:t>
      </w:r>
      <w:r w:rsidR="36716652" w:rsidRPr="00962EB3">
        <w:t xml:space="preserve">with these </w:t>
      </w:r>
      <w:r w:rsidR="2CE8768D" w:rsidRPr="00962EB3">
        <w:t>adequately funded</w:t>
      </w:r>
      <w:r w:rsidR="62696CFB" w:rsidRPr="00962EB3">
        <w:t xml:space="preserve"> to ensure the needs are met</w:t>
      </w:r>
      <w:r w:rsidR="2CE8768D" w:rsidRPr="00962EB3">
        <w:t>.</w:t>
      </w:r>
    </w:p>
    <w:p w14:paraId="1DE68243" w14:textId="1D843D41" w:rsidR="4FF7ED7D" w:rsidRPr="00962EB3" w:rsidRDefault="4FF7ED7D" w:rsidP="007A7EE8">
      <w:r w:rsidRPr="00962EB3">
        <w:t xml:space="preserve">In short, we need to listen to older people and </w:t>
      </w:r>
      <w:r w:rsidR="0E26D9A7" w:rsidRPr="00962EB3">
        <w:t xml:space="preserve">draw on their experiences and knowledge to improve not only their wellbeing, but the wellbeing of the </w:t>
      </w:r>
      <w:r w:rsidR="2ED4670E" w:rsidRPr="00962EB3">
        <w:t xml:space="preserve">wider </w:t>
      </w:r>
      <w:proofErr w:type="gramStart"/>
      <w:r w:rsidR="0E26D9A7" w:rsidRPr="00962EB3">
        <w:t>community as a whole</w:t>
      </w:r>
      <w:proofErr w:type="gramEnd"/>
      <w:r w:rsidR="68D89FAD" w:rsidRPr="00962EB3">
        <w:t>.</w:t>
      </w:r>
    </w:p>
    <w:p w14:paraId="5885C7E5" w14:textId="4D1FB599" w:rsidR="006775D6" w:rsidRPr="00962EB3" w:rsidRDefault="006775D6" w:rsidP="009744C0">
      <w:r w:rsidRPr="00962EB3">
        <w:br w:type="page"/>
      </w:r>
    </w:p>
    <w:p w14:paraId="54869109" w14:textId="3035C372" w:rsidR="00DB11CB" w:rsidRPr="00962EB3" w:rsidRDefault="61A19D15" w:rsidP="009744C0">
      <w:pPr>
        <w:pStyle w:val="Heading1"/>
      </w:pPr>
      <w:bookmarkStart w:id="39" w:name="_Toc130220345"/>
      <w:r w:rsidRPr="00962EB3">
        <w:lastRenderedPageBreak/>
        <w:t>References</w:t>
      </w:r>
      <w:bookmarkEnd w:id="39"/>
      <w:r w:rsidRPr="00962EB3">
        <w:t xml:space="preserve"> </w:t>
      </w:r>
    </w:p>
    <w:p w14:paraId="66F62B9A" w14:textId="75D01BDF" w:rsidR="00DB11CB" w:rsidRPr="007A7EE8" w:rsidRDefault="33FA1CAA" w:rsidP="009744C0">
      <w:pPr>
        <w:rPr>
          <w:rFonts w:eastAsia="Calibri" w:cstheme="majorHAnsi"/>
        </w:rPr>
      </w:pPr>
      <w:r w:rsidRPr="007A7EE8">
        <w:rPr>
          <w:rFonts w:eastAsia="Calibri" w:cstheme="majorHAnsi"/>
        </w:rPr>
        <w:t xml:space="preserve">Age Concern Nelson Tasman (2022). </w:t>
      </w:r>
      <w:r w:rsidRPr="00222245">
        <w:rPr>
          <w:rFonts w:ascii="Basic Sans" w:eastAsia="Calibri" w:hAnsi="Basic Sans" w:cstheme="majorHAnsi"/>
        </w:rPr>
        <w:t>Living with COVID in the community, 2022 Survey of Seniors</w:t>
      </w:r>
      <w:r w:rsidRPr="007A7EE8">
        <w:rPr>
          <w:rFonts w:eastAsia="Calibri" w:cstheme="majorHAnsi"/>
        </w:rPr>
        <w:t xml:space="preserve"> </w:t>
      </w:r>
      <w:hyperlink r:id="rId19">
        <w:r w:rsidRPr="007A7EE8">
          <w:rPr>
            <w:rStyle w:val="Hyperlink"/>
            <w:rFonts w:eastAsia="Calibri" w:cstheme="majorHAnsi"/>
            <w:u w:val="none"/>
          </w:rPr>
          <w:t>https://hdp-au-prod-app-nels-shape-files.s3.ap-southeast-2.amazonaws.com/3316/5810/0052/Covid_survey_report_2022.pdf</w:t>
        </w:r>
      </w:hyperlink>
      <w:r w:rsidRPr="007A7EE8">
        <w:rPr>
          <w:rFonts w:eastAsia="Calibri" w:cstheme="majorHAnsi"/>
        </w:rPr>
        <w:t xml:space="preserve"> </w:t>
      </w:r>
      <w:r w:rsidR="00222245" w:rsidRPr="007A7EE8">
        <w:rPr>
          <w:rFonts w:eastAsia="Calibri" w:cstheme="majorHAnsi"/>
        </w:rPr>
        <w:t xml:space="preserve">. </w:t>
      </w:r>
      <w:r w:rsidR="00222245">
        <w:rPr>
          <w:rFonts w:eastAsia="Calibri" w:cstheme="majorHAnsi"/>
        </w:rPr>
        <w:t>(</w:t>
      </w:r>
      <w:proofErr w:type="gramStart"/>
      <w:r w:rsidR="00222245">
        <w:rPr>
          <w:rFonts w:eastAsia="Calibri" w:cstheme="majorHAnsi"/>
        </w:rPr>
        <w:t>accessed</w:t>
      </w:r>
      <w:proofErr w:type="gramEnd"/>
      <w:r w:rsidR="00222245" w:rsidRPr="007A7EE8">
        <w:rPr>
          <w:rFonts w:eastAsia="Calibri" w:cstheme="majorHAnsi"/>
        </w:rPr>
        <w:t xml:space="preserve"> August 31, 2022</w:t>
      </w:r>
      <w:r w:rsidR="00222245">
        <w:rPr>
          <w:rFonts w:eastAsia="Calibri" w:cstheme="majorHAnsi"/>
        </w:rPr>
        <w:t>)</w:t>
      </w:r>
    </w:p>
    <w:p w14:paraId="65C06DD6" w14:textId="074364FF" w:rsidR="00DB11CB" w:rsidRPr="007A7EE8" w:rsidRDefault="33FA1CAA" w:rsidP="009744C0">
      <w:pPr>
        <w:rPr>
          <w:rFonts w:eastAsia="Calibri"/>
        </w:rPr>
      </w:pPr>
      <w:r w:rsidRPr="007A7EE8">
        <w:rPr>
          <w:rFonts w:eastAsia="Calibri"/>
        </w:rPr>
        <w:t xml:space="preserve">Age Concern Wellington Region (2022). </w:t>
      </w:r>
      <w:r w:rsidRPr="00222245">
        <w:rPr>
          <w:rFonts w:ascii="Basic Sans" w:eastAsia="Calibri" w:hAnsi="Basic Sans"/>
        </w:rPr>
        <w:t>Living with COVID in the community, 2022 Survey of Seniors.</w:t>
      </w:r>
      <w:r w:rsidRPr="007A7EE8">
        <w:rPr>
          <w:rFonts w:eastAsia="Calibri"/>
        </w:rPr>
        <w:t xml:space="preserve"> </w:t>
      </w:r>
      <w:hyperlink r:id="rId20">
        <w:r w:rsidRPr="007A7EE8">
          <w:rPr>
            <w:rStyle w:val="Hyperlink"/>
            <w:rFonts w:eastAsia="Calibri" w:cstheme="majorHAnsi"/>
            <w:u w:val="none"/>
          </w:rPr>
          <w:t>https://www.acwellington.org.nz/wp-content/uploads/2022/03/2022-Seniors-Survey-Living-With-Covid-in-the-Community.pdf</w:t>
        </w:r>
      </w:hyperlink>
      <w:r w:rsidRPr="007A7EE8">
        <w:rPr>
          <w:rFonts w:eastAsia="Calibri"/>
        </w:rPr>
        <w:t xml:space="preserve"> </w:t>
      </w:r>
      <w:r w:rsidR="00222245">
        <w:rPr>
          <w:rFonts w:eastAsia="Calibri"/>
        </w:rPr>
        <w:t>(accessed</w:t>
      </w:r>
      <w:r w:rsidR="00222245" w:rsidRPr="007A7EE8">
        <w:rPr>
          <w:rFonts w:eastAsia="Calibri"/>
        </w:rPr>
        <w:t xml:space="preserve"> August 9, 2022</w:t>
      </w:r>
      <w:r w:rsidR="00222245">
        <w:rPr>
          <w:rFonts w:eastAsia="Calibri"/>
        </w:rPr>
        <w:t>)</w:t>
      </w:r>
    </w:p>
    <w:p w14:paraId="761A3DB2" w14:textId="7D219D42" w:rsidR="00DB11CB" w:rsidRPr="007A7EE8" w:rsidRDefault="6A3FC8E2" w:rsidP="009744C0">
      <w:pPr>
        <w:rPr>
          <w:rFonts w:eastAsia="Calibri"/>
        </w:rPr>
      </w:pPr>
      <w:proofErr w:type="spellStart"/>
      <w:r w:rsidRPr="007A7EE8">
        <w:rPr>
          <w:rFonts w:eastAsia="Calibri"/>
        </w:rPr>
        <w:t>Alefaio</w:t>
      </w:r>
      <w:proofErr w:type="spellEnd"/>
      <w:r w:rsidRPr="007A7EE8">
        <w:rPr>
          <w:rFonts w:eastAsia="Calibri"/>
        </w:rPr>
        <w:t xml:space="preserve"> S (2020). Staying safe in a COVID19 climate for Pacific families. Coco </w:t>
      </w:r>
      <w:proofErr w:type="spellStart"/>
      <w:r w:rsidRPr="007A7EE8">
        <w:rPr>
          <w:rFonts w:eastAsia="Calibri"/>
        </w:rPr>
        <w:t>Talanoa</w:t>
      </w:r>
      <w:proofErr w:type="spellEnd"/>
      <w:r w:rsidRPr="007A7EE8">
        <w:rPr>
          <w:rFonts w:eastAsia="Calibri"/>
        </w:rPr>
        <w:t xml:space="preserve">. </w:t>
      </w:r>
      <w:r w:rsidRPr="00222245">
        <w:rPr>
          <w:rFonts w:eastAsia="Calibri"/>
          <w:color w:val="0563C1"/>
        </w:rPr>
        <w:t>https://</w:t>
      </w:r>
      <w:hyperlink r:id="rId21" w:history="1">
        <w:r w:rsidR="00222245" w:rsidRPr="00EC0546">
          <w:rPr>
            <w:rStyle w:val="Hyperlink"/>
            <w:rFonts w:eastAsia="Calibri" w:cstheme="majorHAnsi"/>
          </w:rPr>
          <w:t>www.thecoconet.tv/coco-talanoa/blog/staying-safe-in-a-covid19-climate-for-pacific/</w:t>
        </w:r>
      </w:hyperlink>
      <w:r w:rsidRPr="007A7EE8">
        <w:rPr>
          <w:rFonts w:eastAsia="Calibri"/>
        </w:rPr>
        <w:t xml:space="preserve"> </w:t>
      </w:r>
      <w:r w:rsidR="00222245">
        <w:rPr>
          <w:rFonts w:eastAsia="Calibri"/>
        </w:rPr>
        <w:t>(accessed</w:t>
      </w:r>
      <w:r w:rsidR="00222245" w:rsidRPr="007A7EE8">
        <w:rPr>
          <w:rFonts w:eastAsia="Calibri"/>
        </w:rPr>
        <w:t xml:space="preserve"> September 12, 2022</w:t>
      </w:r>
      <w:r w:rsidR="00222245">
        <w:rPr>
          <w:rFonts w:eastAsia="Calibri"/>
        </w:rPr>
        <w:t>)</w:t>
      </w:r>
    </w:p>
    <w:p w14:paraId="4278B46C" w14:textId="608BE0CD" w:rsidR="09F96E74" w:rsidRPr="007A7EE8" w:rsidRDefault="09F96E74" w:rsidP="009744C0">
      <w:pPr>
        <w:rPr>
          <w:rFonts w:eastAsia="Calibri"/>
        </w:rPr>
      </w:pPr>
      <w:r w:rsidRPr="007A7EE8">
        <w:rPr>
          <w:rFonts w:eastAsia="Calibri"/>
        </w:rPr>
        <w:t xml:space="preserve">Allen, J., </w:t>
      </w:r>
      <w:proofErr w:type="spellStart"/>
      <w:r w:rsidRPr="007A7EE8">
        <w:rPr>
          <w:rFonts w:eastAsia="Calibri"/>
        </w:rPr>
        <w:t>Akter</w:t>
      </w:r>
      <w:proofErr w:type="spellEnd"/>
      <w:r w:rsidRPr="007A7EE8">
        <w:rPr>
          <w:rFonts w:eastAsia="Calibri"/>
        </w:rPr>
        <w:t xml:space="preserve">, T., </w:t>
      </w:r>
      <w:proofErr w:type="spellStart"/>
      <w:r w:rsidRPr="007A7EE8">
        <w:rPr>
          <w:rFonts w:eastAsia="Calibri"/>
        </w:rPr>
        <w:t>Studdart</w:t>
      </w:r>
      <w:proofErr w:type="spellEnd"/>
      <w:r w:rsidRPr="007A7EE8">
        <w:rPr>
          <w:rFonts w:eastAsia="Calibri"/>
        </w:rPr>
        <w:t xml:space="preserve">, T., Stevenson, B., </w:t>
      </w:r>
      <w:proofErr w:type="spellStart"/>
      <w:r w:rsidRPr="007A7EE8">
        <w:rPr>
          <w:rFonts w:eastAsia="Calibri"/>
        </w:rPr>
        <w:t>Alpass</w:t>
      </w:r>
      <w:proofErr w:type="spellEnd"/>
      <w:r w:rsidRPr="007A7EE8">
        <w:rPr>
          <w:rFonts w:eastAsia="Calibri"/>
        </w:rPr>
        <w:t xml:space="preserve">, F. &amp; Stephens, C. (2022a). The Wellbeing of Older People during the Covid Pandemic in Aotearoa: Findings from the HWR National Surveys 2020 and 2021. </w:t>
      </w:r>
      <w:r w:rsidRPr="00222245">
        <w:rPr>
          <w:rFonts w:ascii="Basic Sans" w:eastAsia="Calibri" w:hAnsi="Basic Sans"/>
        </w:rPr>
        <w:t xml:space="preserve"> Massey University, Palmerston North. </w:t>
      </w:r>
      <w:hyperlink r:id="rId22" w:history="1">
        <w:r w:rsidR="00222245" w:rsidRPr="00222245">
          <w:rPr>
            <w:rStyle w:val="Hyperlink"/>
            <w:rFonts w:eastAsia="Calibri"/>
            <w:u w:val="none"/>
          </w:rPr>
          <w:t>https://www.massey.ac.nz/massey/fms/Colleges/College%20of%20Humanities%20and%20Social%20Sciences/Psychology/HART/publications/reports/2022_Covid_Report2.pdf?62D610AC92D3D83CCAB5FA7F5E28FAED</w:t>
        </w:r>
      </w:hyperlink>
      <w:r w:rsidRPr="007A7EE8">
        <w:rPr>
          <w:rFonts w:eastAsia="Calibri"/>
        </w:rPr>
        <w:t xml:space="preserve"> </w:t>
      </w:r>
      <w:r w:rsidR="00222245">
        <w:rPr>
          <w:rFonts w:eastAsia="Calibri"/>
        </w:rPr>
        <w:t>(accessed</w:t>
      </w:r>
      <w:r w:rsidR="00222245" w:rsidRPr="007A7EE8">
        <w:rPr>
          <w:rFonts w:eastAsia="Calibri"/>
        </w:rPr>
        <w:t xml:space="preserve"> 28 </w:t>
      </w:r>
      <w:proofErr w:type="gramStart"/>
      <w:r w:rsidR="00222245" w:rsidRPr="007A7EE8">
        <w:rPr>
          <w:rFonts w:eastAsia="Calibri"/>
        </w:rPr>
        <w:t>September,</w:t>
      </w:r>
      <w:proofErr w:type="gramEnd"/>
      <w:r w:rsidR="00222245" w:rsidRPr="007A7EE8">
        <w:rPr>
          <w:rFonts w:eastAsia="Calibri"/>
        </w:rPr>
        <w:t xml:space="preserve"> 2022</w:t>
      </w:r>
      <w:r w:rsidR="00222245">
        <w:rPr>
          <w:rFonts w:eastAsia="Calibri"/>
        </w:rPr>
        <w:t>)</w:t>
      </w:r>
    </w:p>
    <w:p w14:paraId="27FBE725" w14:textId="6E106C10" w:rsidR="00DB11CB" w:rsidRPr="007A7EE8" w:rsidRDefault="0C4C3079" w:rsidP="009744C0">
      <w:pPr>
        <w:rPr>
          <w:rFonts w:eastAsia="Calibri"/>
        </w:rPr>
      </w:pPr>
      <w:r w:rsidRPr="007A7EE8">
        <w:rPr>
          <w:rFonts w:eastAsia="Calibri"/>
        </w:rPr>
        <w:t xml:space="preserve">Allen, J., </w:t>
      </w:r>
      <w:proofErr w:type="spellStart"/>
      <w:r w:rsidRPr="007A7EE8">
        <w:rPr>
          <w:rFonts w:eastAsia="Calibri"/>
        </w:rPr>
        <w:t>Uekusa</w:t>
      </w:r>
      <w:proofErr w:type="spellEnd"/>
      <w:r w:rsidRPr="007A7EE8">
        <w:rPr>
          <w:rFonts w:eastAsia="Calibri"/>
        </w:rPr>
        <w:t xml:space="preserve">, S. &amp; </w:t>
      </w:r>
      <w:proofErr w:type="spellStart"/>
      <w:r w:rsidRPr="007A7EE8">
        <w:rPr>
          <w:rFonts w:eastAsia="Calibri"/>
        </w:rPr>
        <w:t>Alpass</w:t>
      </w:r>
      <w:proofErr w:type="spellEnd"/>
      <w:r w:rsidRPr="007A7EE8">
        <w:rPr>
          <w:rFonts w:eastAsia="Calibri"/>
        </w:rPr>
        <w:t>, F. (2022</w:t>
      </w:r>
      <w:r w:rsidR="7AB43871" w:rsidRPr="007A7EE8">
        <w:rPr>
          <w:rFonts w:eastAsia="Calibri"/>
        </w:rPr>
        <w:t>b</w:t>
      </w:r>
      <w:r w:rsidRPr="007A7EE8">
        <w:rPr>
          <w:rFonts w:eastAsia="Calibri"/>
        </w:rPr>
        <w:t xml:space="preserve">). Longitudinal Cohort Study of Depression and Anxiety Among Older Informal Caregivers Following the Initial COVID-19 Pandemic </w:t>
      </w:r>
      <w:r w:rsidRPr="00222245">
        <w:rPr>
          <w:rFonts w:ascii="Basic Sans" w:eastAsia="Calibri" w:hAnsi="Basic Sans"/>
        </w:rPr>
        <w:t>Response in Aotearoa New Zealand. Journal of Aging and Health,</w:t>
      </w:r>
      <w:r w:rsidRPr="007A7EE8">
        <w:rPr>
          <w:rFonts w:eastAsia="Calibri"/>
        </w:rPr>
        <w:t xml:space="preserve"> </w:t>
      </w:r>
      <w:hyperlink r:id="rId23">
        <w:proofErr w:type="spellStart"/>
        <w:r w:rsidRPr="007A7EE8">
          <w:rPr>
            <w:rStyle w:val="Hyperlink"/>
            <w:rFonts w:eastAsia="Calibri" w:cstheme="majorHAnsi"/>
            <w:u w:val="none"/>
          </w:rPr>
          <w:t>doi</w:t>
        </w:r>
        <w:proofErr w:type="spellEnd"/>
        <w:r w:rsidRPr="007A7EE8">
          <w:rPr>
            <w:rStyle w:val="Hyperlink"/>
            <w:rFonts w:eastAsia="Calibri" w:cstheme="majorHAnsi"/>
            <w:u w:val="none"/>
          </w:rPr>
          <w:t>/10.1177/08982643211052713</w:t>
        </w:r>
      </w:hyperlink>
      <w:r w:rsidRPr="007A7EE8">
        <w:rPr>
          <w:rFonts w:eastAsia="Calibri"/>
        </w:rPr>
        <w:t xml:space="preserve"> </w:t>
      </w:r>
    </w:p>
    <w:p w14:paraId="22920415" w14:textId="6F0A012D" w:rsidR="464CA85E" w:rsidRPr="007A7EE8" w:rsidRDefault="464CA85E" w:rsidP="009744C0">
      <w:pPr>
        <w:rPr>
          <w:rFonts w:eastAsia="Calibri"/>
        </w:rPr>
      </w:pPr>
      <w:r w:rsidRPr="007A7EE8">
        <w:rPr>
          <w:rFonts w:eastAsia="Calibri"/>
        </w:rPr>
        <w:t xml:space="preserve">Allen, J., </w:t>
      </w:r>
      <w:proofErr w:type="spellStart"/>
      <w:r w:rsidRPr="007A7EE8">
        <w:rPr>
          <w:rFonts w:eastAsia="Calibri"/>
        </w:rPr>
        <w:t>Uekusa</w:t>
      </w:r>
      <w:proofErr w:type="spellEnd"/>
      <w:r w:rsidRPr="007A7EE8">
        <w:rPr>
          <w:rFonts w:eastAsia="Calibri"/>
        </w:rPr>
        <w:t xml:space="preserve">, S., Tu, D., Stevenson, B., Stephens, C. &amp; </w:t>
      </w:r>
      <w:proofErr w:type="spellStart"/>
      <w:r w:rsidRPr="007A7EE8">
        <w:rPr>
          <w:rFonts w:eastAsia="Calibri"/>
        </w:rPr>
        <w:t>Alpass</w:t>
      </w:r>
      <w:proofErr w:type="spellEnd"/>
      <w:r w:rsidRPr="007A7EE8">
        <w:rPr>
          <w:rFonts w:eastAsia="Calibri"/>
        </w:rPr>
        <w:t xml:space="preserve">, F. (2022). Short term impacts of the COVID-19 pandemic and response on older adults: Findings from the Health, Work and Retirement study. </w:t>
      </w:r>
      <w:r w:rsidRPr="00222245">
        <w:rPr>
          <w:rFonts w:ascii="Basic Sans" w:eastAsia="Calibri" w:hAnsi="Basic Sans"/>
        </w:rPr>
        <w:t xml:space="preserve">Massey University, Palmerston North. </w:t>
      </w:r>
      <w:hyperlink r:id="rId24" w:history="1">
        <w:r w:rsidR="00222245" w:rsidRPr="00222245">
          <w:rPr>
            <w:rStyle w:val="Hyperlink"/>
            <w:rFonts w:eastAsia="Calibri"/>
            <w:u w:val="none"/>
          </w:rPr>
          <w:t>https://www.massey.ac.nz/massey/fms/Colleges/College%20of%20Humanities%20and%20Social%20Sciences/Psychology/HART/publications/reports/2022_COVID19_HWR_Report.pdf?A1956343EBFA63FFE903F6C6375C3BD1</w:t>
        </w:r>
      </w:hyperlink>
      <w:r w:rsidR="00222245">
        <w:rPr>
          <w:rFonts w:eastAsia="Calibri"/>
        </w:rPr>
        <w:t xml:space="preserve"> (accessed</w:t>
      </w:r>
      <w:r w:rsidR="00222245" w:rsidRPr="007A7EE8">
        <w:rPr>
          <w:rFonts w:eastAsia="Calibri"/>
        </w:rPr>
        <w:t xml:space="preserve"> 28 </w:t>
      </w:r>
      <w:proofErr w:type="gramStart"/>
      <w:r w:rsidR="00222245" w:rsidRPr="007A7EE8">
        <w:rPr>
          <w:rFonts w:eastAsia="Calibri"/>
        </w:rPr>
        <w:t>September,</w:t>
      </w:r>
      <w:proofErr w:type="gramEnd"/>
      <w:r w:rsidR="00222245" w:rsidRPr="007A7EE8">
        <w:rPr>
          <w:rFonts w:eastAsia="Calibri"/>
        </w:rPr>
        <w:t xml:space="preserve"> 2022</w:t>
      </w:r>
      <w:r w:rsidR="00222245">
        <w:rPr>
          <w:rFonts w:eastAsia="Calibri"/>
        </w:rPr>
        <w:t>)</w:t>
      </w:r>
    </w:p>
    <w:p w14:paraId="0DC9415D" w14:textId="3C913EF1" w:rsidR="00DB11CB" w:rsidRPr="007A7EE8" w:rsidRDefault="33FA1CAA" w:rsidP="009744C0">
      <w:r w:rsidRPr="007A7EE8">
        <w:rPr>
          <w:rFonts w:eastAsia="Calibri"/>
        </w:rPr>
        <w:t xml:space="preserve">Amundsen, D. (2020). Digital technologies as a panacea for social isolation and loneliness among older adults: An intervention model for flourishing and wellbeing. Video Journal of Education and Pedagogy, 5, 1-14.  </w:t>
      </w:r>
      <w:r w:rsidRPr="007A7EE8">
        <w:rPr>
          <w:rFonts w:eastAsia="Calibri"/>
          <w:color w:val="555555"/>
        </w:rPr>
        <w:t>DOI:</w:t>
      </w:r>
      <w:hyperlink r:id="rId25">
        <w:r w:rsidRPr="007A7EE8">
          <w:rPr>
            <w:rStyle w:val="Hyperlink"/>
            <w:rFonts w:eastAsia="Calibri" w:cstheme="majorHAnsi"/>
            <w:u w:val="none"/>
          </w:rPr>
          <w:t>10.1163/23644583-00501008</w:t>
        </w:r>
      </w:hyperlink>
    </w:p>
    <w:p w14:paraId="3BB26561" w14:textId="5E954993" w:rsidR="00DB11CB" w:rsidRPr="007A7EE8" w:rsidRDefault="0C4C3079" w:rsidP="009744C0">
      <w:pPr>
        <w:rPr>
          <w:rFonts w:eastAsia="Calibri"/>
        </w:rPr>
      </w:pPr>
      <w:r w:rsidRPr="007A7EE8">
        <w:rPr>
          <w:rFonts w:eastAsia="Calibri"/>
        </w:rPr>
        <w:t xml:space="preserve">Anderson, D., Dominick, C., Langley. E., </w:t>
      </w:r>
      <w:proofErr w:type="spellStart"/>
      <w:r w:rsidRPr="007A7EE8">
        <w:rPr>
          <w:rFonts w:eastAsia="Calibri"/>
        </w:rPr>
        <w:t>Painuthara</w:t>
      </w:r>
      <w:proofErr w:type="spellEnd"/>
      <w:r w:rsidRPr="007A7EE8">
        <w:rPr>
          <w:rFonts w:eastAsia="Calibri"/>
        </w:rPr>
        <w:t xml:space="preserve">, K. &amp; Palmer, S. (2020). Rapid Evidence Review: The immediate and medium term social and psycho-social impacts of COVID-19 in New Zealand. Retrieved August 9, 2022, from </w:t>
      </w:r>
      <w:hyperlink r:id="rId26">
        <w:r w:rsidRPr="007A7EE8">
          <w:rPr>
            <w:rStyle w:val="Hyperlink"/>
            <w:rFonts w:eastAsia="Calibri" w:cstheme="majorHAnsi"/>
            <w:u w:val="none"/>
          </w:rPr>
          <w:t>https://www.msd.govt.nz/documents/about-msd-and-our-work/publications-resources/statistics/covid-19/social-impacts-of-covid-19.pdf</w:t>
        </w:r>
      </w:hyperlink>
      <w:r w:rsidRPr="007A7EE8">
        <w:rPr>
          <w:rFonts w:eastAsia="Calibri"/>
        </w:rPr>
        <w:t xml:space="preserve"> </w:t>
      </w:r>
    </w:p>
    <w:p w14:paraId="2E7D3950" w14:textId="3C714B46" w:rsidR="5F55A86B" w:rsidRPr="007A7EE8" w:rsidRDefault="5F55A86B" w:rsidP="009744C0">
      <w:pPr>
        <w:rPr>
          <w:rFonts w:eastAsia="Calibri"/>
        </w:rPr>
      </w:pPr>
      <w:r w:rsidRPr="007A7EE8">
        <w:rPr>
          <w:rFonts w:eastAsia="Calibri"/>
        </w:rPr>
        <w:lastRenderedPageBreak/>
        <w:t xml:space="preserve">Baker, E., Bentley, R., Beer, A. &amp; Daniel, L. (2020). Renting in the time of COVID-19: understanding the impacts, AHURI Final Report No. 340, Australian Housing and Urban Research Institute Limited, Melbourne. Retrieved October6, 2022, from </w:t>
      </w:r>
      <w:hyperlink r:id="rId27" w:history="1">
        <w:r w:rsidRPr="007A7EE8">
          <w:rPr>
            <w:rStyle w:val="Hyperlink"/>
            <w:rFonts w:eastAsia="Calibri" w:cstheme="majorHAnsi"/>
            <w:u w:val="none"/>
          </w:rPr>
          <w:t>https://www.ahuri.edu.au/research/final-reports/340</w:t>
        </w:r>
      </w:hyperlink>
      <w:r w:rsidR="2D7FD33F" w:rsidRPr="007A7EE8">
        <w:rPr>
          <w:rFonts w:eastAsia="Calibri"/>
        </w:rPr>
        <w:t xml:space="preserve"> </w:t>
      </w:r>
    </w:p>
    <w:p w14:paraId="27FDBCC8" w14:textId="34588655" w:rsidR="344D356E" w:rsidRPr="007A7EE8" w:rsidRDefault="61B019D6" w:rsidP="009744C0">
      <w:pPr>
        <w:rPr>
          <w:rFonts w:eastAsiaTheme="minorEastAsia"/>
        </w:rPr>
      </w:pPr>
      <w:proofErr w:type="spellStart"/>
      <w:r w:rsidRPr="007A7EE8">
        <w:rPr>
          <w:rFonts w:eastAsiaTheme="minorEastAsia"/>
        </w:rPr>
        <w:t>Beaglehole</w:t>
      </w:r>
      <w:proofErr w:type="spellEnd"/>
      <w:r w:rsidRPr="007A7EE8">
        <w:rPr>
          <w:rFonts w:eastAsiaTheme="minorEastAsia"/>
        </w:rPr>
        <w:t>, B., Bell, C., Stanley, J., Jenkins, M</w:t>
      </w:r>
      <w:r w:rsidR="0C84CCBC" w:rsidRPr="007A7EE8">
        <w:rPr>
          <w:rFonts w:eastAsiaTheme="minorEastAsia"/>
        </w:rPr>
        <w:t>.</w:t>
      </w:r>
      <w:r w:rsidR="7573F115" w:rsidRPr="007A7EE8">
        <w:rPr>
          <w:rFonts w:eastAsiaTheme="minorEastAsia"/>
        </w:rPr>
        <w:t xml:space="preserve"> &amp; </w:t>
      </w:r>
      <w:proofErr w:type="spellStart"/>
      <w:r w:rsidRPr="007A7EE8">
        <w:rPr>
          <w:rFonts w:eastAsiaTheme="minorEastAsia"/>
        </w:rPr>
        <w:t>Gendall</w:t>
      </w:r>
      <w:proofErr w:type="spellEnd"/>
      <w:r w:rsidR="0A7A2306" w:rsidRPr="007A7EE8">
        <w:rPr>
          <w:rFonts w:eastAsiaTheme="minorEastAsia"/>
        </w:rPr>
        <w:t>, P.</w:t>
      </w:r>
      <w:r w:rsidR="10FCF45C" w:rsidRPr="007A7EE8">
        <w:rPr>
          <w:rFonts w:eastAsiaTheme="minorEastAsia"/>
        </w:rPr>
        <w:t xml:space="preserve"> </w:t>
      </w:r>
      <w:r w:rsidRPr="007A7EE8">
        <w:rPr>
          <w:rFonts w:eastAsiaTheme="minorEastAsia"/>
        </w:rPr>
        <w:t>(2022)</w:t>
      </w:r>
      <w:r w:rsidR="5E85665F" w:rsidRPr="007A7EE8">
        <w:rPr>
          <w:rFonts w:eastAsiaTheme="minorEastAsia"/>
        </w:rPr>
        <w:t xml:space="preserve"> </w:t>
      </w:r>
      <w:r w:rsidRPr="007A7EE8">
        <w:rPr>
          <w:rFonts w:eastAsiaTheme="minorEastAsia"/>
        </w:rPr>
        <w:t>Thriving</w:t>
      </w:r>
      <w:r w:rsidR="2B8710F0" w:rsidRPr="007A7EE8">
        <w:rPr>
          <w:rFonts w:eastAsiaTheme="minorEastAsia"/>
        </w:rPr>
        <w:t xml:space="preserve"> </w:t>
      </w:r>
      <w:r w:rsidRPr="007A7EE8">
        <w:rPr>
          <w:rFonts w:eastAsiaTheme="minorEastAsia"/>
        </w:rPr>
        <w:t>in a</w:t>
      </w:r>
      <w:r w:rsidR="41D4DD39" w:rsidRPr="007A7EE8">
        <w:rPr>
          <w:rFonts w:eastAsiaTheme="minorEastAsia"/>
        </w:rPr>
        <w:t xml:space="preserve"> </w:t>
      </w:r>
      <w:r w:rsidRPr="007A7EE8">
        <w:rPr>
          <w:rFonts w:eastAsiaTheme="minorEastAsia"/>
        </w:rPr>
        <w:t>pandemic: Determinants of excellent</w:t>
      </w:r>
      <w:r w:rsidR="0DBE7E68" w:rsidRPr="007A7EE8">
        <w:rPr>
          <w:rFonts w:eastAsiaTheme="minorEastAsia"/>
        </w:rPr>
        <w:t xml:space="preserve"> </w:t>
      </w:r>
      <w:r w:rsidRPr="007A7EE8">
        <w:rPr>
          <w:rFonts w:eastAsiaTheme="minorEastAsia"/>
        </w:rPr>
        <w:t>wellbeing</w:t>
      </w:r>
      <w:r w:rsidR="78534673" w:rsidRPr="007A7EE8">
        <w:rPr>
          <w:rFonts w:eastAsiaTheme="minorEastAsia"/>
        </w:rPr>
        <w:t xml:space="preserve"> </w:t>
      </w:r>
      <w:r w:rsidRPr="007A7EE8">
        <w:rPr>
          <w:rFonts w:eastAsiaTheme="minorEastAsia"/>
        </w:rPr>
        <w:t>among</w:t>
      </w:r>
      <w:r w:rsidR="1968660C" w:rsidRPr="007A7EE8">
        <w:rPr>
          <w:rFonts w:eastAsiaTheme="minorEastAsia"/>
        </w:rPr>
        <w:t xml:space="preserve"> </w:t>
      </w:r>
      <w:r w:rsidRPr="007A7EE8">
        <w:rPr>
          <w:rFonts w:eastAsiaTheme="minorEastAsia"/>
        </w:rPr>
        <w:t>New Zealanders</w:t>
      </w:r>
      <w:r w:rsidR="30245995" w:rsidRPr="007A7EE8">
        <w:rPr>
          <w:rFonts w:eastAsiaTheme="minorEastAsia"/>
        </w:rPr>
        <w:t xml:space="preserve"> </w:t>
      </w:r>
      <w:r w:rsidRPr="007A7EE8">
        <w:rPr>
          <w:rFonts w:eastAsiaTheme="minorEastAsia"/>
        </w:rPr>
        <w:t>during</w:t>
      </w:r>
      <w:r w:rsidR="4F0529B1" w:rsidRPr="007A7EE8">
        <w:rPr>
          <w:rFonts w:eastAsiaTheme="minorEastAsia"/>
        </w:rPr>
        <w:t xml:space="preserve"> </w:t>
      </w:r>
      <w:r w:rsidRPr="007A7EE8">
        <w:rPr>
          <w:rFonts w:eastAsiaTheme="minorEastAsia"/>
        </w:rPr>
        <w:t>the 2020</w:t>
      </w:r>
      <w:r w:rsidR="4FB8D506" w:rsidRPr="007A7EE8">
        <w:rPr>
          <w:rFonts w:eastAsiaTheme="minorEastAsia"/>
        </w:rPr>
        <w:t xml:space="preserve"> </w:t>
      </w:r>
      <w:r w:rsidRPr="007A7EE8">
        <w:rPr>
          <w:rFonts w:eastAsiaTheme="minorEastAsia"/>
        </w:rPr>
        <w:t>COVID-19</w:t>
      </w:r>
      <w:r w:rsidR="3F95C90A" w:rsidRPr="007A7EE8">
        <w:rPr>
          <w:rFonts w:eastAsiaTheme="minorEastAsia"/>
        </w:rPr>
        <w:t xml:space="preserve"> </w:t>
      </w:r>
      <w:r w:rsidRPr="007A7EE8">
        <w:rPr>
          <w:rFonts w:eastAsiaTheme="minorEastAsia"/>
        </w:rPr>
        <w:t>lockdown;</w:t>
      </w:r>
      <w:r w:rsidR="34287FC3" w:rsidRPr="007A7EE8">
        <w:rPr>
          <w:rFonts w:eastAsiaTheme="minorEastAsia"/>
        </w:rPr>
        <w:t xml:space="preserve"> </w:t>
      </w:r>
      <w:r w:rsidRPr="007A7EE8">
        <w:rPr>
          <w:rFonts w:eastAsiaTheme="minorEastAsia"/>
        </w:rPr>
        <w:t>a cross</w:t>
      </w:r>
      <w:r w:rsidR="493CA994" w:rsidRPr="007A7EE8">
        <w:rPr>
          <w:rFonts w:eastAsiaTheme="minorEastAsia"/>
        </w:rPr>
        <w:t xml:space="preserve"> </w:t>
      </w:r>
      <w:r w:rsidRPr="007A7EE8">
        <w:rPr>
          <w:rFonts w:eastAsiaTheme="minorEastAsia"/>
        </w:rPr>
        <w:t>sectional</w:t>
      </w:r>
      <w:r w:rsidR="305228B7" w:rsidRPr="007A7EE8">
        <w:rPr>
          <w:rFonts w:eastAsiaTheme="minorEastAsia"/>
        </w:rPr>
        <w:t xml:space="preserve">   </w:t>
      </w:r>
      <w:r w:rsidRPr="007A7EE8">
        <w:rPr>
          <w:rFonts w:eastAsiaTheme="minorEastAsia"/>
        </w:rPr>
        <w:t>survey.</w:t>
      </w:r>
      <w:r w:rsidR="413E0C9E" w:rsidRPr="007A7EE8">
        <w:rPr>
          <w:rFonts w:eastAsiaTheme="minorEastAsia"/>
        </w:rPr>
        <w:t xml:space="preserve"> </w:t>
      </w:r>
      <w:r w:rsidRPr="007A7EE8">
        <w:rPr>
          <w:rFonts w:eastAsiaTheme="minorEastAsia"/>
        </w:rPr>
        <w:t>PL</w:t>
      </w:r>
      <w:r w:rsidR="38C4AA39" w:rsidRPr="007A7EE8">
        <w:rPr>
          <w:rFonts w:eastAsiaTheme="minorEastAsia"/>
        </w:rPr>
        <w:t xml:space="preserve">OS </w:t>
      </w:r>
      <w:r w:rsidRPr="007A7EE8">
        <w:rPr>
          <w:rFonts w:eastAsiaTheme="minorEastAsia"/>
        </w:rPr>
        <w:t>ONE</w:t>
      </w:r>
      <w:r w:rsidR="1532BC40" w:rsidRPr="007A7EE8">
        <w:rPr>
          <w:rFonts w:eastAsiaTheme="minorEastAsia"/>
        </w:rPr>
        <w:t xml:space="preserve">, </w:t>
      </w:r>
      <w:r w:rsidRPr="007A7EE8">
        <w:rPr>
          <w:rFonts w:eastAsiaTheme="minorEastAsia"/>
        </w:rPr>
        <w:t>17(3)</w:t>
      </w:r>
      <w:r w:rsidR="0200D6D7" w:rsidRPr="007A7EE8">
        <w:rPr>
          <w:rFonts w:eastAsiaTheme="minorEastAsia"/>
        </w:rPr>
        <w:t xml:space="preserve">. </w:t>
      </w:r>
      <w:hyperlink r:id="rId28" w:history="1">
        <w:r w:rsidRPr="007A7EE8">
          <w:rPr>
            <w:rStyle w:val="Hyperlink"/>
            <w:rFonts w:eastAsiaTheme="minorEastAsia" w:cstheme="majorHAnsi"/>
            <w:u w:val="none"/>
          </w:rPr>
          <w:t>https://doi.org/10.1371/journal.pone.0262745</w:t>
        </w:r>
      </w:hyperlink>
    </w:p>
    <w:p w14:paraId="04EBE9B7" w14:textId="2EE814FB" w:rsidR="00DB11CB" w:rsidRPr="007A7EE8" w:rsidRDefault="33FA1CAA" w:rsidP="009744C0">
      <w:pPr>
        <w:rPr>
          <w:rFonts w:eastAsia="Calibri"/>
        </w:rPr>
      </w:pPr>
      <w:proofErr w:type="spellStart"/>
      <w:r w:rsidRPr="007A7EE8">
        <w:rPr>
          <w:rFonts w:eastAsia="Calibri"/>
        </w:rPr>
        <w:t>Bonsaksen</w:t>
      </w:r>
      <w:proofErr w:type="spellEnd"/>
      <w:r w:rsidRPr="007A7EE8">
        <w:rPr>
          <w:rFonts w:eastAsia="Calibri"/>
        </w:rPr>
        <w:t xml:space="preserve">, T., </w:t>
      </w:r>
      <w:proofErr w:type="spellStart"/>
      <w:r w:rsidRPr="007A7EE8">
        <w:rPr>
          <w:rFonts w:eastAsia="Calibri"/>
        </w:rPr>
        <w:t>Thygesen</w:t>
      </w:r>
      <w:proofErr w:type="spellEnd"/>
      <w:r w:rsidRPr="007A7EE8">
        <w:rPr>
          <w:rFonts w:eastAsia="Calibri"/>
        </w:rPr>
        <w:t xml:space="preserve">, H., Leung, J., </w:t>
      </w:r>
      <w:proofErr w:type="spellStart"/>
      <w:r w:rsidRPr="007A7EE8">
        <w:rPr>
          <w:rFonts w:eastAsia="Calibri"/>
        </w:rPr>
        <w:t>Ruffolo</w:t>
      </w:r>
      <w:proofErr w:type="spellEnd"/>
      <w:r w:rsidRPr="007A7EE8">
        <w:rPr>
          <w:rFonts w:eastAsia="Calibri"/>
        </w:rPr>
        <w:t xml:space="preserve">, M., </w:t>
      </w:r>
      <w:proofErr w:type="spellStart"/>
      <w:r w:rsidRPr="007A7EE8">
        <w:rPr>
          <w:rFonts w:eastAsia="Calibri"/>
        </w:rPr>
        <w:t>Schoultz</w:t>
      </w:r>
      <w:proofErr w:type="spellEnd"/>
      <w:r w:rsidRPr="007A7EE8">
        <w:rPr>
          <w:rFonts w:eastAsia="Calibri"/>
        </w:rPr>
        <w:t>,</w:t>
      </w:r>
      <w:r w:rsidR="10E9726A" w:rsidRPr="007A7EE8">
        <w:rPr>
          <w:rFonts w:eastAsia="Calibri"/>
        </w:rPr>
        <w:t xml:space="preserve"> </w:t>
      </w:r>
      <w:r w:rsidRPr="007A7EE8">
        <w:rPr>
          <w:rFonts w:eastAsia="Calibri"/>
        </w:rPr>
        <w:t xml:space="preserve">M., &amp; Price, D. &amp; </w:t>
      </w:r>
      <w:proofErr w:type="spellStart"/>
      <w:r w:rsidRPr="007A7EE8">
        <w:rPr>
          <w:rFonts w:eastAsia="Calibri"/>
        </w:rPr>
        <w:t>Østertun</w:t>
      </w:r>
      <w:proofErr w:type="spellEnd"/>
      <w:r w:rsidRPr="007A7EE8">
        <w:rPr>
          <w:rFonts w:eastAsia="Calibri"/>
        </w:rPr>
        <w:t xml:space="preserve"> </w:t>
      </w:r>
      <w:proofErr w:type="spellStart"/>
      <w:r w:rsidRPr="007A7EE8">
        <w:rPr>
          <w:rFonts w:eastAsia="Calibri"/>
        </w:rPr>
        <w:t>Geirdal</w:t>
      </w:r>
      <w:proofErr w:type="spellEnd"/>
      <w:r w:rsidRPr="007A7EE8">
        <w:rPr>
          <w:rFonts w:eastAsia="Calibri"/>
        </w:rPr>
        <w:t xml:space="preserve">, A. (2021). Video-Based Communication and Its Association with Loneliness, Mental Health and Quality of Life among Older People during the COVID-19 Outbreak. International Journal of Environmental Research and Public Health, 18(12). DOI: </w:t>
      </w:r>
      <w:hyperlink r:id="rId29">
        <w:r w:rsidRPr="007A7EE8">
          <w:rPr>
            <w:rStyle w:val="Hyperlink"/>
            <w:rFonts w:eastAsia="Calibri" w:cstheme="majorHAnsi"/>
            <w:u w:val="none"/>
          </w:rPr>
          <w:t>https://dx.doi.org/10.3390/ijerph18126284</w:t>
        </w:r>
      </w:hyperlink>
      <w:r w:rsidRPr="007A7EE8">
        <w:rPr>
          <w:rFonts w:eastAsia="Calibri"/>
        </w:rPr>
        <w:t xml:space="preserve">   </w:t>
      </w:r>
    </w:p>
    <w:p w14:paraId="629260A8" w14:textId="4BEC76CA" w:rsidR="00DB11CB" w:rsidRPr="007A7EE8" w:rsidRDefault="33FA1CAA" w:rsidP="009744C0">
      <w:pPr>
        <w:rPr>
          <w:rFonts w:eastAsia="Calibri"/>
        </w:rPr>
      </w:pPr>
      <w:r w:rsidRPr="007A7EE8">
        <w:rPr>
          <w:rFonts w:eastAsia="Calibri"/>
        </w:rPr>
        <w:t xml:space="preserve">Buffel, T., </w:t>
      </w:r>
      <w:proofErr w:type="spellStart"/>
      <w:r w:rsidRPr="007A7EE8">
        <w:rPr>
          <w:rFonts w:eastAsia="Calibri"/>
        </w:rPr>
        <w:t>Yarker</w:t>
      </w:r>
      <w:proofErr w:type="spellEnd"/>
      <w:r w:rsidRPr="007A7EE8">
        <w:rPr>
          <w:rFonts w:eastAsia="Calibri"/>
        </w:rPr>
        <w:t xml:space="preserve">, S., Phillipson, C., Lang, L., Lewis, C., Doran, P. &amp; Goff, M. (2021). Locked down by inequality: </w:t>
      </w:r>
      <w:proofErr w:type="gramStart"/>
      <w:r w:rsidRPr="007A7EE8">
        <w:rPr>
          <w:rFonts w:eastAsia="Calibri"/>
        </w:rPr>
        <w:t>Older</w:t>
      </w:r>
      <w:proofErr w:type="gramEnd"/>
      <w:r w:rsidRPr="007A7EE8">
        <w:rPr>
          <w:rFonts w:eastAsia="Calibri"/>
        </w:rPr>
        <w:t xml:space="preserve"> people and the COVID-19 pandemic. Urban Studies, (Special Issue). DOI: 10.1177/00420980211041018  </w:t>
      </w:r>
    </w:p>
    <w:p w14:paraId="69F8E87F" w14:textId="30B424EC" w:rsidR="00DB11CB" w:rsidRPr="007A7EE8" w:rsidRDefault="33FA1CAA" w:rsidP="009744C0">
      <w:pPr>
        <w:rPr>
          <w:rFonts w:eastAsia="Calibri"/>
        </w:rPr>
      </w:pPr>
      <w:r w:rsidRPr="007A7EE8">
        <w:rPr>
          <w:rFonts w:eastAsia="Calibri"/>
        </w:rPr>
        <w:t>Burns, K. (2021). Impacts of the initial 2020 covid-19 lockdown on volunteers aged 70+ years at New Zealand Red Cross [</w:t>
      </w:r>
      <w:proofErr w:type="spellStart"/>
      <w:r w:rsidRPr="007A7EE8">
        <w:rPr>
          <w:rFonts w:eastAsia="Calibri"/>
        </w:rPr>
        <w:t>Masters</w:t>
      </w:r>
      <w:proofErr w:type="spellEnd"/>
      <w:r w:rsidRPr="007A7EE8">
        <w:rPr>
          <w:rFonts w:eastAsia="Calibri"/>
        </w:rPr>
        <w:t xml:space="preserve"> Thesis, Massey University]. Massey Research Online, </w:t>
      </w:r>
      <w:hyperlink r:id="rId30">
        <w:r w:rsidRPr="007A7EE8">
          <w:rPr>
            <w:rStyle w:val="Hyperlink"/>
            <w:rFonts w:eastAsia="Calibri" w:cstheme="majorHAnsi"/>
            <w:u w:val="none"/>
          </w:rPr>
          <w:t>https://mro.massey.ac.nz/handle/10179/16988</w:t>
        </w:r>
      </w:hyperlink>
      <w:r w:rsidRPr="007A7EE8">
        <w:rPr>
          <w:rFonts w:eastAsia="Calibri"/>
        </w:rPr>
        <w:t xml:space="preserve"> </w:t>
      </w:r>
    </w:p>
    <w:p w14:paraId="79A4CB1D" w14:textId="5CB4B930" w:rsidR="00DB11CB" w:rsidRPr="007A7EE8" w:rsidRDefault="33FA1CAA" w:rsidP="009744C0">
      <w:pPr>
        <w:rPr>
          <w:rFonts w:eastAsia="Calibri"/>
        </w:rPr>
      </w:pPr>
      <w:r w:rsidRPr="007A7EE8">
        <w:rPr>
          <w:rFonts w:eastAsia="Calibri"/>
        </w:rPr>
        <w:t xml:space="preserve">Cheung, G., </w:t>
      </w:r>
      <w:proofErr w:type="spellStart"/>
      <w:r w:rsidRPr="007A7EE8">
        <w:rPr>
          <w:rFonts w:eastAsia="Calibri"/>
        </w:rPr>
        <w:t>Bala</w:t>
      </w:r>
      <w:proofErr w:type="spellEnd"/>
      <w:r w:rsidRPr="007A7EE8">
        <w:rPr>
          <w:rFonts w:eastAsia="Calibri"/>
        </w:rPr>
        <w:t xml:space="preserve">, S., Lyndon, M., </w:t>
      </w:r>
      <w:proofErr w:type="spellStart"/>
      <w:r w:rsidRPr="007A7EE8">
        <w:rPr>
          <w:rFonts w:eastAsia="Calibri"/>
        </w:rPr>
        <w:t>Ma’u</w:t>
      </w:r>
      <w:proofErr w:type="spellEnd"/>
      <w:r w:rsidRPr="007A7EE8">
        <w:rPr>
          <w:rFonts w:eastAsia="Calibri"/>
        </w:rPr>
        <w:t xml:space="preserve">, E., Rodriguez, C., Waters, D., Jamieson, H., Nada-Raja, S., Chan, A., </w:t>
      </w:r>
      <w:proofErr w:type="spellStart"/>
      <w:r w:rsidRPr="007A7EE8">
        <w:rPr>
          <w:rFonts w:eastAsia="Calibri"/>
        </w:rPr>
        <w:t>Beyene</w:t>
      </w:r>
      <w:proofErr w:type="spellEnd"/>
      <w:r w:rsidRPr="007A7EE8">
        <w:rPr>
          <w:rFonts w:eastAsia="Calibri"/>
        </w:rPr>
        <w:t xml:space="preserve">, K., Meehan, B. &amp; Walker, X. (2022). Impact of the first wave of COVID-19 on the health and psychosocial well-being of </w:t>
      </w:r>
      <w:proofErr w:type="spellStart"/>
      <w:r w:rsidRPr="007A7EE8">
        <w:rPr>
          <w:rFonts w:eastAsia="Calibri"/>
        </w:rPr>
        <w:t>Maori</w:t>
      </w:r>
      <w:proofErr w:type="spellEnd"/>
      <w:r w:rsidRPr="007A7EE8">
        <w:rPr>
          <w:rFonts w:eastAsia="Calibri"/>
        </w:rPr>
        <w:t xml:space="preserve">, Pacific Peoples and New Zealand Europeans living in aged residential care. Australasian Journal on Ageing, 41(2), 293-300. DOI: </w:t>
      </w:r>
      <w:hyperlink r:id="rId31">
        <w:r w:rsidRPr="007A7EE8">
          <w:rPr>
            <w:rStyle w:val="Hyperlink"/>
            <w:rFonts w:eastAsia="Calibri" w:cstheme="majorHAnsi"/>
            <w:u w:val="none"/>
          </w:rPr>
          <w:t>https://dx.doi.org/10.1111/ajag.13025</w:t>
        </w:r>
      </w:hyperlink>
      <w:r w:rsidRPr="007A7EE8">
        <w:rPr>
          <w:rFonts w:eastAsia="Calibri"/>
        </w:rPr>
        <w:t xml:space="preserve"> </w:t>
      </w:r>
    </w:p>
    <w:p w14:paraId="1C21C93F" w14:textId="7B3A1E75" w:rsidR="00DB11CB" w:rsidRPr="007A7EE8" w:rsidRDefault="33FA1CAA" w:rsidP="009744C0">
      <w:pPr>
        <w:rPr>
          <w:rFonts w:eastAsia="Calibri"/>
        </w:rPr>
      </w:pPr>
      <w:r w:rsidRPr="007A7EE8">
        <w:rPr>
          <w:rFonts w:eastAsia="Calibri"/>
        </w:rPr>
        <w:t xml:space="preserve">Dawes, T., </w:t>
      </w:r>
      <w:proofErr w:type="spellStart"/>
      <w:r w:rsidRPr="007A7EE8">
        <w:rPr>
          <w:rFonts w:eastAsia="Calibri"/>
        </w:rPr>
        <w:t>Muru</w:t>
      </w:r>
      <w:proofErr w:type="spellEnd"/>
      <w:r w:rsidRPr="007A7EE8">
        <w:rPr>
          <w:rFonts w:eastAsia="Calibri"/>
        </w:rPr>
        <w:t xml:space="preserve">-Lanning, M., Lapsley, H., </w:t>
      </w:r>
      <w:proofErr w:type="spellStart"/>
      <w:r w:rsidRPr="007A7EE8">
        <w:rPr>
          <w:rFonts w:eastAsia="Calibri"/>
        </w:rPr>
        <w:t>Hopa</w:t>
      </w:r>
      <w:proofErr w:type="spellEnd"/>
      <w:r w:rsidRPr="007A7EE8">
        <w:rPr>
          <w:rFonts w:eastAsia="Calibri"/>
        </w:rPr>
        <w:t xml:space="preserve">, N., Dixon, N., Moore, C., </w:t>
      </w:r>
      <w:proofErr w:type="spellStart"/>
      <w:r w:rsidRPr="007A7EE8">
        <w:rPr>
          <w:rFonts w:eastAsia="Calibri"/>
        </w:rPr>
        <w:t>Tukiri</w:t>
      </w:r>
      <w:proofErr w:type="spellEnd"/>
      <w:r w:rsidRPr="007A7EE8">
        <w:rPr>
          <w:rFonts w:eastAsia="Calibri"/>
        </w:rPr>
        <w:t xml:space="preserve">, C., Jones, N., </w:t>
      </w:r>
      <w:proofErr w:type="spellStart"/>
      <w:r w:rsidRPr="007A7EE8">
        <w:rPr>
          <w:rFonts w:eastAsia="Calibri"/>
        </w:rPr>
        <w:t>Muru</w:t>
      </w:r>
      <w:proofErr w:type="spellEnd"/>
      <w:r w:rsidRPr="007A7EE8">
        <w:rPr>
          <w:rFonts w:eastAsia="Calibri"/>
        </w:rPr>
        <w:t xml:space="preserve">-Lanning, C. &amp; Oh, M. (2021). Hongi, </w:t>
      </w:r>
      <w:proofErr w:type="spellStart"/>
      <w:r w:rsidRPr="007A7EE8">
        <w:rPr>
          <w:rFonts w:eastAsia="Calibri"/>
        </w:rPr>
        <w:t>Harirū</w:t>
      </w:r>
      <w:proofErr w:type="spellEnd"/>
      <w:r w:rsidRPr="007A7EE8">
        <w:rPr>
          <w:rFonts w:eastAsia="Calibri"/>
        </w:rPr>
        <w:t xml:space="preserve"> and </w:t>
      </w:r>
      <w:proofErr w:type="spellStart"/>
      <w:r w:rsidRPr="007A7EE8">
        <w:rPr>
          <w:rFonts w:eastAsia="Calibri"/>
        </w:rPr>
        <w:t>Hau</w:t>
      </w:r>
      <w:proofErr w:type="spellEnd"/>
      <w:r w:rsidRPr="007A7EE8">
        <w:rPr>
          <w:rFonts w:eastAsia="Calibri"/>
        </w:rPr>
        <w:t xml:space="preserve">: </w:t>
      </w:r>
      <w:proofErr w:type="spellStart"/>
      <w:r w:rsidRPr="007A7EE8">
        <w:rPr>
          <w:rFonts w:eastAsia="Calibri"/>
        </w:rPr>
        <w:t>Kaumātua</w:t>
      </w:r>
      <w:proofErr w:type="spellEnd"/>
      <w:r w:rsidRPr="007A7EE8">
        <w:rPr>
          <w:rFonts w:eastAsia="Calibri"/>
        </w:rPr>
        <w:t xml:space="preserve"> in the time of COVID-19. Journal of the Royal Society of New Zealand, 51(1), S23-S36, DOI: 10.1080/03036758.2020.1853182</w:t>
      </w:r>
    </w:p>
    <w:p w14:paraId="66D3E780" w14:textId="7F378B87" w:rsidR="00DB11CB" w:rsidRPr="007A7EE8" w:rsidRDefault="33FA1CAA" w:rsidP="009744C0">
      <w:pPr>
        <w:rPr>
          <w:rFonts w:eastAsia="Calibri"/>
        </w:rPr>
      </w:pPr>
      <w:r w:rsidRPr="007A7EE8">
        <w:rPr>
          <w:rFonts w:eastAsia="Calibri"/>
        </w:rPr>
        <w:t xml:space="preserve">Every-Palmer, S., Jenkins, M., </w:t>
      </w:r>
      <w:proofErr w:type="spellStart"/>
      <w:r w:rsidRPr="007A7EE8">
        <w:rPr>
          <w:rFonts w:eastAsia="Calibri"/>
        </w:rPr>
        <w:t>Gendall</w:t>
      </w:r>
      <w:proofErr w:type="spellEnd"/>
      <w:r w:rsidRPr="007A7EE8">
        <w:rPr>
          <w:rFonts w:eastAsia="Calibri"/>
        </w:rPr>
        <w:t xml:space="preserve">, P., Hoek, J., </w:t>
      </w:r>
      <w:proofErr w:type="spellStart"/>
      <w:r w:rsidRPr="007A7EE8">
        <w:rPr>
          <w:rFonts w:eastAsia="Calibri"/>
        </w:rPr>
        <w:t>Beaglehole</w:t>
      </w:r>
      <w:proofErr w:type="spellEnd"/>
      <w:r w:rsidRPr="007A7EE8">
        <w:rPr>
          <w:rFonts w:eastAsia="Calibri"/>
        </w:rPr>
        <w:t xml:space="preserve">, B., Bell, C., </w:t>
      </w:r>
      <w:proofErr w:type="spellStart"/>
      <w:r w:rsidRPr="007A7EE8">
        <w:rPr>
          <w:rFonts w:eastAsia="Calibri"/>
        </w:rPr>
        <w:t>Williman</w:t>
      </w:r>
      <w:proofErr w:type="spellEnd"/>
      <w:r w:rsidRPr="007A7EE8">
        <w:rPr>
          <w:rFonts w:eastAsia="Calibri"/>
        </w:rPr>
        <w:t xml:space="preserve">, J., </w:t>
      </w:r>
      <w:proofErr w:type="spellStart"/>
      <w:r w:rsidRPr="007A7EE8">
        <w:rPr>
          <w:rFonts w:eastAsia="Calibri"/>
        </w:rPr>
        <w:t>Rapsey</w:t>
      </w:r>
      <w:proofErr w:type="spellEnd"/>
      <w:r w:rsidRPr="007A7EE8">
        <w:rPr>
          <w:rFonts w:eastAsia="Calibri"/>
        </w:rPr>
        <w:t xml:space="preserve">, C. &amp; Stanley, J. (2020). Psychological distress, anxiety, family violence, suicidality, and wellbeing in New Zealand during the COVID-19 lockdown: A cross-sectional study. PLOS ONE 15(11) e0241658. </w:t>
      </w:r>
      <w:hyperlink r:id="rId32">
        <w:r w:rsidRPr="007A7EE8">
          <w:rPr>
            <w:rStyle w:val="Hyperlink"/>
            <w:rFonts w:eastAsia="Calibri" w:cstheme="majorHAnsi"/>
            <w:u w:val="none"/>
          </w:rPr>
          <w:t>https://doi.org/</w:t>
        </w:r>
      </w:hyperlink>
      <w:r w:rsidRPr="007A7EE8">
        <w:rPr>
          <w:rFonts w:eastAsia="Calibri"/>
        </w:rPr>
        <w:t xml:space="preserve"> 10.1371/journal.pone.0241658 </w:t>
      </w:r>
    </w:p>
    <w:p w14:paraId="41D84942" w14:textId="51EF9A67" w:rsidR="00DB11CB" w:rsidRPr="007A7EE8" w:rsidRDefault="33FA1CAA" w:rsidP="009744C0">
      <w:pPr>
        <w:rPr>
          <w:rFonts w:eastAsia="Calibri"/>
        </w:rPr>
      </w:pPr>
      <w:r w:rsidRPr="007A7EE8">
        <w:rPr>
          <w:rFonts w:eastAsia="Calibri"/>
        </w:rPr>
        <w:t xml:space="preserve">Gott, M. (2021). Trove of letters reveals how older people coped with lockdown isolation. Retrieved September 12, 2022, from </w:t>
      </w:r>
      <w:hyperlink r:id="rId33">
        <w:r w:rsidRPr="007A7EE8">
          <w:rPr>
            <w:rStyle w:val="Hyperlink"/>
            <w:rFonts w:eastAsia="Calibri" w:cstheme="majorHAnsi"/>
            <w:u w:val="none"/>
          </w:rPr>
          <w:t>https://www.auckland.ac.nz/en/news/2021/12/13/lockdown-letters.html</w:t>
        </w:r>
      </w:hyperlink>
    </w:p>
    <w:p w14:paraId="325E5BD3" w14:textId="10FE37B5" w:rsidR="00DB11CB" w:rsidRPr="007A7EE8" w:rsidRDefault="33FA1CAA" w:rsidP="009744C0">
      <w:pPr>
        <w:rPr>
          <w:rFonts w:eastAsia="Calibri"/>
        </w:rPr>
      </w:pPr>
      <w:r w:rsidRPr="007A7EE8">
        <w:rPr>
          <w:rFonts w:eastAsia="Calibri"/>
        </w:rPr>
        <w:t xml:space="preserve">Government Inquiry into Mental Health and Addiction. 2018. He Ara </w:t>
      </w:r>
      <w:proofErr w:type="spellStart"/>
      <w:r w:rsidRPr="007A7EE8">
        <w:rPr>
          <w:rFonts w:eastAsia="Calibri"/>
        </w:rPr>
        <w:t>Oranga</w:t>
      </w:r>
      <w:proofErr w:type="spellEnd"/>
      <w:r w:rsidRPr="007A7EE8">
        <w:rPr>
          <w:rFonts w:eastAsia="Calibri"/>
        </w:rPr>
        <w:t xml:space="preserve">: Report of the Government Inquiry into Mental Health and Addiction. New Zealand: Government </w:t>
      </w:r>
      <w:r w:rsidRPr="007A7EE8">
        <w:rPr>
          <w:rFonts w:eastAsia="Calibri"/>
        </w:rPr>
        <w:lastRenderedPageBreak/>
        <w:t xml:space="preserve">Inquiry into Mental Health and Addiction. Retrieved September 18, 2022, from </w:t>
      </w:r>
      <w:hyperlink r:id="rId34">
        <w:r w:rsidRPr="007A7EE8">
          <w:rPr>
            <w:rStyle w:val="Hyperlink"/>
            <w:rFonts w:eastAsia="Calibri" w:cstheme="majorHAnsi"/>
            <w:u w:val="none"/>
          </w:rPr>
          <w:t>https://mentalhealth.inquiry.govt.nz/assets/Summary-reports/He-Ara-Oranga.pdf</w:t>
        </w:r>
      </w:hyperlink>
      <w:r w:rsidRPr="007A7EE8">
        <w:rPr>
          <w:rFonts w:eastAsia="Calibri"/>
        </w:rPr>
        <w:t xml:space="preserve">  </w:t>
      </w:r>
    </w:p>
    <w:p w14:paraId="0D719631" w14:textId="25761F21" w:rsidR="00DB11CB" w:rsidRPr="007A7EE8" w:rsidRDefault="33FA1CAA" w:rsidP="009744C0">
      <w:pPr>
        <w:rPr>
          <w:rFonts w:eastAsia="Verdana"/>
          <w:color w:val="666666"/>
        </w:rPr>
      </w:pPr>
      <w:r w:rsidRPr="007A7EE8">
        <w:rPr>
          <w:rFonts w:eastAsia="Verdana"/>
        </w:rPr>
        <w:t xml:space="preserve">Higgins, R. &amp; Meredith, P. (2011). </w:t>
      </w:r>
      <w:proofErr w:type="spellStart"/>
      <w:r w:rsidRPr="007A7EE8">
        <w:rPr>
          <w:rFonts w:eastAsia="Verdana"/>
        </w:rPr>
        <w:t>Kaumātua</w:t>
      </w:r>
      <w:proofErr w:type="spellEnd"/>
      <w:r w:rsidRPr="007A7EE8">
        <w:rPr>
          <w:rFonts w:eastAsia="Verdana"/>
        </w:rPr>
        <w:t xml:space="preserve"> – Māori elders, </w:t>
      </w:r>
      <w:r w:rsidRPr="0024641E">
        <w:rPr>
          <w:rFonts w:ascii="Basic Sans" w:eastAsia="Verdana" w:hAnsi="Basic Sans"/>
        </w:rPr>
        <w:t xml:space="preserve">Te Ara - the </w:t>
      </w:r>
      <w:proofErr w:type="spellStart"/>
      <w:r w:rsidRPr="0024641E">
        <w:rPr>
          <w:rFonts w:ascii="Basic Sans" w:eastAsia="Verdana" w:hAnsi="Basic Sans"/>
        </w:rPr>
        <w:t>Encyclopedia</w:t>
      </w:r>
      <w:proofErr w:type="spellEnd"/>
      <w:r w:rsidRPr="0024641E">
        <w:rPr>
          <w:rFonts w:ascii="Basic Sans" w:eastAsia="Verdana" w:hAnsi="Basic Sans"/>
        </w:rPr>
        <w:t xml:space="preserve"> of New Zealand</w:t>
      </w:r>
      <w:r w:rsidRPr="007A7EE8">
        <w:rPr>
          <w:rFonts w:eastAsia="Verdana"/>
        </w:rPr>
        <w:t xml:space="preserve">. </w:t>
      </w:r>
      <w:hyperlink r:id="rId35">
        <w:r w:rsidRPr="007A7EE8">
          <w:rPr>
            <w:rStyle w:val="Hyperlink"/>
            <w:rFonts w:eastAsia="Verdana" w:cstheme="majorHAnsi"/>
            <w:u w:val="none"/>
          </w:rPr>
          <w:t>http://www.TeAra.govt.nz/en/kaumatua-maori-elders</w:t>
        </w:r>
      </w:hyperlink>
      <w:r w:rsidRPr="007A7EE8">
        <w:rPr>
          <w:rFonts w:eastAsia="Verdana"/>
          <w:color w:val="666666"/>
        </w:rPr>
        <w:t xml:space="preserve"> </w:t>
      </w:r>
      <w:r w:rsidR="0024641E">
        <w:rPr>
          <w:rFonts w:eastAsia="Verdana"/>
        </w:rPr>
        <w:t>(accessed</w:t>
      </w:r>
      <w:r w:rsidR="0024641E" w:rsidRPr="007A7EE8">
        <w:rPr>
          <w:rFonts w:eastAsia="Verdana"/>
        </w:rPr>
        <w:t xml:space="preserve"> August 31, 2022</w:t>
      </w:r>
      <w:r w:rsidR="0024641E">
        <w:rPr>
          <w:rFonts w:eastAsia="Verdana"/>
        </w:rPr>
        <w:t>)</w:t>
      </w:r>
    </w:p>
    <w:p w14:paraId="57F8916E" w14:textId="7F09C759" w:rsidR="00DB11CB" w:rsidRPr="007A7EE8" w:rsidRDefault="33FA1CAA" w:rsidP="009744C0">
      <w:pPr>
        <w:rPr>
          <w:rFonts w:eastAsia="Calibri"/>
        </w:rPr>
      </w:pPr>
      <w:proofErr w:type="spellStart"/>
      <w:r w:rsidRPr="007A7EE8">
        <w:rPr>
          <w:rFonts w:eastAsia="Calibri"/>
        </w:rPr>
        <w:t>Houkamau</w:t>
      </w:r>
      <w:proofErr w:type="spellEnd"/>
      <w:r w:rsidRPr="007A7EE8">
        <w:rPr>
          <w:rFonts w:eastAsia="Calibri"/>
        </w:rPr>
        <w:t xml:space="preserve">, C., Dell, K., </w:t>
      </w:r>
      <w:proofErr w:type="spellStart"/>
      <w:r w:rsidRPr="007A7EE8">
        <w:rPr>
          <w:rFonts w:eastAsia="Calibri"/>
        </w:rPr>
        <w:t>Newth</w:t>
      </w:r>
      <w:proofErr w:type="spellEnd"/>
      <w:r w:rsidRPr="007A7EE8">
        <w:rPr>
          <w:rFonts w:eastAsia="Calibri"/>
        </w:rPr>
        <w:t xml:space="preserve">, J., Mika, J., Sibley, C., Keelan, T. &amp; Dunn, T. (2021). </w:t>
      </w:r>
      <w:r w:rsidRPr="0024641E">
        <w:rPr>
          <w:rFonts w:ascii="Basic Sans" w:eastAsia="Calibri" w:hAnsi="Basic Sans"/>
        </w:rPr>
        <w:t>The wellbeing of Māori pre and post Covid-19 lockdown in Aotearoa / New Zealand.</w:t>
      </w:r>
      <w:r w:rsidRPr="007A7EE8">
        <w:rPr>
          <w:rFonts w:eastAsia="Calibri"/>
        </w:rPr>
        <w:t xml:space="preserve"> </w:t>
      </w:r>
      <w:hyperlink r:id="rId36">
        <w:r w:rsidRPr="007A7EE8">
          <w:rPr>
            <w:rStyle w:val="Hyperlink"/>
            <w:rFonts w:eastAsia="Calibri" w:cstheme="majorHAnsi"/>
            <w:u w:val="none"/>
          </w:rPr>
          <w:t>https://www.psych.auckland.ac.nz/en/about/maori-identity-financial-attitudes-study.html</w:t>
        </w:r>
      </w:hyperlink>
      <w:r w:rsidRPr="007A7EE8">
        <w:rPr>
          <w:rFonts w:eastAsia="Calibri"/>
        </w:rPr>
        <w:t xml:space="preserve"> </w:t>
      </w:r>
      <w:r w:rsidR="0024641E">
        <w:rPr>
          <w:rFonts w:eastAsia="Calibri"/>
        </w:rPr>
        <w:t>(accessed</w:t>
      </w:r>
      <w:r w:rsidR="0024641E" w:rsidRPr="007A7EE8">
        <w:rPr>
          <w:rFonts w:eastAsia="Calibri"/>
        </w:rPr>
        <w:t xml:space="preserve"> August 9, 2022</w:t>
      </w:r>
      <w:r w:rsidR="0024641E">
        <w:rPr>
          <w:rFonts w:eastAsia="Calibri"/>
        </w:rPr>
        <w:t>)</w:t>
      </w:r>
    </w:p>
    <w:p w14:paraId="5870E54A" w14:textId="1481896A" w:rsidR="00DB11CB" w:rsidRPr="007A7EE8" w:rsidRDefault="33FA1CAA" w:rsidP="009744C0">
      <w:pPr>
        <w:rPr>
          <w:rFonts w:eastAsia="Calibri"/>
        </w:rPr>
      </w:pPr>
      <w:r w:rsidRPr="007A7EE8">
        <w:rPr>
          <w:rFonts w:eastAsia="Calibri"/>
        </w:rPr>
        <w:t xml:space="preserve">Ioane, J., Percival, T., Laban, W. &amp; Lambie, I. (2021). All-of-community by all-of-government: reaching Pacific people in Aotearoa New Zealand during the COVID-19 pandemic. </w:t>
      </w:r>
      <w:r w:rsidRPr="0024641E">
        <w:rPr>
          <w:rFonts w:ascii="Basic Sans" w:eastAsia="Calibri" w:hAnsi="Basic Sans"/>
        </w:rPr>
        <w:t>New Zealand Medical Journal</w:t>
      </w:r>
      <w:r w:rsidRPr="007A7EE8">
        <w:rPr>
          <w:rFonts w:eastAsia="Calibri"/>
        </w:rPr>
        <w:t>, 134(1533), 96-103.</w:t>
      </w:r>
    </w:p>
    <w:p w14:paraId="7D4CB7B4" w14:textId="7621F1E5" w:rsidR="00DB11CB" w:rsidRPr="007A7EE8" w:rsidRDefault="33FA1CAA" w:rsidP="009744C0">
      <w:pPr>
        <w:rPr>
          <w:rFonts w:eastAsia="Calibri"/>
        </w:rPr>
      </w:pPr>
      <w:proofErr w:type="spellStart"/>
      <w:r w:rsidRPr="007A7EE8">
        <w:rPr>
          <w:rFonts w:eastAsia="Calibri"/>
        </w:rPr>
        <w:t>Jackways</w:t>
      </w:r>
      <w:proofErr w:type="spellEnd"/>
      <w:r w:rsidRPr="007A7EE8">
        <w:rPr>
          <w:rFonts w:eastAsia="Calibri"/>
        </w:rPr>
        <w:t xml:space="preserve">, T., Manuel, R., Wood, P., Moodie, P., Holmes, J., &amp; Hughes, F. (2020). </w:t>
      </w:r>
      <w:r w:rsidRPr="0024641E">
        <w:rPr>
          <w:rFonts w:ascii="Basic Sans" w:eastAsia="Calibri" w:hAnsi="Basic Sans"/>
        </w:rPr>
        <w:t xml:space="preserve">Independent review of COVID-19 clusters in aged residential care facilities. </w:t>
      </w:r>
      <w:hyperlink r:id="rId37">
        <w:r w:rsidRPr="007A7EE8">
          <w:rPr>
            <w:rStyle w:val="Hyperlink"/>
            <w:rFonts w:eastAsia="Calibri" w:cstheme="majorHAnsi"/>
            <w:u w:val="none"/>
          </w:rPr>
          <w:t>https://www.health.govt.nz/system/files/documents/publications/independent-review-covid-19-clusters-aged-residential-care-facilities-may20.pdf</w:t>
        </w:r>
      </w:hyperlink>
      <w:r w:rsidRPr="007A7EE8">
        <w:rPr>
          <w:rFonts w:eastAsia="Calibri"/>
        </w:rPr>
        <w:t xml:space="preserve"> </w:t>
      </w:r>
      <w:r w:rsidR="0024641E">
        <w:rPr>
          <w:rFonts w:eastAsia="Calibri"/>
        </w:rPr>
        <w:t>(accessed</w:t>
      </w:r>
      <w:r w:rsidR="0024641E" w:rsidRPr="007A7EE8">
        <w:rPr>
          <w:rFonts w:eastAsia="Calibri"/>
        </w:rPr>
        <w:t xml:space="preserve"> September 14, 2022</w:t>
      </w:r>
      <w:r w:rsidR="0024641E">
        <w:rPr>
          <w:rFonts w:eastAsia="Calibri"/>
        </w:rPr>
        <w:t>)</w:t>
      </w:r>
    </w:p>
    <w:p w14:paraId="3116B344" w14:textId="6189E5E9" w:rsidR="00DB11CB" w:rsidRPr="007A7EE8" w:rsidRDefault="33FA1CAA" w:rsidP="009744C0">
      <w:pPr>
        <w:rPr>
          <w:rFonts w:eastAsia="Calibri"/>
        </w:rPr>
      </w:pPr>
      <w:r w:rsidRPr="007A7EE8">
        <w:rPr>
          <w:rFonts w:eastAsia="Calibri"/>
        </w:rPr>
        <w:t xml:space="preserve">James, B. (2020). Research Bulletin, housing as the base for care and support: </w:t>
      </w:r>
      <w:proofErr w:type="gramStart"/>
      <w:r w:rsidRPr="0024641E">
        <w:rPr>
          <w:rFonts w:ascii="Basic Sans" w:eastAsia="Calibri" w:hAnsi="Basic Sans"/>
        </w:rPr>
        <w:t>Older</w:t>
      </w:r>
      <w:proofErr w:type="gramEnd"/>
      <w:r w:rsidRPr="0024641E">
        <w:rPr>
          <w:rFonts w:ascii="Basic Sans" w:eastAsia="Calibri" w:hAnsi="Basic Sans"/>
        </w:rPr>
        <w:t xml:space="preserve"> people’s housing experiences during COVID-19. </w:t>
      </w:r>
      <w:hyperlink r:id="rId38">
        <w:r w:rsidRPr="007A7EE8">
          <w:rPr>
            <w:rStyle w:val="Hyperlink"/>
            <w:rFonts w:eastAsia="Calibri" w:cstheme="majorHAnsi"/>
            <w:u w:val="none"/>
          </w:rPr>
          <w:t>https://www.buildingbetter.nz/publications/homes_spaces/James_2020_housing_as_a_base_for_care_and_support_covid19.pdf</w:t>
        </w:r>
      </w:hyperlink>
      <w:r w:rsidRPr="007A7EE8">
        <w:rPr>
          <w:rFonts w:eastAsia="Calibri"/>
        </w:rPr>
        <w:t xml:space="preserve"> </w:t>
      </w:r>
      <w:r w:rsidR="0024641E">
        <w:rPr>
          <w:rFonts w:eastAsia="Calibri"/>
        </w:rPr>
        <w:t>(accessed</w:t>
      </w:r>
      <w:r w:rsidR="0024641E" w:rsidRPr="007A7EE8">
        <w:rPr>
          <w:rFonts w:eastAsia="Calibri"/>
        </w:rPr>
        <w:t xml:space="preserve"> August 9, 2022</w:t>
      </w:r>
      <w:r w:rsidR="0024641E">
        <w:rPr>
          <w:rFonts w:eastAsia="Calibri"/>
        </w:rPr>
        <w:t>)</w:t>
      </w:r>
    </w:p>
    <w:p w14:paraId="1C0B5347" w14:textId="08993CEE" w:rsidR="00DB11CB" w:rsidRPr="007A7EE8" w:rsidRDefault="33FA1CAA" w:rsidP="009744C0">
      <w:pPr>
        <w:rPr>
          <w:rFonts w:eastAsia="Calibri"/>
        </w:rPr>
      </w:pPr>
      <w:r w:rsidRPr="007A7EE8">
        <w:rPr>
          <w:rFonts w:eastAsia="Calibri"/>
        </w:rPr>
        <w:t xml:space="preserve">James, B. (2021). </w:t>
      </w:r>
      <w:r w:rsidRPr="0024641E">
        <w:rPr>
          <w:rFonts w:ascii="Basic Sans" w:eastAsia="Calibri" w:hAnsi="Basic Sans"/>
        </w:rPr>
        <w:t>Learning from seniors’ experiences of housing and home during the COVID-19 pandemic.</w:t>
      </w:r>
      <w:r w:rsidRPr="007A7EE8">
        <w:rPr>
          <w:rFonts w:eastAsia="Calibri"/>
        </w:rPr>
        <w:t xml:space="preserve"> </w:t>
      </w:r>
      <w:hyperlink r:id="rId39">
        <w:r w:rsidRPr="007A7EE8">
          <w:rPr>
            <w:rStyle w:val="Hyperlink"/>
            <w:rFonts w:eastAsia="Calibri" w:cstheme="majorHAnsi"/>
            <w:u w:val="none"/>
          </w:rPr>
          <w:t>https://www.buildingbetter.nz/publications/homes_spaces/James_Jun2021_%20learning_from_seniors_experiences_of_housing_and_home_covid.pdf</w:t>
        </w:r>
      </w:hyperlink>
      <w:r w:rsidRPr="007A7EE8">
        <w:rPr>
          <w:rFonts w:eastAsia="Calibri"/>
        </w:rPr>
        <w:t xml:space="preserve"> </w:t>
      </w:r>
      <w:r w:rsidR="0024641E">
        <w:rPr>
          <w:rFonts w:eastAsia="Calibri"/>
        </w:rPr>
        <w:t>(accessed</w:t>
      </w:r>
      <w:r w:rsidR="0024641E" w:rsidRPr="007A7EE8">
        <w:rPr>
          <w:rFonts w:eastAsia="Calibri"/>
        </w:rPr>
        <w:t xml:space="preserve"> August 9, 2022</w:t>
      </w:r>
      <w:r w:rsidR="0024641E">
        <w:rPr>
          <w:rFonts w:eastAsia="Calibri"/>
        </w:rPr>
        <w:t>)</w:t>
      </w:r>
    </w:p>
    <w:p w14:paraId="3B020E02" w14:textId="2FBED359" w:rsidR="00DB11CB" w:rsidRPr="007A7EE8" w:rsidRDefault="33FA1CAA" w:rsidP="009744C0">
      <w:pPr>
        <w:rPr>
          <w:rFonts w:eastAsia="Calibri"/>
        </w:rPr>
      </w:pPr>
      <w:r w:rsidRPr="007A7EE8">
        <w:rPr>
          <w:rFonts w:eastAsia="Calibri"/>
        </w:rPr>
        <w:t xml:space="preserve">Johnstone, G., Treharne, G., Fletcher, B., Lamar, R., White, D., Harrison, A. &amp; </w:t>
      </w:r>
      <w:proofErr w:type="spellStart"/>
      <w:r w:rsidRPr="007A7EE8">
        <w:rPr>
          <w:rFonts w:eastAsia="Calibri"/>
        </w:rPr>
        <w:t>Stebbings</w:t>
      </w:r>
      <w:proofErr w:type="spellEnd"/>
      <w:r w:rsidRPr="007A7EE8">
        <w:rPr>
          <w:rFonts w:eastAsia="Calibri"/>
        </w:rPr>
        <w:t xml:space="preserve">, S. (2021). Mental health and quality of life for people with rheumatoid arthritis or ankylosing spondylitis in Aotearoa New Zealand following the COVID-19 national lockdown. </w:t>
      </w:r>
      <w:r w:rsidRPr="0024641E">
        <w:rPr>
          <w:rFonts w:ascii="Basic Sans" w:eastAsia="Calibri" w:hAnsi="Basic Sans"/>
        </w:rPr>
        <w:t>Rheumatology international</w:t>
      </w:r>
      <w:r w:rsidRPr="007A7EE8">
        <w:rPr>
          <w:rFonts w:eastAsia="Calibri"/>
        </w:rPr>
        <w:t xml:space="preserve"> 41(10), 1763-1772. DOI: </w:t>
      </w:r>
      <w:hyperlink r:id="rId40">
        <w:r w:rsidRPr="007A7EE8">
          <w:rPr>
            <w:rStyle w:val="Hyperlink"/>
            <w:rFonts w:eastAsia="Calibri" w:cstheme="majorHAnsi"/>
            <w:u w:val="none"/>
          </w:rPr>
          <w:t>https://dx.doi.org/10.1007/s00296-021-04952-x</w:t>
        </w:r>
      </w:hyperlink>
      <w:r w:rsidRPr="007A7EE8">
        <w:rPr>
          <w:rFonts w:eastAsia="Calibri"/>
        </w:rPr>
        <w:t xml:space="preserve"> </w:t>
      </w:r>
    </w:p>
    <w:p w14:paraId="4D146561" w14:textId="65C5B6C7" w:rsidR="00DB11CB" w:rsidRPr="007A7EE8" w:rsidRDefault="33FA1CAA" w:rsidP="009744C0">
      <w:pPr>
        <w:rPr>
          <w:rFonts w:eastAsia="Calibri"/>
        </w:rPr>
      </w:pPr>
      <w:r w:rsidRPr="007A7EE8">
        <w:rPr>
          <w:rFonts w:eastAsia="Calibri"/>
        </w:rPr>
        <w:t xml:space="preserve">Keelan, T., Te </w:t>
      </w:r>
      <w:proofErr w:type="spellStart"/>
      <w:r w:rsidRPr="007A7EE8">
        <w:rPr>
          <w:rFonts w:eastAsia="Calibri"/>
        </w:rPr>
        <w:t>Awekotuku</w:t>
      </w:r>
      <w:proofErr w:type="spellEnd"/>
      <w:r w:rsidRPr="007A7EE8">
        <w:rPr>
          <w:rFonts w:eastAsia="Calibri"/>
        </w:rPr>
        <w:t xml:space="preserve">, N., Nikora, L., Edge, K. &amp; McRae, K. (2021). The voices of </w:t>
      </w:r>
      <w:proofErr w:type="spellStart"/>
      <w:r w:rsidRPr="007A7EE8">
        <w:rPr>
          <w:rFonts w:eastAsia="Calibri"/>
        </w:rPr>
        <w:t>kaumātua</w:t>
      </w:r>
      <w:proofErr w:type="spellEnd"/>
      <w:r w:rsidRPr="007A7EE8">
        <w:rPr>
          <w:rFonts w:eastAsia="Calibri"/>
        </w:rPr>
        <w:t xml:space="preserve"> during the COVID-19 pandemic. </w:t>
      </w:r>
      <w:r w:rsidRPr="0024641E">
        <w:rPr>
          <w:rFonts w:ascii="Basic Sans" w:eastAsia="Calibri" w:hAnsi="Basic Sans"/>
        </w:rPr>
        <w:t>MAI Journal,</w:t>
      </w:r>
      <w:r w:rsidRPr="007A7EE8">
        <w:rPr>
          <w:rFonts w:eastAsia="Calibri"/>
        </w:rPr>
        <w:t xml:space="preserve"> 10(2), 116-124. DOI: 10.20507/MAIJournal.2021.10.2.5 </w:t>
      </w:r>
    </w:p>
    <w:p w14:paraId="32222926" w14:textId="7F1966AC" w:rsidR="00DB11CB" w:rsidRPr="007A7EE8" w:rsidRDefault="33FA1CAA" w:rsidP="009744C0">
      <w:pPr>
        <w:rPr>
          <w:rFonts w:eastAsia="Calibri"/>
        </w:rPr>
      </w:pPr>
      <w:r w:rsidRPr="007A7EE8">
        <w:rPr>
          <w:rFonts w:eastAsia="Calibri"/>
        </w:rPr>
        <w:t xml:space="preserve">Kyaw, T., </w:t>
      </w:r>
      <w:proofErr w:type="spellStart"/>
      <w:r w:rsidRPr="007A7EE8">
        <w:rPr>
          <w:rFonts w:eastAsia="Calibri"/>
        </w:rPr>
        <w:t>Fok</w:t>
      </w:r>
      <w:proofErr w:type="spellEnd"/>
      <w:r w:rsidRPr="007A7EE8">
        <w:rPr>
          <w:rFonts w:eastAsia="Calibri"/>
        </w:rPr>
        <w:t xml:space="preserve">, C., The, R., Tin </w:t>
      </w:r>
      <w:proofErr w:type="spellStart"/>
      <w:r w:rsidRPr="007A7EE8">
        <w:rPr>
          <w:rFonts w:eastAsia="Calibri"/>
        </w:rPr>
        <w:t>Tin</w:t>
      </w:r>
      <w:proofErr w:type="spellEnd"/>
      <w:r w:rsidRPr="007A7EE8">
        <w:rPr>
          <w:rFonts w:eastAsia="Calibri"/>
        </w:rPr>
        <w:t xml:space="preserve">, S., Williams, E., McAuliffe, M &amp; </w:t>
      </w:r>
      <w:proofErr w:type="spellStart"/>
      <w:r w:rsidRPr="007A7EE8">
        <w:rPr>
          <w:rFonts w:eastAsia="Calibri"/>
        </w:rPr>
        <w:t>Searchfield</w:t>
      </w:r>
      <w:proofErr w:type="spellEnd"/>
      <w:r w:rsidRPr="007A7EE8">
        <w:rPr>
          <w:rFonts w:eastAsia="Calibri"/>
        </w:rPr>
        <w:t xml:space="preserve">, G. (2021). Impact of COVID-19 lockdown on social support status among older New Zealanders with hearing impairment." </w:t>
      </w:r>
      <w:r w:rsidRPr="0024641E">
        <w:rPr>
          <w:rFonts w:ascii="Basic Sans" w:eastAsia="Calibri" w:hAnsi="Basic Sans"/>
        </w:rPr>
        <w:t>Speech, Language and Hearing</w:t>
      </w:r>
      <w:r w:rsidRPr="007A7EE8">
        <w:rPr>
          <w:rFonts w:eastAsia="Calibri"/>
        </w:rPr>
        <w:t xml:space="preserve">, DOI: 10.1080/2050571X.2021.1935120 </w:t>
      </w:r>
    </w:p>
    <w:p w14:paraId="01BFBA31" w14:textId="3878D5D0" w:rsidR="00DB11CB" w:rsidRPr="007A7EE8" w:rsidRDefault="33FA1CAA" w:rsidP="009744C0">
      <w:pPr>
        <w:rPr>
          <w:rFonts w:eastAsia="Calibri"/>
        </w:rPr>
      </w:pPr>
      <w:r w:rsidRPr="007A7EE8">
        <w:rPr>
          <w:rFonts w:eastAsia="Calibri"/>
        </w:rPr>
        <w:lastRenderedPageBreak/>
        <w:t xml:space="preserve">Lichtenstein, B. (2021). From "Coffin Dodger" to "Boomer Remover": Outbreaks of Ageism in Three Countries </w:t>
      </w:r>
      <w:proofErr w:type="gramStart"/>
      <w:r w:rsidRPr="007A7EE8">
        <w:rPr>
          <w:rFonts w:eastAsia="Calibri"/>
        </w:rPr>
        <w:t>With</w:t>
      </w:r>
      <w:proofErr w:type="gramEnd"/>
      <w:r w:rsidRPr="007A7EE8">
        <w:rPr>
          <w:rFonts w:eastAsia="Calibri"/>
        </w:rPr>
        <w:t xml:space="preserve"> Divergent Approaches to Coronavirus Control. The Journals of Gerontology. Series B, </w:t>
      </w:r>
      <w:r w:rsidRPr="0024641E">
        <w:rPr>
          <w:rFonts w:ascii="Basic Sans" w:eastAsia="Calibri" w:hAnsi="Basic Sans"/>
        </w:rPr>
        <w:t>Psychological Sciences and Social Sciences</w:t>
      </w:r>
      <w:r w:rsidRPr="007A7EE8">
        <w:rPr>
          <w:rFonts w:eastAsia="Calibri"/>
        </w:rPr>
        <w:t xml:space="preserve">, 76(4): e206-e212 DOI: </w:t>
      </w:r>
      <w:hyperlink r:id="rId41">
        <w:r w:rsidRPr="007A7EE8">
          <w:rPr>
            <w:rStyle w:val="Hyperlink"/>
            <w:rFonts w:eastAsia="Calibri" w:cstheme="majorHAnsi"/>
            <w:u w:val="none"/>
          </w:rPr>
          <w:t>https://dx.doi.org/10.1093/geronb/gbaa102</w:t>
        </w:r>
      </w:hyperlink>
      <w:r w:rsidRPr="007A7EE8">
        <w:rPr>
          <w:rFonts w:eastAsia="Calibri"/>
        </w:rPr>
        <w:t xml:space="preserve">   </w:t>
      </w:r>
    </w:p>
    <w:p w14:paraId="6FD25D30" w14:textId="1070C41C" w:rsidR="00DB11CB" w:rsidRPr="007A7EE8" w:rsidRDefault="33FA1CAA" w:rsidP="009744C0">
      <w:pPr>
        <w:rPr>
          <w:rFonts w:eastAsia="Calibri"/>
        </w:rPr>
      </w:pPr>
      <w:r w:rsidRPr="007A7EE8">
        <w:rPr>
          <w:rFonts w:eastAsia="Calibri"/>
        </w:rPr>
        <w:t xml:space="preserve">Long, N., Appleton, N., Davies, S., </w:t>
      </w:r>
      <w:proofErr w:type="spellStart"/>
      <w:r w:rsidRPr="007A7EE8">
        <w:rPr>
          <w:rFonts w:eastAsia="Calibri"/>
        </w:rPr>
        <w:t>Deckert</w:t>
      </w:r>
      <w:proofErr w:type="spellEnd"/>
      <w:r w:rsidRPr="007A7EE8">
        <w:rPr>
          <w:rFonts w:eastAsia="Calibri"/>
        </w:rPr>
        <w:t xml:space="preserve">, A., </w:t>
      </w:r>
      <w:proofErr w:type="spellStart"/>
      <w:r w:rsidRPr="007A7EE8">
        <w:rPr>
          <w:rFonts w:eastAsia="Calibri"/>
        </w:rPr>
        <w:t>Fehoko</w:t>
      </w:r>
      <w:proofErr w:type="spellEnd"/>
      <w:r w:rsidRPr="007A7EE8">
        <w:rPr>
          <w:rFonts w:eastAsia="Calibri"/>
        </w:rPr>
        <w:t>, E., Holroyd, E., Martin-</w:t>
      </w:r>
      <w:proofErr w:type="spellStart"/>
      <w:r w:rsidRPr="007A7EE8">
        <w:rPr>
          <w:rFonts w:eastAsia="Calibri"/>
        </w:rPr>
        <w:t>natlas</w:t>
      </w:r>
      <w:proofErr w:type="spellEnd"/>
      <w:r w:rsidRPr="007A7EE8">
        <w:rPr>
          <w:rFonts w:eastAsia="Calibri"/>
        </w:rPr>
        <w:t xml:space="preserve">, N., Sterling, R., </w:t>
      </w:r>
      <w:proofErr w:type="spellStart"/>
      <w:r w:rsidRPr="007A7EE8">
        <w:rPr>
          <w:rFonts w:eastAsia="Calibri"/>
        </w:rPr>
        <w:t>Trnka</w:t>
      </w:r>
      <w:proofErr w:type="spellEnd"/>
      <w:r w:rsidRPr="007A7EE8">
        <w:rPr>
          <w:rFonts w:eastAsia="Calibri"/>
        </w:rPr>
        <w:t xml:space="preserve">, S. &amp; </w:t>
      </w:r>
      <w:proofErr w:type="spellStart"/>
      <w:r w:rsidRPr="007A7EE8">
        <w:rPr>
          <w:rFonts w:eastAsia="Calibri"/>
        </w:rPr>
        <w:t>Tunufa’I</w:t>
      </w:r>
      <w:proofErr w:type="spellEnd"/>
      <w:r w:rsidRPr="007A7EE8">
        <w:rPr>
          <w:rFonts w:eastAsia="Calibri"/>
        </w:rPr>
        <w:t xml:space="preserve">, L. (2022). Pathways and obstacles to social recovery following the elimination of SARS-CoV-2 from Aotearoa New Zealand: a qualitative cross-sectional study. </w:t>
      </w:r>
      <w:r w:rsidRPr="0024641E">
        <w:rPr>
          <w:rFonts w:ascii="Basic Sans" w:eastAsia="Calibri" w:hAnsi="Basic Sans"/>
        </w:rPr>
        <w:t>Journal of Public Health.</w:t>
      </w:r>
      <w:r w:rsidRPr="007A7EE8">
        <w:rPr>
          <w:rFonts w:eastAsia="Calibri"/>
        </w:rPr>
        <w:t xml:space="preserve"> DOI:10.1093/</w:t>
      </w:r>
      <w:proofErr w:type="spellStart"/>
      <w:r w:rsidRPr="007A7EE8">
        <w:rPr>
          <w:rFonts w:eastAsia="Calibri"/>
        </w:rPr>
        <w:t>pubmed</w:t>
      </w:r>
      <w:proofErr w:type="spellEnd"/>
      <w:r w:rsidRPr="007A7EE8">
        <w:rPr>
          <w:rFonts w:eastAsia="Calibri"/>
        </w:rPr>
        <w:t xml:space="preserve">/fdab394   </w:t>
      </w:r>
    </w:p>
    <w:p w14:paraId="31625753" w14:textId="77777777" w:rsidR="00890FC1" w:rsidRDefault="30FB9A78" w:rsidP="009744C0">
      <w:pPr>
        <w:rPr>
          <w:rFonts w:eastAsia="Calibri" w:cstheme="majorHAnsi"/>
        </w:rPr>
      </w:pPr>
      <w:proofErr w:type="spellStart"/>
      <w:r w:rsidRPr="007A7EE8">
        <w:rPr>
          <w:rFonts w:eastAsia="Calibri" w:cstheme="majorHAnsi"/>
        </w:rPr>
        <w:t>Manatū</w:t>
      </w:r>
      <w:proofErr w:type="spellEnd"/>
      <w:r w:rsidRPr="007A7EE8">
        <w:rPr>
          <w:rFonts w:eastAsia="Calibri" w:cstheme="majorHAnsi"/>
        </w:rPr>
        <w:t xml:space="preserve"> </w:t>
      </w:r>
      <w:proofErr w:type="spellStart"/>
      <w:r w:rsidRPr="007A7EE8">
        <w:rPr>
          <w:rFonts w:eastAsia="Calibri" w:cstheme="majorHAnsi"/>
        </w:rPr>
        <w:t>Hauira</w:t>
      </w:r>
      <w:proofErr w:type="spellEnd"/>
      <w:r w:rsidRPr="007A7EE8">
        <w:rPr>
          <w:rFonts w:eastAsia="Calibri" w:cstheme="majorHAnsi"/>
        </w:rPr>
        <w:t xml:space="preserve"> Ministry of Health (2021). </w:t>
      </w:r>
      <w:r w:rsidRPr="00890FC1">
        <w:rPr>
          <w:rFonts w:ascii="Basic Sans" w:eastAsia="Calibri" w:hAnsi="Basic Sans" w:cstheme="majorHAnsi"/>
        </w:rPr>
        <w:t>New Zealand Health Survey.</w:t>
      </w:r>
      <w:r w:rsidRPr="007A7EE8">
        <w:rPr>
          <w:rFonts w:eastAsia="Calibri" w:cstheme="majorHAnsi"/>
        </w:rPr>
        <w:t xml:space="preserve"> </w:t>
      </w:r>
      <w:hyperlink r:id="rId42">
        <w:r w:rsidRPr="007A7EE8">
          <w:rPr>
            <w:rStyle w:val="Hyperlink"/>
            <w:rFonts w:eastAsia="Calibri" w:cstheme="majorHAnsi"/>
            <w:u w:val="none"/>
          </w:rPr>
          <w:t>https://www.health.govt.nz/nz-health-statistics/national-collections-and-surveys/surveys/new-zealand-health-survey</w:t>
        </w:r>
      </w:hyperlink>
      <w:r w:rsidRPr="007A7EE8">
        <w:rPr>
          <w:rFonts w:eastAsia="Calibri" w:cstheme="majorHAnsi"/>
        </w:rPr>
        <w:t xml:space="preserve"> </w:t>
      </w:r>
      <w:r w:rsidR="00890FC1">
        <w:rPr>
          <w:rFonts w:eastAsia="Calibri" w:cstheme="majorHAnsi"/>
        </w:rPr>
        <w:t>(accessed</w:t>
      </w:r>
      <w:r w:rsidR="00890FC1" w:rsidRPr="007A7EE8">
        <w:rPr>
          <w:rFonts w:eastAsia="Calibri" w:cstheme="majorHAnsi"/>
        </w:rPr>
        <w:t xml:space="preserve"> August 21, 2022</w:t>
      </w:r>
      <w:r w:rsidR="00890FC1">
        <w:rPr>
          <w:rFonts w:eastAsia="Calibri" w:cstheme="majorHAnsi"/>
        </w:rPr>
        <w:t>)</w:t>
      </w:r>
    </w:p>
    <w:p w14:paraId="679C3376" w14:textId="4E626FA8" w:rsidR="00DB11CB" w:rsidRPr="007A7EE8" w:rsidRDefault="33FA1CAA" w:rsidP="009744C0">
      <w:pPr>
        <w:rPr>
          <w:rFonts w:eastAsia="Calibri" w:cstheme="majorHAnsi"/>
        </w:rPr>
      </w:pPr>
      <w:proofErr w:type="spellStart"/>
      <w:r w:rsidRPr="007A7EE8">
        <w:rPr>
          <w:rFonts w:eastAsia="Calibri" w:cstheme="majorHAnsi"/>
        </w:rPr>
        <w:t>Manatū</w:t>
      </w:r>
      <w:proofErr w:type="spellEnd"/>
      <w:r w:rsidRPr="007A7EE8">
        <w:rPr>
          <w:rFonts w:eastAsia="Calibri" w:cstheme="majorHAnsi"/>
        </w:rPr>
        <w:t xml:space="preserve"> Hauora, Ministry of Health (2022, September 12). </w:t>
      </w:r>
      <w:r w:rsidRPr="00890FC1">
        <w:rPr>
          <w:rFonts w:ascii="Basic Sans" w:eastAsia="Calibri" w:hAnsi="Basic Sans" w:cstheme="majorHAnsi"/>
        </w:rPr>
        <w:t>COVID-19: Case demographics.</w:t>
      </w:r>
      <w:r w:rsidRPr="007A7EE8">
        <w:rPr>
          <w:rFonts w:eastAsia="Calibri" w:cstheme="majorHAnsi"/>
        </w:rPr>
        <w:t xml:space="preserve"> </w:t>
      </w:r>
      <w:hyperlink r:id="rId43" w:anchor="age-gender">
        <w:r w:rsidRPr="007A7EE8">
          <w:rPr>
            <w:rStyle w:val="Hyperlink"/>
            <w:rFonts w:eastAsia="Calibri" w:cstheme="majorHAnsi"/>
            <w:u w:val="none"/>
          </w:rPr>
          <w:t>https://www.health.govt.nz/covid-19-novel-coronavirus/covid-19-data-and-statistics/covid-19-case-demographics#age-gender</w:t>
        </w:r>
      </w:hyperlink>
      <w:r w:rsidRPr="007A7EE8">
        <w:rPr>
          <w:rFonts w:eastAsia="Calibri" w:cstheme="majorHAnsi"/>
        </w:rPr>
        <w:t xml:space="preserve"> </w:t>
      </w:r>
      <w:r w:rsidR="00890FC1">
        <w:rPr>
          <w:rFonts w:eastAsia="Calibri" w:cstheme="majorHAnsi"/>
        </w:rPr>
        <w:t>(accessed</w:t>
      </w:r>
      <w:r w:rsidR="00890FC1" w:rsidRPr="007A7EE8">
        <w:rPr>
          <w:rFonts w:eastAsia="Calibri" w:cstheme="majorHAnsi"/>
        </w:rPr>
        <w:t xml:space="preserve"> September 18, 2022</w:t>
      </w:r>
      <w:r w:rsidR="00890FC1">
        <w:rPr>
          <w:rFonts w:eastAsia="Calibri" w:cstheme="majorHAnsi"/>
        </w:rPr>
        <w:t>)</w:t>
      </w:r>
    </w:p>
    <w:p w14:paraId="14173FC0" w14:textId="34AAFB88" w:rsidR="00DB11CB" w:rsidRPr="007A7EE8" w:rsidRDefault="33FA1CAA" w:rsidP="009744C0">
      <w:pPr>
        <w:rPr>
          <w:rFonts w:eastAsia="Calibri"/>
        </w:rPr>
      </w:pPr>
      <w:r w:rsidRPr="007A7EE8">
        <w:rPr>
          <w:rFonts w:eastAsia="Calibri"/>
        </w:rPr>
        <w:t xml:space="preserve">Mendez-Lopez, A., </w:t>
      </w:r>
      <w:proofErr w:type="spellStart"/>
      <w:r w:rsidRPr="007A7EE8">
        <w:rPr>
          <w:rFonts w:eastAsia="Calibri"/>
        </w:rPr>
        <w:t>Stuckler</w:t>
      </w:r>
      <w:proofErr w:type="spellEnd"/>
      <w:r w:rsidRPr="007A7EE8">
        <w:rPr>
          <w:rFonts w:eastAsia="Calibri"/>
        </w:rPr>
        <w:t xml:space="preserve">, D., McKee, M., </w:t>
      </w:r>
      <w:proofErr w:type="spellStart"/>
      <w:r w:rsidRPr="007A7EE8">
        <w:rPr>
          <w:rFonts w:eastAsia="Calibri"/>
        </w:rPr>
        <w:t>Semenza</w:t>
      </w:r>
      <w:proofErr w:type="spellEnd"/>
      <w:r w:rsidRPr="007A7EE8">
        <w:rPr>
          <w:rFonts w:eastAsia="Calibri"/>
        </w:rPr>
        <w:t xml:space="preserve">, J. &amp; Lazarus, J, (2022). The mental health crisis during the COVID-19 pandemic in older adults and the role of physical distancing interventions and social protection measures in 26 European countries. </w:t>
      </w:r>
      <w:r w:rsidRPr="00890FC1">
        <w:rPr>
          <w:rFonts w:ascii="Basic Sans" w:eastAsia="Calibri" w:hAnsi="Basic Sans"/>
        </w:rPr>
        <w:t>SSM - Population Health,</w:t>
      </w:r>
      <w:r w:rsidRPr="007A7EE8">
        <w:rPr>
          <w:rFonts w:eastAsia="Calibri"/>
        </w:rPr>
        <w:t xml:space="preserve"> 17, DOI: 10.1016/j.ssmph.2021.101017 </w:t>
      </w:r>
    </w:p>
    <w:p w14:paraId="0723D9E7" w14:textId="25E6C63A" w:rsidR="00DB11CB" w:rsidRPr="007A7EE8" w:rsidRDefault="33FA1CAA" w:rsidP="009744C0">
      <w:pPr>
        <w:rPr>
          <w:rFonts w:eastAsia="Calibri"/>
        </w:rPr>
      </w:pPr>
      <w:r w:rsidRPr="007A7EE8">
        <w:rPr>
          <w:rFonts w:eastAsia="Calibri"/>
        </w:rPr>
        <w:t xml:space="preserve">Ministry of Social Development (2021). </w:t>
      </w:r>
      <w:r w:rsidRPr="00890FC1">
        <w:rPr>
          <w:rFonts w:ascii="Basic Sans" w:eastAsia="Calibri" w:hAnsi="Basic Sans"/>
        </w:rPr>
        <w:t>Impacts of COVID-19 on older New Zealanders</w:t>
      </w:r>
      <w:r w:rsidRPr="007A7EE8">
        <w:rPr>
          <w:rFonts w:eastAsia="Calibri"/>
        </w:rPr>
        <w:t xml:space="preserve"> [Appendix 2 to Cabinet paper: Update on Better Later Life – He </w:t>
      </w:r>
      <w:proofErr w:type="spellStart"/>
      <w:r w:rsidRPr="007A7EE8">
        <w:rPr>
          <w:rFonts w:eastAsia="Calibri"/>
        </w:rPr>
        <w:t>Oranga</w:t>
      </w:r>
      <w:proofErr w:type="spellEnd"/>
      <w:r w:rsidRPr="007A7EE8">
        <w:rPr>
          <w:rFonts w:eastAsia="Calibri"/>
        </w:rPr>
        <w:t xml:space="preserve"> </w:t>
      </w:r>
      <w:proofErr w:type="spellStart"/>
      <w:r w:rsidRPr="007A7EE8">
        <w:rPr>
          <w:rFonts w:eastAsia="Calibri"/>
        </w:rPr>
        <w:t>Kaum</w:t>
      </w:r>
      <w:proofErr w:type="spellEnd"/>
      <w:r w:rsidRPr="007A7EE8">
        <w:rPr>
          <w:rFonts w:eastAsia="Calibri"/>
          <w:lang w:val="mi-NZ"/>
        </w:rPr>
        <w:t>ātua 2019-2034 and</w:t>
      </w:r>
      <w:r w:rsidRPr="007A7EE8">
        <w:rPr>
          <w:rFonts w:eastAsia="Calibri"/>
        </w:rPr>
        <w:t xml:space="preserve"> Release of First Action Plan]. </w:t>
      </w:r>
      <w:hyperlink r:id="rId44">
        <w:r w:rsidRPr="007A7EE8">
          <w:rPr>
            <w:rStyle w:val="Hyperlink"/>
            <w:rFonts w:eastAsia="Calibri" w:cstheme="majorHAnsi"/>
            <w:u w:val="none"/>
          </w:rPr>
          <w:t>https://www.msd.govt.nz/about-msd-and-our-work/publications-resources/information-releases/cabinet-papers/2021/better-later-life.html</w:t>
        </w:r>
      </w:hyperlink>
      <w:r w:rsidRPr="007A7EE8">
        <w:rPr>
          <w:rFonts w:eastAsia="Calibri"/>
        </w:rPr>
        <w:t xml:space="preserve"> </w:t>
      </w:r>
      <w:r w:rsidR="00890FC1">
        <w:rPr>
          <w:rFonts w:eastAsia="Calibri"/>
        </w:rPr>
        <w:t>(accessed</w:t>
      </w:r>
      <w:r w:rsidR="00890FC1" w:rsidRPr="007A7EE8">
        <w:rPr>
          <w:rFonts w:eastAsia="Calibri"/>
        </w:rPr>
        <w:t xml:space="preserve"> August 9, 2022</w:t>
      </w:r>
      <w:r w:rsidR="00890FC1">
        <w:rPr>
          <w:rFonts w:eastAsia="Calibri"/>
        </w:rPr>
        <w:t>)</w:t>
      </w:r>
    </w:p>
    <w:p w14:paraId="31033FEF" w14:textId="4403A0A5" w:rsidR="00DB11CB" w:rsidRPr="007A7EE8" w:rsidRDefault="33FA1CAA" w:rsidP="009744C0">
      <w:pPr>
        <w:rPr>
          <w:rFonts w:eastAsia="Calibri"/>
        </w:rPr>
      </w:pPr>
      <w:proofErr w:type="spellStart"/>
      <w:r w:rsidRPr="007A7EE8">
        <w:rPr>
          <w:rFonts w:eastAsia="Calibri"/>
        </w:rPr>
        <w:t>Moeke</w:t>
      </w:r>
      <w:proofErr w:type="spellEnd"/>
      <w:r w:rsidRPr="007A7EE8">
        <w:rPr>
          <w:rFonts w:eastAsia="Calibri"/>
        </w:rPr>
        <w:t xml:space="preserve">-Maxwell, T., Nikora, L., Mason, K. &amp; Carey, M. (2020). Te </w:t>
      </w:r>
      <w:proofErr w:type="spellStart"/>
      <w:proofErr w:type="gramStart"/>
      <w:r w:rsidRPr="007A7EE8">
        <w:rPr>
          <w:rFonts w:eastAsia="Calibri"/>
        </w:rPr>
        <w:t>Whakatara</w:t>
      </w:r>
      <w:proofErr w:type="spellEnd"/>
      <w:r w:rsidRPr="007A7EE8">
        <w:rPr>
          <w:rFonts w:eastAsia="Calibri"/>
        </w:rPr>
        <w:t>!—</w:t>
      </w:r>
      <w:proofErr w:type="gramEnd"/>
      <w:r w:rsidRPr="007A7EE8">
        <w:rPr>
          <w:rFonts w:eastAsia="Calibri"/>
        </w:rPr>
        <w:t xml:space="preserve">Tangihanga and bereavement COVID-19. </w:t>
      </w:r>
      <w:r w:rsidRPr="00890FC1">
        <w:rPr>
          <w:rFonts w:ascii="Basic Sans" w:eastAsia="Calibri" w:hAnsi="Basic Sans"/>
        </w:rPr>
        <w:t>The Ethnographic Edge</w:t>
      </w:r>
      <w:r w:rsidRPr="007A7EE8">
        <w:rPr>
          <w:rFonts w:eastAsia="Calibri"/>
        </w:rPr>
        <w:t xml:space="preserve"> 4(1), 19-34. </w:t>
      </w:r>
      <w:hyperlink r:id="rId45">
        <w:r w:rsidRPr="007A7EE8">
          <w:rPr>
            <w:rStyle w:val="Hyperlink"/>
            <w:rFonts w:eastAsia="Calibri" w:cstheme="majorHAnsi"/>
            <w:u w:val="none"/>
          </w:rPr>
          <w:t>https://doi.org/10.15663/tee.v4i.77</w:t>
        </w:r>
      </w:hyperlink>
      <w:r w:rsidRPr="007A7EE8">
        <w:rPr>
          <w:rFonts w:eastAsia="Calibri"/>
        </w:rPr>
        <w:t xml:space="preserve"> </w:t>
      </w:r>
    </w:p>
    <w:p w14:paraId="1E57ECF7" w14:textId="4BCEFFF1" w:rsidR="00DB11CB" w:rsidRPr="007A7EE8" w:rsidRDefault="33FA1CAA" w:rsidP="009744C0">
      <w:r w:rsidRPr="007A7EE8">
        <w:rPr>
          <w:rFonts w:eastAsia="Calibri"/>
        </w:rPr>
        <w:t xml:space="preserve">Moir, C., Lesa, R. &amp; Ritchie, L. (2021). A unique disaster response in aged residential dementia care: Can the experience inform future care models? </w:t>
      </w:r>
      <w:r w:rsidRPr="00890FC1">
        <w:rPr>
          <w:rFonts w:ascii="Basic Sans" w:eastAsia="Calibri" w:hAnsi="Basic Sans"/>
        </w:rPr>
        <w:t>Journal of Clinical Nursing</w:t>
      </w:r>
      <w:r w:rsidRPr="007A7EE8">
        <w:rPr>
          <w:rFonts w:eastAsia="Calibri"/>
        </w:rPr>
        <w:t xml:space="preserve">, DOI: </w:t>
      </w:r>
      <w:hyperlink r:id="rId46">
        <w:r w:rsidRPr="007A7EE8">
          <w:rPr>
            <w:rStyle w:val="Hyperlink"/>
            <w:rFonts w:eastAsia="Calibri" w:cstheme="majorHAnsi"/>
            <w:u w:val="none"/>
          </w:rPr>
          <w:t>10.1111/jocn.15862</w:t>
        </w:r>
      </w:hyperlink>
    </w:p>
    <w:p w14:paraId="43A0B12A" w14:textId="19EFD1E4" w:rsidR="00DB11CB" w:rsidRPr="007A7EE8" w:rsidRDefault="33FA1CAA" w:rsidP="009744C0">
      <w:pPr>
        <w:rPr>
          <w:rFonts w:eastAsia="Calibri"/>
        </w:rPr>
      </w:pPr>
      <w:r w:rsidRPr="007A7EE8">
        <w:rPr>
          <w:rFonts w:eastAsia="Calibri"/>
        </w:rPr>
        <w:t xml:space="preserve">Morgan, T., Wiles, J., Williams, L. &amp; Gott, M. (2021). COVID-19 and the portrayal of older people in New Zealand news media. </w:t>
      </w:r>
      <w:r w:rsidRPr="00890FC1">
        <w:rPr>
          <w:rFonts w:ascii="Basic Sans" w:eastAsia="Calibri" w:hAnsi="Basic Sans"/>
        </w:rPr>
        <w:t>Journal of the Royal Society of New Zealand</w:t>
      </w:r>
      <w:r w:rsidRPr="007A7EE8">
        <w:rPr>
          <w:rFonts w:eastAsia="Calibri"/>
        </w:rPr>
        <w:t xml:space="preserve">, 51(sup1), S127-S142. DOI:10.1080/03036758.2021.1884098 </w:t>
      </w:r>
    </w:p>
    <w:p w14:paraId="38CDDC71" w14:textId="54BB0ACB" w:rsidR="00DB11CB" w:rsidRPr="007A7EE8" w:rsidRDefault="33FA1CAA" w:rsidP="009744C0">
      <w:pPr>
        <w:rPr>
          <w:rFonts w:eastAsia="Calibri"/>
        </w:rPr>
      </w:pPr>
      <w:r w:rsidRPr="007A7EE8">
        <w:rPr>
          <w:rFonts w:eastAsia="Calibri"/>
        </w:rPr>
        <w:t xml:space="preserve">Morgan, T., Koh, A., Black, S., </w:t>
      </w:r>
      <w:proofErr w:type="spellStart"/>
      <w:r w:rsidRPr="007A7EE8">
        <w:rPr>
          <w:rFonts w:eastAsia="Calibri"/>
        </w:rPr>
        <w:t>Fanueli</w:t>
      </w:r>
      <w:proofErr w:type="spellEnd"/>
      <w:r w:rsidRPr="007A7EE8">
        <w:rPr>
          <w:rFonts w:eastAsia="Calibri"/>
        </w:rPr>
        <w:t xml:space="preserve">, E., </w:t>
      </w:r>
      <w:proofErr w:type="spellStart"/>
      <w:r w:rsidRPr="007A7EE8">
        <w:rPr>
          <w:rFonts w:eastAsia="Calibri"/>
        </w:rPr>
        <w:t>Moeke</w:t>
      </w:r>
      <w:proofErr w:type="spellEnd"/>
      <w:r w:rsidRPr="007A7EE8">
        <w:rPr>
          <w:rFonts w:eastAsia="Calibri"/>
        </w:rPr>
        <w:t xml:space="preserve">-Maxwell, T., Xu, J., Goodwin, H., Williams, L., Wiles, J. &amp; Gott, M. (2022). How socially cohesive was New Zealand’s first lockdown period from the perspective of culturally diverse older New Zealanders? </w:t>
      </w:r>
      <w:proofErr w:type="spellStart"/>
      <w:r w:rsidRPr="007A7EE8">
        <w:rPr>
          <w:rFonts w:eastAsia="Calibri"/>
        </w:rPr>
        <w:t>Kōtuitui</w:t>
      </w:r>
      <w:proofErr w:type="spellEnd"/>
      <w:r w:rsidRPr="007A7EE8">
        <w:rPr>
          <w:rFonts w:eastAsia="Calibri"/>
        </w:rPr>
        <w:t xml:space="preserve">: </w:t>
      </w:r>
      <w:r w:rsidRPr="00890FC1">
        <w:rPr>
          <w:rFonts w:ascii="Basic Sans" w:eastAsia="Calibri" w:hAnsi="Basic Sans"/>
        </w:rPr>
        <w:t>New Zealand Journal of Social Sciences</w:t>
      </w:r>
      <w:r w:rsidRPr="007A7EE8">
        <w:rPr>
          <w:rFonts w:eastAsia="Calibri"/>
        </w:rPr>
        <w:t xml:space="preserve"> Online, 1-20 DOI: </w:t>
      </w:r>
      <w:hyperlink r:id="rId47">
        <w:r w:rsidRPr="007A7EE8">
          <w:rPr>
            <w:rStyle w:val="Hyperlink"/>
            <w:rFonts w:eastAsia="Calibri" w:cstheme="majorHAnsi"/>
            <w:u w:val="none"/>
          </w:rPr>
          <w:t>https://doi.org/10.1080/1177083X.2022.20560</w:t>
        </w:r>
      </w:hyperlink>
      <w:r w:rsidRPr="007A7EE8">
        <w:rPr>
          <w:rFonts w:eastAsia="Calibri"/>
        </w:rPr>
        <w:t xml:space="preserve">    </w:t>
      </w:r>
    </w:p>
    <w:p w14:paraId="16EEEA58" w14:textId="5EF6EBFB" w:rsidR="00DB11CB" w:rsidRPr="007A7EE8" w:rsidRDefault="33FA1CAA" w:rsidP="009744C0">
      <w:pPr>
        <w:rPr>
          <w:rFonts w:eastAsia="Calibri"/>
        </w:rPr>
      </w:pPr>
      <w:proofErr w:type="spellStart"/>
      <w:r w:rsidRPr="007A7EE8">
        <w:rPr>
          <w:rFonts w:eastAsia="Calibri"/>
        </w:rPr>
        <w:lastRenderedPageBreak/>
        <w:t>Mulgan</w:t>
      </w:r>
      <w:proofErr w:type="spellEnd"/>
      <w:r w:rsidRPr="007A7EE8">
        <w:rPr>
          <w:rFonts w:eastAsia="Calibri"/>
        </w:rPr>
        <w:t xml:space="preserve">, T., Enright, S., </w:t>
      </w:r>
      <w:proofErr w:type="spellStart"/>
      <w:r w:rsidRPr="007A7EE8">
        <w:rPr>
          <w:rFonts w:eastAsia="Calibri"/>
        </w:rPr>
        <w:t>Grix</w:t>
      </w:r>
      <w:proofErr w:type="spellEnd"/>
      <w:r w:rsidRPr="007A7EE8">
        <w:rPr>
          <w:rFonts w:eastAsia="Calibri"/>
        </w:rPr>
        <w:t xml:space="preserve">, M., Jayasuriya, U., </w:t>
      </w:r>
      <w:proofErr w:type="spellStart"/>
      <w:proofErr w:type="gramStart"/>
      <w:r w:rsidRPr="007A7EE8">
        <w:rPr>
          <w:rFonts w:eastAsia="Calibri"/>
        </w:rPr>
        <w:t>Ka‘</w:t>
      </w:r>
      <w:proofErr w:type="gramEnd"/>
      <w:r w:rsidRPr="007A7EE8">
        <w:rPr>
          <w:rFonts w:eastAsia="Calibri"/>
        </w:rPr>
        <w:t>ili</w:t>
      </w:r>
      <w:proofErr w:type="spellEnd"/>
      <w:r w:rsidRPr="007A7EE8">
        <w:rPr>
          <w:rFonts w:eastAsia="Calibri"/>
        </w:rPr>
        <w:t>, T. (Maui-</w:t>
      </w:r>
      <w:proofErr w:type="spellStart"/>
      <w:r w:rsidRPr="007A7EE8">
        <w:rPr>
          <w:rFonts w:eastAsia="Calibri"/>
        </w:rPr>
        <w:t>TāVā</w:t>
      </w:r>
      <w:proofErr w:type="spellEnd"/>
      <w:r w:rsidRPr="007A7EE8">
        <w:rPr>
          <w:rFonts w:eastAsia="Calibri"/>
        </w:rPr>
        <w:t>-He-</w:t>
      </w:r>
      <w:proofErr w:type="spellStart"/>
      <w:r w:rsidRPr="007A7EE8">
        <w:rPr>
          <w:rFonts w:eastAsia="Calibri"/>
        </w:rPr>
        <w:t>Ako</w:t>
      </w:r>
      <w:proofErr w:type="spellEnd"/>
      <w:r w:rsidRPr="007A7EE8">
        <w:rPr>
          <w:rFonts w:eastAsia="Calibri"/>
        </w:rPr>
        <w:t>), Lear, M. (</w:t>
      </w:r>
      <w:proofErr w:type="spellStart"/>
      <w:r w:rsidRPr="007A7EE8">
        <w:rPr>
          <w:rFonts w:eastAsia="Calibri"/>
        </w:rPr>
        <w:t>Pā‘utu</w:t>
      </w:r>
      <w:proofErr w:type="spellEnd"/>
      <w:r w:rsidRPr="007A7EE8">
        <w:rPr>
          <w:rFonts w:eastAsia="Calibri"/>
        </w:rPr>
        <w:t>-‘O-</w:t>
      </w:r>
      <w:proofErr w:type="spellStart"/>
      <w:r w:rsidRPr="007A7EE8">
        <w:rPr>
          <w:rFonts w:eastAsia="Calibri"/>
        </w:rPr>
        <w:t>Vava‘u</w:t>
      </w:r>
      <w:proofErr w:type="spellEnd"/>
      <w:r w:rsidRPr="007A7EE8">
        <w:rPr>
          <w:rFonts w:eastAsia="Calibri"/>
        </w:rPr>
        <w:t xml:space="preserve">-Lahi), </w:t>
      </w:r>
      <w:proofErr w:type="spellStart"/>
      <w:r w:rsidRPr="007A7EE8">
        <w:rPr>
          <w:rFonts w:eastAsia="Calibri"/>
        </w:rPr>
        <w:t>Māhina</w:t>
      </w:r>
      <w:proofErr w:type="spellEnd"/>
      <w:r w:rsidRPr="007A7EE8">
        <w:rPr>
          <w:rFonts w:eastAsia="Calibri"/>
        </w:rPr>
        <w:t xml:space="preserve">, 'A., </w:t>
      </w:r>
      <w:proofErr w:type="spellStart"/>
      <w:r w:rsidRPr="007A7EE8">
        <w:rPr>
          <w:rFonts w:eastAsia="Calibri"/>
        </w:rPr>
        <w:t>Māhina</w:t>
      </w:r>
      <w:proofErr w:type="spellEnd"/>
      <w:r w:rsidRPr="007A7EE8">
        <w:rPr>
          <w:rFonts w:eastAsia="Calibri"/>
        </w:rPr>
        <w:t>, ‘O. (</w:t>
      </w:r>
      <w:proofErr w:type="spellStart"/>
      <w:r w:rsidRPr="007A7EE8">
        <w:rPr>
          <w:rFonts w:eastAsia="Calibri"/>
        </w:rPr>
        <w:t>Hūfanga</w:t>
      </w:r>
      <w:proofErr w:type="spellEnd"/>
      <w:r w:rsidRPr="007A7EE8">
        <w:rPr>
          <w:rFonts w:eastAsia="Calibri"/>
        </w:rPr>
        <w:t>-He-</w:t>
      </w:r>
      <w:proofErr w:type="spellStart"/>
      <w:r w:rsidRPr="007A7EE8">
        <w:rPr>
          <w:rFonts w:eastAsia="Calibri"/>
        </w:rPr>
        <w:t>Ako</w:t>
      </w:r>
      <w:proofErr w:type="spellEnd"/>
      <w:r w:rsidRPr="007A7EE8">
        <w:rPr>
          <w:rFonts w:eastAsia="Calibri"/>
        </w:rPr>
        <w:t>-Moe-</w:t>
      </w:r>
      <w:proofErr w:type="spellStart"/>
      <w:r w:rsidRPr="007A7EE8">
        <w:rPr>
          <w:rFonts w:eastAsia="Calibri"/>
        </w:rPr>
        <w:t>Lotu</w:t>
      </w:r>
      <w:proofErr w:type="spellEnd"/>
      <w:r w:rsidRPr="007A7EE8">
        <w:rPr>
          <w:rFonts w:eastAsia="Calibri"/>
        </w:rPr>
        <w:t xml:space="preserve">), Matthewson, J., Moore, A., Parke, E., Schouten, V. &amp; </w:t>
      </w:r>
      <w:proofErr w:type="spellStart"/>
      <w:r w:rsidRPr="007A7EE8">
        <w:rPr>
          <w:rFonts w:eastAsia="Calibri"/>
        </w:rPr>
        <w:t>Watene</w:t>
      </w:r>
      <w:proofErr w:type="spellEnd"/>
      <w:r w:rsidRPr="007A7EE8">
        <w:rPr>
          <w:rFonts w:eastAsia="Calibri"/>
        </w:rPr>
        <w:t xml:space="preserve">, K. (2021). Charting just futures for Aotearoa New Zealand: philosophy for and beyond the Covid-19 pandemic. </w:t>
      </w:r>
      <w:r w:rsidRPr="00890FC1">
        <w:rPr>
          <w:rFonts w:ascii="Basic Sans" w:eastAsia="Calibri" w:hAnsi="Basic Sans"/>
        </w:rPr>
        <w:t>Journal of the Royal Society of New Zealand</w:t>
      </w:r>
      <w:r w:rsidRPr="007A7EE8">
        <w:rPr>
          <w:rFonts w:eastAsia="Calibri"/>
        </w:rPr>
        <w:t xml:space="preserve"> 51(sup1), S167-S178. DOI: 10.1080/03036758.2021.1896559 </w:t>
      </w:r>
    </w:p>
    <w:p w14:paraId="0B4F78AE" w14:textId="13DA5C5F" w:rsidR="00DB11CB" w:rsidRPr="007A7EE8" w:rsidRDefault="33FA1CAA" w:rsidP="009744C0">
      <w:pPr>
        <w:rPr>
          <w:rFonts w:eastAsia="Calibri"/>
        </w:rPr>
      </w:pPr>
      <w:r w:rsidRPr="007A7EE8">
        <w:rPr>
          <w:rFonts w:eastAsia="Calibri"/>
        </w:rPr>
        <w:t xml:space="preserve">Neves, B., Cabrera, d., Sanders, A. &amp; Warren, N. (2022). Pandemic diaries: lived experiences of loneliness, loss, and hope among older adults during COVID-19. </w:t>
      </w:r>
      <w:r w:rsidRPr="00890FC1">
        <w:rPr>
          <w:rFonts w:ascii="Basic Sans" w:eastAsia="Calibri" w:hAnsi="Basic Sans"/>
        </w:rPr>
        <w:t>The Gerontologist</w:t>
      </w:r>
      <w:r w:rsidRPr="007A7EE8">
        <w:rPr>
          <w:rFonts w:eastAsia="Calibri"/>
        </w:rPr>
        <w:t xml:space="preserve"> DOI: </w:t>
      </w:r>
      <w:hyperlink r:id="rId48">
        <w:r w:rsidRPr="007A7EE8">
          <w:rPr>
            <w:rStyle w:val="Hyperlink"/>
            <w:rFonts w:eastAsia="Calibri" w:cstheme="majorHAnsi"/>
            <w:u w:val="none"/>
          </w:rPr>
          <w:t>https://dx.doi.org/10.1093/geront/gnac104</w:t>
        </w:r>
      </w:hyperlink>
      <w:r w:rsidRPr="007A7EE8">
        <w:rPr>
          <w:rFonts w:eastAsia="Calibri"/>
        </w:rPr>
        <w:t xml:space="preserve">     </w:t>
      </w:r>
    </w:p>
    <w:p w14:paraId="0D13FB14" w14:textId="01B60A0B" w:rsidR="00DB11CB" w:rsidRPr="007A7EE8" w:rsidRDefault="33FA1CAA" w:rsidP="009744C0">
      <w:pPr>
        <w:rPr>
          <w:rFonts w:eastAsia="Calibri"/>
        </w:rPr>
      </w:pPr>
      <w:r w:rsidRPr="007A7EE8">
        <w:rPr>
          <w:rFonts w:eastAsia="Calibri"/>
        </w:rPr>
        <w:t xml:space="preserve">New Zealand Aged Care Association (2020). </w:t>
      </w:r>
      <w:r w:rsidRPr="00890FC1">
        <w:rPr>
          <w:rFonts w:ascii="Basic Sans" w:eastAsia="Calibri" w:hAnsi="Basic Sans"/>
        </w:rPr>
        <w:t>Aged Residential Care Industry Profile 2019-20</w:t>
      </w:r>
      <w:r w:rsidRPr="007A7EE8">
        <w:rPr>
          <w:rFonts w:eastAsia="Calibri"/>
        </w:rPr>
        <w:t xml:space="preserve">. </w:t>
      </w:r>
      <w:hyperlink r:id="rId49">
        <w:r w:rsidRPr="007A7EE8">
          <w:rPr>
            <w:rStyle w:val="Hyperlink"/>
            <w:rFonts w:eastAsia="Calibri" w:cstheme="majorHAnsi"/>
            <w:u w:val="none"/>
          </w:rPr>
          <w:t>https://nzaca.org.nz/wp-content/uploads/2020/08/ARC-Industry-Profile-2019-20-Final.pdf</w:t>
        </w:r>
      </w:hyperlink>
      <w:r w:rsidR="00890FC1">
        <w:rPr>
          <w:rStyle w:val="Hyperlink"/>
          <w:rFonts w:eastAsia="Calibri" w:cstheme="majorHAnsi"/>
          <w:u w:val="none"/>
        </w:rPr>
        <w:t xml:space="preserve"> </w:t>
      </w:r>
      <w:r w:rsidR="00890FC1" w:rsidRPr="00890FC1">
        <w:rPr>
          <w:rStyle w:val="Hyperlink"/>
          <w:rFonts w:eastAsia="Calibri" w:cstheme="majorHAnsi"/>
          <w:color w:val="auto"/>
          <w:u w:val="none"/>
        </w:rPr>
        <w:t>(accessed</w:t>
      </w:r>
      <w:r w:rsidR="00890FC1" w:rsidRPr="00890FC1">
        <w:rPr>
          <w:rFonts w:eastAsia="Calibri"/>
          <w:color w:val="auto"/>
        </w:rPr>
        <w:t xml:space="preserve"> September 10, 2022) </w:t>
      </w:r>
    </w:p>
    <w:p w14:paraId="2F1DCF7B" w14:textId="027B9008" w:rsidR="00DB11CB" w:rsidRPr="007A7EE8" w:rsidRDefault="33FA1CAA" w:rsidP="009744C0">
      <w:pPr>
        <w:rPr>
          <w:rFonts w:eastAsia="Calibri"/>
        </w:rPr>
      </w:pPr>
      <w:r w:rsidRPr="007A7EE8">
        <w:rPr>
          <w:rFonts w:eastAsia="Calibri"/>
        </w:rPr>
        <w:t xml:space="preserve">New Zealand Government (2022, September 12). </w:t>
      </w:r>
      <w:r w:rsidRPr="00890FC1">
        <w:rPr>
          <w:rFonts w:ascii="Basic Sans" w:eastAsia="Calibri" w:hAnsi="Basic Sans"/>
        </w:rPr>
        <w:t>COVID-19 media conference – 12 September 2022.</w:t>
      </w:r>
      <w:r w:rsidRPr="007A7EE8">
        <w:rPr>
          <w:rFonts w:eastAsia="Calibri"/>
        </w:rPr>
        <w:t xml:space="preserve"> </w:t>
      </w:r>
      <w:hyperlink r:id="rId50">
        <w:r w:rsidRPr="007A7EE8">
          <w:rPr>
            <w:rStyle w:val="Hyperlink"/>
            <w:rFonts w:eastAsia="Calibri" w:cstheme="majorHAnsi"/>
            <w:u w:val="none"/>
          </w:rPr>
          <w:t>https://covid19.govt.nz/news-and-data/latest-news/covid-19-media-conference-12-september-2022/</w:t>
        </w:r>
      </w:hyperlink>
      <w:r w:rsidRPr="007A7EE8">
        <w:rPr>
          <w:rFonts w:eastAsia="Calibri"/>
        </w:rPr>
        <w:t xml:space="preserve"> </w:t>
      </w:r>
      <w:r w:rsidR="00890FC1">
        <w:rPr>
          <w:rFonts w:eastAsia="Calibri"/>
        </w:rPr>
        <w:t>(accessed</w:t>
      </w:r>
      <w:r w:rsidR="00890FC1" w:rsidRPr="007A7EE8">
        <w:rPr>
          <w:rFonts w:eastAsia="Calibri"/>
        </w:rPr>
        <w:t xml:space="preserve"> September 18, 2022</w:t>
      </w:r>
      <w:r w:rsidR="00890FC1">
        <w:rPr>
          <w:rFonts w:eastAsia="Calibri"/>
        </w:rPr>
        <w:t>)</w:t>
      </w:r>
    </w:p>
    <w:p w14:paraId="7E57AA39" w14:textId="77A34D27" w:rsidR="00DB11CB" w:rsidRPr="007A7EE8" w:rsidRDefault="33FA1CAA" w:rsidP="009744C0">
      <w:pPr>
        <w:rPr>
          <w:rFonts w:eastAsia="Calibri" w:cstheme="majorHAnsi"/>
        </w:rPr>
      </w:pPr>
      <w:r w:rsidRPr="007A7EE8">
        <w:rPr>
          <w:rFonts w:eastAsia="Calibri" w:cstheme="majorHAnsi"/>
        </w:rPr>
        <w:t xml:space="preserve">Office for Seniors (2021). </w:t>
      </w:r>
      <w:r w:rsidRPr="00890FC1">
        <w:rPr>
          <w:rFonts w:ascii="Basic Sans" w:eastAsia="Calibri" w:hAnsi="Basic Sans" w:cstheme="majorHAnsi"/>
        </w:rPr>
        <w:t>COVID-19 indicators for older people – July 2021 update.</w:t>
      </w:r>
      <w:r w:rsidRPr="007A7EE8">
        <w:rPr>
          <w:rFonts w:eastAsia="Calibri" w:cstheme="majorHAnsi"/>
        </w:rPr>
        <w:t xml:space="preserve"> </w:t>
      </w:r>
      <w:hyperlink r:id="rId51">
        <w:r w:rsidRPr="007A7EE8">
          <w:rPr>
            <w:rStyle w:val="Hyperlink"/>
            <w:rFonts w:eastAsia="Calibri" w:cstheme="majorHAnsi"/>
            <w:u w:val="none"/>
          </w:rPr>
          <w:t>https://officeforseniors.govt.nz/assets/documents/our-work/better-later-life/COVID-19-indicators/July-2021-update-on-COVID-19-indicators-for-older-people.pdf</w:t>
        </w:r>
      </w:hyperlink>
      <w:r w:rsidRPr="007A7EE8">
        <w:rPr>
          <w:rFonts w:eastAsia="Calibri" w:cstheme="majorHAnsi"/>
        </w:rPr>
        <w:t xml:space="preserve"> </w:t>
      </w:r>
      <w:r w:rsidR="00890FC1">
        <w:rPr>
          <w:rFonts w:eastAsia="Calibri" w:cstheme="majorHAnsi"/>
        </w:rPr>
        <w:t xml:space="preserve">(accessed </w:t>
      </w:r>
      <w:r w:rsidR="00890FC1" w:rsidRPr="007A7EE8">
        <w:rPr>
          <w:rFonts w:eastAsia="Calibri" w:cstheme="majorHAnsi"/>
        </w:rPr>
        <w:t>August 9, 2022</w:t>
      </w:r>
      <w:r w:rsidR="00890FC1">
        <w:rPr>
          <w:rFonts w:eastAsia="Calibri" w:cstheme="majorHAnsi"/>
        </w:rPr>
        <w:t>)</w:t>
      </w:r>
    </w:p>
    <w:p w14:paraId="50ECCFE0" w14:textId="32018D1B" w:rsidR="00DB11CB" w:rsidRPr="007A7EE8" w:rsidRDefault="33FA1CAA" w:rsidP="009744C0">
      <w:pPr>
        <w:rPr>
          <w:rFonts w:eastAsia="Calibri"/>
        </w:rPr>
      </w:pPr>
      <w:r w:rsidRPr="007A7EE8">
        <w:rPr>
          <w:rFonts w:eastAsia="Calibri"/>
        </w:rPr>
        <w:t>Office for Seniors (2022a). Attitudes towards Ageing 2021</w:t>
      </w:r>
      <w:r w:rsidR="00890FC1">
        <w:rPr>
          <w:rFonts w:eastAsia="Calibri"/>
        </w:rPr>
        <w:t xml:space="preserve"> </w:t>
      </w:r>
      <w:r w:rsidRPr="00890FC1">
        <w:rPr>
          <w:rFonts w:ascii="Basic Sans" w:eastAsia="Calibri" w:hAnsi="Basic Sans"/>
          <w:lang w:val="mi-NZ"/>
        </w:rPr>
        <w:t>Ngā Waiaro ki te Pakeke Haeretanga</w:t>
      </w:r>
      <w:r w:rsidRPr="007A7EE8">
        <w:rPr>
          <w:rFonts w:eastAsia="Calibri"/>
          <w:lang w:val="mi-NZ"/>
        </w:rPr>
        <w:t xml:space="preserve">. </w:t>
      </w:r>
      <w:hyperlink r:id="rId52">
        <w:r w:rsidRPr="007A7EE8">
          <w:rPr>
            <w:rStyle w:val="Hyperlink"/>
            <w:rFonts w:eastAsia="Calibri" w:cstheme="majorHAnsi"/>
            <w:u w:val="none"/>
          </w:rPr>
          <w:t>https://officeforseniors.govt.nz/assets/Uploads/Attitudes-Towards-Ageing-2021.pdf</w:t>
        </w:r>
      </w:hyperlink>
      <w:r w:rsidRPr="007A7EE8">
        <w:rPr>
          <w:rFonts w:eastAsia="Calibri"/>
        </w:rPr>
        <w:t xml:space="preserve"> </w:t>
      </w:r>
      <w:r w:rsidR="00890FC1">
        <w:rPr>
          <w:rFonts w:eastAsia="Calibri"/>
        </w:rPr>
        <w:t>(accessed</w:t>
      </w:r>
      <w:r w:rsidR="00890FC1" w:rsidRPr="007A7EE8">
        <w:rPr>
          <w:rFonts w:eastAsia="Calibri"/>
        </w:rPr>
        <w:t xml:space="preserve"> August 9, 202</w:t>
      </w:r>
      <w:r w:rsidR="00890FC1">
        <w:rPr>
          <w:rFonts w:eastAsia="Calibri"/>
        </w:rPr>
        <w:t>2)</w:t>
      </w:r>
    </w:p>
    <w:p w14:paraId="3D192AD0" w14:textId="2DED5554" w:rsidR="00DB11CB" w:rsidRPr="007A7EE8" w:rsidRDefault="33FA1CAA" w:rsidP="009744C0">
      <w:pPr>
        <w:rPr>
          <w:rFonts w:eastAsia="Calibri"/>
        </w:rPr>
      </w:pPr>
      <w:r w:rsidRPr="007A7EE8">
        <w:rPr>
          <w:rFonts w:eastAsia="Calibri"/>
        </w:rPr>
        <w:t xml:space="preserve">Office for Seniors (2022b). </w:t>
      </w:r>
      <w:r w:rsidRPr="00890FC1">
        <w:rPr>
          <w:rFonts w:ascii="Basic Sans" w:eastAsia="Calibri" w:hAnsi="Basic Sans"/>
        </w:rPr>
        <w:t>Attitudes towards Ageing 2021, Supplementary report on the impacts of the COVID-19 pandemic on attitudes towards older people and towards getting older</w:t>
      </w:r>
      <w:r w:rsidRPr="007A7EE8">
        <w:rPr>
          <w:rFonts w:eastAsia="Calibri"/>
        </w:rPr>
        <w:t xml:space="preserve">. </w:t>
      </w:r>
      <w:hyperlink r:id="rId53">
        <w:r w:rsidRPr="007A7EE8">
          <w:rPr>
            <w:rStyle w:val="Hyperlink"/>
            <w:rFonts w:eastAsia="Calibri" w:cstheme="majorHAnsi"/>
            <w:u w:val="none"/>
          </w:rPr>
          <w:t>https://officeforseniors.govt.nz/assets/Uploads/Attitudes-Towards-Ageing-supplementary-report-COVID-19.pdf</w:t>
        </w:r>
      </w:hyperlink>
      <w:r w:rsidRPr="007A7EE8">
        <w:rPr>
          <w:rFonts w:eastAsia="Calibri"/>
        </w:rPr>
        <w:t xml:space="preserve"> </w:t>
      </w:r>
      <w:r w:rsidR="00890FC1">
        <w:rPr>
          <w:rFonts w:eastAsia="Calibri"/>
        </w:rPr>
        <w:t>(accessed</w:t>
      </w:r>
      <w:r w:rsidR="00890FC1" w:rsidRPr="007A7EE8">
        <w:rPr>
          <w:rFonts w:eastAsia="Calibri"/>
        </w:rPr>
        <w:t xml:space="preserve"> August 9, 2022</w:t>
      </w:r>
      <w:r w:rsidR="00890FC1">
        <w:rPr>
          <w:rFonts w:eastAsia="Calibri"/>
        </w:rPr>
        <w:t>)</w:t>
      </w:r>
    </w:p>
    <w:p w14:paraId="7F63DBA9" w14:textId="6F30AD26" w:rsidR="00DB11CB" w:rsidRPr="007A7EE8" w:rsidRDefault="0C4C3079" w:rsidP="009744C0">
      <w:pPr>
        <w:rPr>
          <w:rFonts w:eastAsia="Calibri"/>
        </w:rPr>
      </w:pPr>
      <w:r w:rsidRPr="007A7EE8">
        <w:rPr>
          <w:rFonts w:eastAsia="Calibri"/>
        </w:rPr>
        <w:t xml:space="preserve">Officer, T., Imlach, F., McKinlay, E., Kennedy, J., Pledger, M., Russell, L., Churchward, M., Cumming, J. &amp; </w:t>
      </w:r>
      <w:proofErr w:type="spellStart"/>
      <w:r w:rsidRPr="007A7EE8">
        <w:rPr>
          <w:rFonts w:eastAsia="Calibri"/>
        </w:rPr>
        <w:t>Mcbride</w:t>
      </w:r>
      <w:proofErr w:type="spellEnd"/>
      <w:r w:rsidRPr="007A7EE8">
        <w:rPr>
          <w:rFonts w:eastAsia="Calibri"/>
        </w:rPr>
        <w:t xml:space="preserve">-Henry, K. (2022). COVID-19 Pandemic Lockdown and Wellbeing: Experiences from Aotearoa New Zealand in 2020. </w:t>
      </w:r>
      <w:r w:rsidRPr="00890FC1">
        <w:rPr>
          <w:rFonts w:ascii="Basic Sans" w:eastAsia="Calibri" w:hAnsi="Basic Sans"/>
        </w:rPr>
        <w:t>International Journal of Environmental Research and Public Health</w:t>
      </w:r>
      <w:r w:rsidRPr="007A7EE8">
        <w:rPr>
          <w:rFonts w:eastAsia="Calibri"/>
        </w:rPr>
        <w:t xml:space="preserve"> 19, 2269. </w:t>
      </w:r>
      <w:hyperlink r:id="rId54">
        <w:r w:rsidRPr="007A7EE8">
          <w:rPr>
            <w:rStyle w:val="Hyperlink"/>
            <w:rFonts w:eastAsia="Calibri" w:cstheme="majorHAnsi"/>
            <w:u w:val="none"/>
          </w:rPr>
          <w:t>https://doi.org/10.3390/ijerph19042269</w:t>
        </w:r>
      </w:hyperlink>
      <w:r w:rsidRPr="007A7EE8">
        <w:rPr>
          <w:rFonts w:eastAsia="Calibri"/>
        </w:rPr>
        <w:t xml:space="preserve"> </w:t>
      </w:r>
    </w:p>
    <w:p w14:paraId="3EAE8CAE" w14:textId="5472CEEF" w:rsidR="06FE1AB0" w:rsidRPr="007A7EE8" w:rsidRDefault="06FE1AB0" w:rsidP="009744C0">
      <w:pPr>
        <w:rPr>
          <w:rFonts w:eastAsia="Calibri"/>
        </w:rPr>
      </w:pPr>
      <w:r w:rsidRPr="007A7EE8">
        <w:rPr>
          <w:rFonts w:eastAsia="Calibri"/>
        </w:rPr>
        <w:t xml:space="preserve">Oswald, D., Moore, T. &amp; Baker, E. (2020). Post pandemic landlord–renter relationships in Australia, AHURI Final Report No. 344, </w:t>
      </w:r>
      <w:r w:rsidRPr="00890FC1">
        <w:rPr>
          <w:rFonts w:ascii="Basic Sans" w:eastAsia="Calibri" w:hAnsi="Basic Sans"/>
        </w:rPr>
        <w:t>Australian Housing and Urban Research Institute Limited, Melbourne.</w:t>
      </w:r>
      <w:r w:rsidRPr="007A7EE8">
        <w:rPr>
          <w:rFonts w:eastAsia="Calibri"/>
        </w:rPr>
        <w:t xml:space="preserve"> </w:t>
      </w:r>
      <w:hyperlink r:id="rId55" w:history="1">
        <w:r w:rsidRPr="007A7EE8">
          <w:rPr>
            <w:rStyle w:val="Hyperlink"/>
            <w:rFonts w:eastAsia="Calibri" w:cstheme="majorHAnsi"/>
            <w:u w:val="none"/>
          </w:rPr>
          <w:t>https://www.ahuri.edu.au/research/final-reports/344</w:t>
        </w:r>
      </w:hyperlink>
      <w:r w:rsidRPr="007A7EE8">
        <w:rPr>
          <w:rFonts w:eastAsia="Calibri"/>
        </w:rPr>
        <w:t xml:space="preserve"> </w:t>
      </w:r>
      <w:r w:rsidR="00890FC1">
        <w:rPr>
          <w:rFonts w:eastAsia="Calibri"/>
        </w:rPr>
        <w:t>(accessed</w:t>
      </w:r>
      <w:r w:rsidR="00890FC1" w:rsidRPr="007A7EE8">
        <w:rPr>
          <w:rFonts w:eastAsia="Calibri"/>
        </w:rPr>
        <w:t xml:space="preserve"> October 6, 2022</w:t>
      </w:r>
      <w:r w:rsidR="00890FC1">
        <w:rPr>
          <w:rFonts w:eastAsia="Calibri"/>
        </w:rPr>
        <w:t>)</w:t>
      </w:r>
    </w:p>
    <w:p w14:paraId="6BC6B771" w14:textId="7ECEAD0C" w:rsidR="00DB11CB" w:rsidRPr="007A7EE8" w:rsidRDefault="33FA1CAA" w:rsidP="009744C0">
      <w:pPr>
        <w:rPr>
          <w:rFonts w:eastAsia="Calibri"/>
        </w:rPr>
      </w:pPr>
      <w:r w:rsidRPr="007A7EE8">
        <w:rPr>
          <w:rFonts w:eastAsia="Calibri"/>
        </w:rPr>
        <w:t xml:space="preserve">Parkinson, D., O’Halloran, K. &amp; Dinning, J. (2020). </w:t>
      </w:r>
      <w:r w:rsidRPr="00890FC1">
        <w:rPr>
          <w:rFonts w:ascii="Basic Sans" w:eastAsia="Calibri" w:hAnsi="Basic Sans"/>
        </w:rPr>
        <w:t>The impact of COVID-19 pandemic response on older people. Melbourne,</w:t>
      </w:r>
      <w:r w:rsidRPr="007A7EE8">
        <w:rPr>
          <w:rFonts w:eastAsia="Calibri"/>
        </w:rPr>
        <w:t xml:space="preserve"> Victoria: Respect Victoria.</w:t>
      </w:r>
    </w:p>
    <w:p w14:paraId="265643A8" w14:textId="49A81655" w:rsidR="00DB11CB" w:rsidRPr="007A7EE8" w:rsidRDefault="33FA1CAA" w:rsidP="009744C0">
      <w:pPr>
        <w:rPr>
          <w:rFonts w:eastAsia="Calibri"/>
        </w:rPr>
      </w:pPr>
      <w:proofErr w:type="spellStart"/>
      <w:r w:rsidRPr="007A7EE8">
        <w:rPr>
          <w:rFonts w:eastAsia="Calibri"/>
        </w:rPr>
        <w:lastRenderedPageBreak/>
        <w:t>Pihama</w:t>
      </w:r>
      <w:proofErr w:type="spellEnd"/>
      <w:r w:rsidRPr="007A7EE8">
        <w:rPr>
          <w:rFonts w:eastAsia="Calibri"/>
        </w:rPr>
        <w:t xml:space="preserve">, L. &amp; </w:t>
      </w:r>
      <w:proofErr w:type="spellStart"/>
      <w:r w:rsidRPr="007A7EE8">
        <w:rPr>
          <w:rFonts w:eastAsia="Calibri"/>
        </w:rPr>
        <w:t>Lipsham</w:t>
      </w:r>
      <w:proofErr w:type="spellEnd"/>
      <w:r w:rsidRPr="007A7EE8">
        <w:rPr>
          <w:rFonts w:eastAsia="Calibri"/>
        </w:rPr>
        <w:t xml:space="preserve">, M. (2020). Noho </w:t>
      </w:r>
      <w:proofErr w:type="spellStart"/>
      <w:r w:rsidRPr="007A7EE8">
        <w:rPr>
          <w:rFonts w:eastAsia="Calibri"/>
        </w:rPr>
        <w:t>Haumaru</w:t>
      </w:r>
      <w:proofErr w:type="spellEnd"/>
      <w:r w:rsidRPr="007A7EE8">
        <w:rPr>
          <w:rFonts w:eastAsia="Calibri"/>
        </w:rPr>
        <w:t xml:space="preserve">: reflecting on Māori approaches to staying safe during COVID-19 in Aotearoa (New Zealand). </w:t>
      </w:r>
      <w:r w:rsidRPr="00890FC1">
        <w:rPr>
          <w:rFonts w:ascii="Basic Sans" w:eastAsia="Calibri" w:hAnsi="Basic Sans"/>
        </w:rPr>
        <w:t>Journal of Indigenous Social Development,</w:t>
      </w:r>
      <w:r w:rsidRPr="007A7EE8">
        <w:rPr>
          <w:rFonts w:eastAsia="Calibri"/>
        </w:rPr>
        <w:t xml:space="preserve"> 9(3), 92-101.</w:t>
      </w:r>
    </w:p>
    <w:p w14:paraId="0B3B8FA1" w14:textId="6937516B" w:rsidR="00DB11CB" w:rsidRPr="007A7EE8" w:rsidRDefault="33FA1CAA" w:rsidP="009744C0">
      <w:pPr>
        <w:rPr>
          <w:rFonts w:eastAsia="Calibri"/>
        </w:rPr>
      </w:pPr>
      <w:proofErr w:type="spellStart"/>
      <w:r w:rsidRPr="007A7EE8">
        <w:rPr>
          <w:rFonts w:eastAsia="Calibri"/>
        </w:rPr>
        <w:t>Prigent</w:t>
      </w:r>
      <w:proofErr w:type="spellEnd"/>
      <w:r w:rsidRPr="007A7EE8">
        <w:rPr>
          <w:rFonts w:eastAsia="Calibri"/>
        </w:rPr>
        <w:t xml:space="preserve">, C., Morgan, T., Wiles, J., Morgan, K., Williams, L. &amp; Gott, M. (2022). Intergenerational tension or cohesion during the covid-19 </w:t>
      </w:r>
      <w:proofErr w:type="gramStart"/>
      <w:r w:rsidRPr="007A7EE8">
        <w:rPr>
          <w:rFonts w:eastAsia="Calibri"/>
        </w:rPr>
        <w:t>pandemic?:</w:t>
      </w:r>
      <w:proofErr w:type="gramEnd"/>
      <w:r w:rsidRPr="007A7EE8">
        <w:rPr>
          <w:rFonts w:eastAsia="Calibri"/>
        </w:rPr>
        <w:t xml:space="preserve"> A letter-writing study with older New Zealanders. </w:t>
      </w:r>
      <w:r w:rsidRPr="00890FC1">
        <w:rPr>
          <w:rFonts w:ascii="Basic Sans" w:eastAsia="Calibri" w:hAnsi="Basic Sans"/>
        </w:rPr>
        <w:t>Journal of Intergenerational Relationships,</w:t>
      </w:r>
      <w:r w:rsidRPr="007A7EE8">
        <w:rPr>
          <w:rFonts w:eastAsia="Calibri"/>
        </w:rPr>
        <w:t xml:space="preserve"> DOI:10.1080/15350770.2022.2064387</w:t>
      </w:r>
    </w:p>
    <w:p w14:paraId="60D88644" w14:textId="298FF429" w:rsidR="34F5D71F" w:rsidRPr="007A7EE8" w:rsidRDefault="34F5D71F" w:rsidP="009744C0">
      <w:pPr>
        <w:rPr>
          <w:rFonts w:eastAsia="Calibri"/>
        </w:rPr>
      </w:pPr>
      <w:r w:rsidRPr="007A7EE8">
        <w:rPr>
          <w:rFonts w:eastAsia="Calibri"/>
        </w:rPr>
        <w:t xml:space="preserve">Reid, P. (2020). About out </w:t>
      </w:r>
      <w:proofErr w:type="spellStart"/>
      <w:r w:rsidRPr="007A7EE8">
        <w:rPr>
          <w:rFonts w:eastAsia="Calibri"/>
        </w:rPr>
        <w:t>rōpū</w:t>
      </w:r>
      <w:proofErr w:type="spellEnd"/>
      <w:r w:rsidRPr="007A7EE8">
        <w:rPr>
          <w:rFonts w:eastAsia="Calibri"/>
        </w:rPr>
        <w:t xml:space="preserve">, </w:t>
      </w:r>
      <w:r w:rsidR="314CA6B6" w:rsidRPr="007A7EE8">
        <w:rPr>
          <w:rFonts w:eastAsia="Calibri"/>
        </w:rPr>
        <w:t xml:space="preserve">Te </w:t>
      </w:r>
      <w:proofErr w:type="spellStart"/>
      <w:r w:rsidR="314CA6B6" w:rsidRPr="007A7EE8">
        <w:rPr>
          <w:rFonts w:eastAsia="Calibri"/>
        </w:rPr>
        <w:t>Rōpū</w:t>
      </w:r>
      <w:proofErr w:type="spellEnd"/>
      <w:r w:rsidR="314CA6B6" w:rsidRPr="007A7EE8">
        <w:rPr>
          <w:rFonts w:eastAsia="Calibri"/>
        </w:rPr>
        <w:t xml:space="preserve"> </w:t>
      </w:r>
      <w:proofErr w:type="spellStart"/>
      <w:r w:rsidR="314CA6B6" w:rsidRPr="007A7EE8">
        <w:rPr>
          <w:rFonts w:eastAsia="Calibri"/>
        </w:rPr>
        <w:t>Whakakaupapa</w:t>
      </w:r>
      <w:proofErr w:type="spellEnd"/>
      <w:r w:rsidR="314CA6B6" w:rsidRPr="007A7EE8">
        <w:rPr>
          <w:rFonts w:eastAsia="Calibri"/>
        </w:rPr>
        <w:t xml:space="preserve"> </w:t>
      </w:r>
      <w:proofErr w:type="spellStart"/>
      <w:r w:rsidR="314CA6B6" w:rsidRPr="007A7EE8">
        <w:rPr>
          <w:rFonts w:eastAsia="Calibri"/>
        </w:rPr>
        <w:t>Urut</w:t>
      </w:r>
      <w:r w:rsidR="7C3A868D" w:rsidRPr="007A7EE8">
        <w:rPr>
          <w:rFonts w:eastAsia="Calibri"/>
        </w:rPr>
        <w:t>ā</w:t>
      </w:r>
      <w:proofErr w:type="spellEnd"/>
      <w:r w:rsidR="314CA6B6" w:rsidRPr="007A7EE8">
        <w:rPr>
          <w:rFonts w:eastAsia="Calibri"/>
        </w:rPr>
        <w:t xml:space="preserve">. Retrieved September 12, 2022, from </w:t>
      </w:r>
      <w:hyperlink r:id="rId56" w:history="1">
        <w:r w:rsidRPr="007A7EE8">
          <w:rPr>
            <w:rStyle w:val="Hyperlink"/>
            <w:rFonts w:eastAsia="Calibri" w:cstheme="majorHAnsi"/>
            <w:u w:val="none"/>
          </w:rPr>
          <w:t>https://www.uruta.maori.nz/about</w:t>
        </w:r>
      </w:hyperlink>
      <w:r w:rsidR="0A038DD5" w:rsidRPr="007A7EE8">
        <w:rPr>
          <w:rFonts w:eastAsia="Calibri"/>
        </w:rPr>
        <w:t xml:space="preserve"> </w:t>
      </w:r>
    </w:p>
    <w:p w14:paraId="1792191F" w14:textId="5E51AE28" w:rsidR="00DB11CB" w:rsidRPr="007A7EE8" w:rsidRDefault="33FA1CAA" w:rsidP="009744C0">
      <w:pPr>
        <w:rPr>
          <w:rFonts w:eastAsia="Calibri"/>
        </w:rPr>
      </w:pPr>
      <w:r w:rsidRPr="007A7EE8">
        <w:rPr>
          <w:rFonts w:eastAsia="Calibri"/>
        </w:rPr>
        <w:t xml:space="preserve">Sibley, C., Overall, N., Osborne, D. &amp; </w:t>
      </w:r>
      <w:proofErr w:type="spellStart"/>
      <w:r w:rsidRPr="007A7EE8">
        <w:rPr>
          <w:rFonts w:eastAsia="Calibri"/>
        </w:rPr>
        <w:t>Satherley</w:t>
      </w:r>
      <w:proofErr w:type="spellEnd"/>
      <w:r w:rsidRPr="007A7EE8">
        <w:rPr>
          <w:rFonts w:eastAsia="Calibri"/>
        </w:rPr>
        <w:t xml:space="preserve">, N. (2021). Social, psychosocial and employment impacts of COVID-19 in New Zealand: Insights from the New Zealand Attitudes and Values Study 2020/2021. </w:t>
      </w:r>
      <w:r w:rsidRPr="00890FC1">
        <w:rPr>
          <w:rFonts w:ascii="Basic Sans" w:eastAsia="Calibri" w:hAnsi="Basic Sans"/>
        </w:rPr>
        <w:t>University of Auckland</w:t>
      </w:r>
      <w:r w:rsidRPr="007A7EE8">
        <w:rPr>
          <w:rFonts w:eastAsia="Calibri"/>
        </w:rPr>
        <w:t xml:space="preserve">. </w:t>
      </w:r>
      <w:hyperlink r:id="rId57">
        <w:r w:rsidRPr="007A7EE8">
          <w:rPr>
            <w:rStyle w:val="Hyperlink"/>
            <w:rFonts w:eastAsia="Calibri" w:cstheme="majorHAnsi"/>
            <w:u w:val="none"/>
          </w:rPr>
          <w:t>https://www.msd.govt.nz/documents/about-msd-and-our-work/publications-resources/research/impacts-of-covid-19-insights-from-the-nz-attitudes-and-values-study/nzavs-report-on-covid-19-outcomes.pdf</w:t>
        </w:r>
      </w:hyperlink>
      <w:r w:rsidRPr="007A7EE8">
        <w:rPr>
          <w:rFonts w:eastAsia="Calibri"/>
        </w:rPr>
        <w:t xml:space="preserve"> </w:t>
      </w:r>
      <w:r w:rsidR="00890FC1">
        <w:rPr>
          <w:rFonts w:eastAsia="Calibri"/>
        </w:rPr>
        <w:t>(accessed</w:t>
      </w:r>
      <w:r w:rsidR="00890FC1" w:rsidRPr="007A7EE8">
        <w:rPr>
          <w:rFonts w:eastAsia="Calibri"/>
        </w:rPr>
        <w:t xml:space="preserve"> August 9, 2022</w:t>
      </w:r>
      <w:r w:rsidR="00890FC1">
        <w:rPr>
          <w:rFonts w:eastAsia="Calibri"/>
        </w:rPr>
        <w:t>)</w:t>
      </w:r>
    </w:p>
    <w:p w14:paraId="23724E33" w14:textId="68197D46" w:rsidR="00DB11CB" w:rsidRPr="007A7EE8" w:rsidRDefault="33FA1CAA" w:rsidP="009744C0">
      <w:pPr>
        <w:rPr>
          <w:rFonts w:eastAsia="Calibri"/>
        </w:rPr>
      </w:pPr>
      <w:proofErr w:type="spellStart"/>
      <w:r w:rsidRPr="007A7EE8">
        <w:rPr>
          <w:rFonts w:eastAsia="Calibri"/>
        </w:rPr>
        <w:t>Skałacka</w:t>
      </w:r>
      <w:proofErr w:type="spellEnd"/>
      <w:r w:rsidRPr="007A7EE8">
        <w:rPr>
          <w:rFonts w:eastAsia="Calibri"/>
        </w:rPr>
        <w:t xml:space="preserve">, K. &amp; </w:t>
      </w:r>
      <w:proofErr w:type="spellStart"/>
      <w:r w:rsidRPr="007A7EE8">
        <w:rPr>
          <w:rFonts w:eastAsia="Calibri"/>
        </w:rPr>
        <w:t>Pajestka</w:t>
      </w:r>
      <w:proofErr w:type="spellEnd"/>
      <w:r w:rsidRPr="007A7EE8">
        <w:rPr>
          <w:rFonts w:eastAsia="Calibri"/>
        </w:rPr>
        <w:t xml:space="preserve">, G. (2021). Digital or In-Person: The Relationship Between Mode of Interpersonal Communication During the COVID-19 Pandemic and Mental Health in Older Adults From 27 Countries. </w:t>
      </w:r>
      <w:r w:rsidRPr="00890FC1">
        <w:rPr>
          <w:rFonts w:ascii="Basic Sans" w:eastAsia="Calibri" w:hAnsi="Basic Sans"/>
        </w:rPr>
        <w:t>Journal of Family Nursing</w:t>
      </w:r>
      <w:r w:rsidRPr="007A7EE8">
        <w:rPr>
          <w:rFonts w:eastAsia="Calibri"/>
        </w:rPr>
        <w:t xml:space="preserve">, 27(4), 275-284. DOI: 10.1177/10748407211031980  </w:t>
      </w:r>
    </w:p>
    <w:p w14:paraId="0E5D144A" w14:textId="1578842C" w:rsidR="00DB11CB" w:rsidRPr="007A7EE8" w:rsidRDefault="33FA1CAA" w:rsidP="009744C0">
      <w:pPr>
        <w:rPr>
          <w:rFonts w:eastAsia="Calibri"/>
        </w:rPr>
      </w:pPr>
      <w:r w:rsidRPr="007A7EE8">
        <w:rPr>
          <w:rFonts w:eastAsia="Calibri"/>
        </w:rPr>
        <w:t xml:space="preserve">Smith, J., Whittington, F., Ackermann, C., Clarke, R., </w:t>
      </w:r>
      <w:proofErr w:type="spellStart"/>
      <w:r w:rsidRPr="007A7EE8">
        <w:rPr>
          <w:rFonts w:eastAsia="Calibri"/>
        </w:rPr>
        <w:t>Hoten</w:t>
      </w:r>
      <w:proofErr w:type="spellEnd"/>
      <w:r w:rsidRPr="007A7EE8">
        <w:rPr>
          <w:rFonts w:eastAsia="Calibri"/>
        </w:rPr>
        <w:t xml:space="preserve">-Walker, G., </w:t>
      </w:r>
      <w:proofErr w:type="spellStart"/>
      <w:r w:rsidRPr="007A7EE8">
        <w:rPr>
          <w:rFonts w:eastAsia="Calibri"/>
        </w:rPr>
        <w:t>Kubba</w:t>
      </w:r>
      <w:proofErr w:type="spellEnd"/>
      <w:r w:rsidRPr="007A7EE8">
        <w:rPr>
          <w:rFonts w:eastAsia="Calibri"/>
        </w:rPr>
        <w:t xml:space="preserve">, Y., Low, C., Partridge, K., Wang, C., </w:t>
      </w:r>
      <w:proofErr w:type="spellStart"/>
      <w:r w:rsidRPr="007A7EE8">
        <w:rPr>
          <w:rFonts w:eastAsia="Calibri"/>
        </w:rPr>
        <w:t>Dockerty</w:t>
      </w:r>
      <w:proofErr w:type="spellEnd"/>
      <w:r w:rsidRPr="007A7EE8">
        <w:rPr>
          <w:rFonts w:eastAsia="Calibri"/>
        </w:rPr>
        <w:t xml:space="preserve">, J., Robertson, L., hale, L. &amp; waters, D. (2022). Impact of the 2020 New Zealand COVID-19 lockdown on participants in a community-based, peer-led fall prevention program. </w:t>
      </w:r>
      <w:r w:rsidRPr="00890FC1">
        <w:rPr>
          <w:rFonts w:ascii="Basic Sans" w:eastAsia="Calibri" w:hAnsi="Basic Sans"/>
        </w:rPr>
        <w:t>Australasian Journal on Ageing</w:t>
      </w:r>
      <w:r w:rsidRPr="007A7EE8">
        <w:rPr>
          <w:rFonts w:eastAsia="Calibri"/>
        </w:rPr>
        <w:t xml:space="preserve">, DOI: 10.1111/ajag.13040 </w:t>
      </w:r>
    </w:p>
    <w:p w14:paraId="36F208FE" w14:textId="0CF65077" w:rsidR="63FA1369" w:rsidRPr="007A7EE8" w:rsidRDefault="63FA1369" w:rsidP="009744C0">
      <w:pPr>
        <w:rPr>
          <w:rFonts w:eastAsia="Calibri"/>
        </w:rPr>
      </w:pPr>
      <w:r w:rsidRPr="007A7EE8">
        <w:rPr>
          <w:rFonts w:eastAsia="Calibri"/>
        </w:rPr>
        <w:t xml:space="preserve">Stats NZ (2018). </w:t>
      </w:r>
      <w:r w:rsidRPr="00890FC1">
        <w:rPr>
          <w:rFonts w:ascii="Basic Sans" w:eastAsia="Calibri" w:hAnsi="Basic Sans"/>
        </w:rPr>
        <w:t>Wellbeing Statistics 2018.</w:t>
      </w:r>
      <w:r w:rsidRPr="007A7EE8">
        <w:rPr>
          <w:rFonts w:eastAsia="Calibri"/>
        </w:rPr>
        <w:t xml:space="preserve"> </w:t>
      </w:r>
      <w:hyperlink r:id="rId58">
        <w:r w:rsidR="2ABA90B6" w:rsidRPr="007A7EE8">
          <w:rPr>
            <w:rStyle w:val="Hyperlink"/>
            <w:rFonts w:eastAsia="Calibri" w:cstheme="majorHAnsi"/>
            <w:u w:val="none"/>
          </w:rPr>
          <w:t>https://www.stats.govt.nz/information-releases/wellbeing-statistics-2018</w:t>
        </w:r>
      </w:hyperlink>
      <w:r w:rsidR="00890FC1" w:rsidRPr="00890FC1">
        <w:rPr>
          <w:rFonts w:eastAsia="Calibri"/>
        </w:rPr>
        <w:t xml:space="preserve"> </w:t>
      </w:r>
      <w:r w:rsidR="00890FC1">
        <w:rPr>
          <w:rFonts w:eastAsia="Calibri"/>
        </w:rPr>
        <w:t>(accessed</w:t>
      </w:r>
      <w:r w:rsidR="00890FC1" w:rsidRPr="007A7EE8">
        <w:rPr>
          <w:rFonts w:eastAsia="Calibri"/>
        </w:rPr>
        <w:t xml:space="preserve"> August 31, 2022</w:t>
      </w:r>
      <w:r w:rsidR="00890FC1">
        <w:rPr>
          <w:rFonts w:eastAsia="Calibri"/>
        </w:rPr>
        <w:t>)</w:t>
      </w:r>
    </w:p>
    <w:p w14:paraId="0AB62F32" w14:textId="40AD8CF5" w:rsidR="4CA1E6D3" w:rsidRPr="007A7EE8" w:rsidRDefault="4CA1E6D3" w:rsidP="009744C0">
      <w:pPr>
        <w:rPr>
          <w:rFonts w:eastAsia="Calibri"/>
        </w:rPr>
      </w:pPr>
      <w:r w:rsidRPr="007A7EE8">
        <w:rPr>
          <w:rFonts w:eastAsia="Calibri"/>
        </w:rPr>
        <w:t xml:space="preserve">Stats NZ (2021) </w:t>
      </w:r>
      <w:r w:rsidRPr="00890FC1">
        <w:rPr>
          <w:rFonts w:ascii="Basic Sans" w:eastAsia="Calibri" w:hAnsi="Basic Sans"/>
        </w:rPr>
        <w:t>Household Labour Force Survey</w:t>
      </w:r>
      <w:r w:rsidR="2611F52A" w:rsidRPr="00890FC1">
        <w:rPr>
          <w:rFonts w:ascii="Basic Sans" w:eastAsia="Calibri" w:hAnsi="Basic Sans"/>
        </w:rPr>
        <w:t xml:space="preserve"> 2020-2021</w:t>
      </w:r>
      <w:r w:rsidRPr="00890FC1">
        <w:rPr>
          <w:rFonts w:ascii="Basic Sans" w:eastAsia="Calibri" w:hAnsi="Basic Sans"/>
        </w:rPr>
        <w:t>.</w:t>
      </w:r>
      <w:r w:rsidRPr="007A7EE8">
        <w:rPr>
          <w:rFonts w:eastAsia="Calibri"/>
        </w:rPr>
        <w:t xml:space="preserve"> </w:t>
      </w:r>
      <w:hyperlink r:id="rId59">
        <w:r w:rsidRPr="007A7EE8">
          <w:rPr>
            <w:rStyle w:val="Hyperlink"/>
            <w:rFonts w:eastAsia="Calibri" w:cstheme="majorHAnsi"/>
            <w:u w:val="none"/>
          </w:rPr>
          <w:t>https://datainfoplus.stats.govt.nz/Item/nz.govt.stats/b7c39358-aa03-446f-a27d-91c37caac35d</w:t>
        </w:r>
      </w:hyperlink>
      <w:r w:rsidRPr="007A7EE8">
        <w:rPr>
          <w:rFonts w:eastAsia="Calibri"/>
        </w:rPr>
        <w:t xml:space="preserve"> </w:t>
      </w:r>
      <w:r w:rsidR="00890FC1">
        <w:rPr>
          <w:rFonts w:eastAsia="Calibri"/>
        </w:rPr>
        <w:t>(accessed</w:t>
      </w:r>
      <w:r w:rsidR="00890FC1" w:rsidRPr="007A7EE8">
        <w:rPr>
          <w:rFonts w:eastAsia="Calibri"/>
        </w:rPr>
        <w:t xml:space="preserve"> August 31, 2022</w:t>
      </w:r>
      <w:r w:rsidR="00890FC1">
        <w:rPr>
          <w:rFonts w:eastAsia="Calibri"/>
        </w:rPr>
        <w:t>)</w:t>
      </w:r>
      <w:r w:rsidR="00890FC1" w:rsidRPr="007A7EE8">
        <w:rPr>
          <w:rFonts w:eastAsia="Calibri"/>
        </w:rPr>
        <w:t xml:space="preserve"> </w:t>
      </w:r>
    </w:p>
    <w:p w14:paraId="413256BE" w14:textId="55459384" w:rsidR="00DB11CB" w:rsidRPr="007A7EE8" w:rsidRDefault="33FA1CAA" w:rsidP="009744C0">
      <w:pPr>
        <w:rPr>
          <w:rFonts w:eastAsia="Calibri"/>
        </w:rPr>
      </w:pPr>
      <w:r w:rsidRPr="007A7EE8">
        <w:rPr>
          <w:rFonts w:eastAsia="Calibri"/>
        </w:rPr>
        <w:t>Stats NZ (2022</w:t>
      </w:r>
      <w:r w:rsidR="7E1F5F12" w:rsidRPr="007A7EE8">
        <w:rPr>
          <w:rFonts w:eastAsia="Calibri"/>
        </w:rPr>
        <w:t>a</w:t>
      </w:r>
      <w:r w:rsidRPr="007A7EE8">
        <w:rPr>
          <w:rFonts w:eastAsia="Calibri"/>
        </w:rPr>
        <w:t xml:space="preserve">). </w:t>
      </w:r>
      <w:r w:rsidRPr="00890FC1">
        <w:rPr>
          <w:rFonts w:ascii="Basic Sans" w:eastAsia="Calibri" w:hAnsi="Basic Sans"/>
        </w:rPr>
        <w:t xml:space="preserve">One million people aged 65+ by 2028. </w:t>
      </w:r>
      <w:hyperlink r:id="rId60">
        <w:r w:rsidRPr="007A7EE8">
          <w:rPr>
            <w:rStyle w:val="Hyperlink"/>
            <w:rFonts w:eastAsia="Calibri" w:cstheme="majorHAnsi"/>
            <w:u w:val="none"/>
          </w:rPr>
          <w:t>One million people aged 65+ by 2028 | Stats NZ</w:t>
        </w:r>
      </w:hyperlink>
      <w:r w:rsidRPr="007A7EE8">
        <w:rPr>
          <w:rFonts w:eastAsia="Calibri"/>
        </w:rPr>
        <w:t xml:space="preserve"> </w:t>
      </w:r>
      <w:r w:rsidR="00890FC1">
        <w:rPr>
          <w:rFonts w:eastAsia="Calibri"/>
        </w:rPr>
        <w:t>(accessed</w:t>
      </w:r>
      <w:r w:rsidR="00890FC1" w:rsidRPr="007A7EE8">
        <w:rPr>
          <w:rFonts w:eastAsia="Calibri"/>
        </w:rPr>
        <w:t xml:space="preserve"> September 18, 2022</w:t>
      </w:r>
      <w:r w:rsidR="00890FC1">
        <w:rPr>
          <w:rFonts w:eastAsia="Calibri"/>
        </w:rPr>
        <w:t>)</w:t>
      </w:r>
    </w:p>
    <w:p w14:paraId="29E889EF" w14:textId="30D21C8E" w:rsidR="33FA1CAA" w:rsidRPr="007A7EE8" w:rsidRDefault="33FA1CAA" w:rsidP="009744C0">
      <w:pPr>
        <w:rPr>
          <w:rFonts w:eastAsia="Calibri"/>
        </w:rPr>
      </w:pPr>
      <w:r w:rsidRPr="007A7EE8">
        <w:rPr>
          <w:rFonts w:eastAsia="Calibri"/>
        </w:rPr>
        <w:t>Stats NZ (2022</w:t>
      </w:r>
      <w:r w:rsidR="234D0441" w:rsidRPr="007A7EE8">
        <w:rPr>
          <w:rFonts w:eastAsia="Calibri"/>
        </w:rPr>
        <w:t>b</w:t>
      </w:r>
      <w:r w:rsidRPr="007A7EE8">
        <w:rPr>
          <w:rFonts w:eastAsia="Calibri"/>
        </w:rPr>
        <w:t xml:space="preserve">). </w:t>
      </w:r>
      <w:r w:rsidRPr="00890FC1">
        <w:rPr>
          <w:rFonts w:ascii="Basic Sans" w:eastAsia="Calibri" w:hAnsi="Basic Sans"/>
        </w:rPr>
        <w:t>Wellbeing data for New Zealanders.</w:t>
      </w:r>
      <w:r w:rsidRPr="007A7EE8">
        <w:rPr>
          <w:rFonts w:eastAsia="Calibri"/>
        </w:rPr>
        <w:t xml:space="preserve"> </w:t>
      </w:r>
      <w:hyperlink r:id="rId61">
        <w:r w:rsidRPr="007A7EE8">
          <w:rPr>
            <w:rStyle w:val="Hyperlink"/>
            <w:rFonts w:eastAsia="Calibri" w:cstheme="majorHAnsi"/>
            <w:u w:val="none"/>
          </w:rPr>
          <w:t>https://statisticsnz.shinyapps.io/wellbeingindicators/?page=alignment&amp;subpage=aligningcurrent</w:t>
        </w:r>
      </w:hyperlink>
      <w:r w:rsidRPr="007A7EE8">
        <w:rPr>
          <w:rFonts w:eastAsia="Calibri"/>
        </w:rPr>
        <w:t xml:space="preserve"> </w:t>
      </w:r>
      <w:r w:rsidR="00890FC1">
        <w:rPr>
          <w:rFonts w:eastAsia="Calibri"/>
        </w:rPr>
        <w:t>(accessed</w:t>
      </w:r>
      <w:r w:rsidR="00890FC1" w:rsidRPr="007A7EE8">
        <w:rPr>
          <w:rFonts w:eastAsia="Calibri"/>
        </w:rPr>
        <w:t xml:space="preserve"> August 31, 2022</w:t>
      </w:r>
      <w:r w:rsidR="00890FC1">
        <w:rPr>
          <w:rFonts w:eastAsia="Calibri"/>
        </w:rPr>
        <w:t>)</w:t>
      </w:r>
    </w:p>
    <w:p w14:paraId="7B37918A" w14:textId="7E6CECB6" w:rsidR="00DB11CB" w:rsidRPr="007A7EE8" w:rsidRDefault="33FA1CAA" w:rsidP="009744C0">
      <w:pPr>
        <w:rPr>
          <w:rFonts w:eastAsia="Calibri"/>
        </w:rPr>
      </w:pPr>
      <w:r w:rsidRPr="007A7EE8">
        <w:rPr>
          <w:rFonts w:eastAsia="Calibri"/>
        </w:rPr>
        <w:t xml:space="preserve">Stephens, C. &amp; </w:t>
      </w:r>
      <w:proofErr w:type="spellStart"/>
      <w:r w:rsidRPr="007A7EE8">
        <w:rPr>
          <w:rFonts w:eastAsia="Calibri"/>
        </w:rPr>
        <w:t>Breheny</w:t>
      </w:r>
      <w:proofErr w:type="spellEnd"/>
      <w:r w:rsidRPr="007A7EE8">
        <w:rPr>
          <w:rFonts w:eastAsia="Calibri"/>
        </w:rPr>
        <w:t xml:space="preserve">, M. (2022). Diverse experiences among older adults in Aotearoa/New Zealand during COVID-19 lockdown: A qualitative study. </w:t>
      </w:r>
      <w:r w:rsidRPr="00890FC1">
        <w:rPr>
          <w:rFonts w:ascii="Basic Sans" w:eastAsia="Calibri" w:hAnsi="Basic Sans"/>
        </w:rPr>
        <w:t>Australasian Journal on Ageing,</w:t>
      </w:r>
      <w:r w:rsidRPr="007A7EE8">
        <w:rPr>
          <w:rFonts w:eastAsia="Calibri"/>
        </w:rPr>
        <w:t xml:space="preserve"> 41(1), e23-e31 DOI:10.1111/ajag.12995  </w:t>
      </w:r>
    </w:p>
    <w:p w14:paraId="3AB36C88" w14:textId="407DCCF3" w:rsidR="00DB11CB" w:rsidRPr="007A7EE8" w:rsidRDefault="33FA1CAA" w:rsidP="009744C0">
      <w:pPr>
        <w:rPr>
          <w:rFonts w:eastAsia="Calibri"/>
        </w:rPr>
      </w:pPr>
      <w:r w:rsidRPr="007A7EE8">
        <w:rPr>
          <w:rFonts w:eastAsia="Calibri"/>
        </w:rPr>
        <w:lastRenderedPageBreak/>
        <w:t xml:space="preserve">Te One, A. &amp; Clifford, C. (2021). Tino Rangatiratanga and Well-being: Māori </w:t>
      </w:r>
      <w:proofErr w:type="spellStart"/>
      <w:r w:rsidRPr="007A7EE8">
        <w:rPr>
          <w:rFonts w:eastAsia="Calibri"/>
        </w:rPr>
        <w:t>self determination</w:t>
      </w:r>
      <w:proofErr w:type="spellEnd"/>
      <w:r w:rsidRPr="007A7EE8">
        <w:rPr>
          <w:rFonts w:eastAsia="Calibri"/>
        </w:rPr>
        <w:t xml:space="preserve"> in the face of Covid-19. </w:t>
      </w:r>
      <w:r w:rsidRPr="00890FC1">
        <w:rPr>
          <w:rFonts w:ascii="Basic Sans" w:eastAsia="Calibri" w:hAnsi="Basic Sans"/>
        </w:rPr>
        <w:t>Frontiers in Sociology,</w:t>
      </w:r>
      <w:r w:rsidRPr="007A7EE8">
        <w:rPr>
          <w:rFonts w:eastAsia="Calibri"/>
        </w:rPr>
        <w:t xml:space="preserve"> 6. DOI: 10.3389/fsoc.2021.613340</w:t>
      </w:r>
      <w:r w:rsidR="00890FC1">
        <w:rPr>
          <w:rFonts w:eastAsia="Calibri"/>
        </w:rPr>
        <w:t xml:space="preserve"> </w:t>
      </w:r>
    </w:p>
    <w:p w14:paraId="6A25F698" w14:textId="26E9D930" w:rsidR="00DB11CB" w:rsidRPr="007A7EE8" w:rsidRDefault="33FA1CAA" w:rsidP="009744C0">
      <w:pPr>
        <w:rPr>
          <w:rFonts w:eastAsia="Calibri"/>
        </w:rPr>
      </w:pPr>
      <w:r w:rsidRPr="007A7EE8">
        <w:rPr>
          <w:rFonts w:eastAsia="Calibri"/>
        </w:rPr>
        <w:t xml:space="preserve">Tyler, C., McKee, G., </w:t>
      </w:r>
      <w:proofErr w:type="spellStart"/>
      <w:r w:rsidRPr="007A7EE8">
        <w:rPr>
          <w:rFonts w:eastAsia="Calibri"/>
        </w:rPr>
        <w:t>Alzueta</w:t>
      </w:r>
      <w:proofErr w:type="spellEnd"/>
      <w:r w:rsidRPr="007A7EE8">
        <w:rPr>
          <w:rFonts w:eastAsia="Calibri"/>
        </w:rPr>
        <w:t>, E., Perrin, P., Kingsley, K., Baker, F. &amp; Arango-</w:t>
      </w:r>
      <w:proofErr w:type="spellStart"/>
      <w:r w:rsidRPr="007A7EE8">
        <w:rPr>
          <w:rFonts w:eastAsia="Calibri"/>
        </w:rPr>
        <w:t>Lasprilla</w:t>
      </w:r>
      <w:proofErr w:type="spellEnd"/>
      <w:r w:rsidRPr="007A7EE8">
        <w:rPr>
          <w:rFonts w:eastAsia="Calibri"/>
        </w:rPr>
        <w:t xml:space="preserve">, J. (2021). A study of older adults’ mental health across 33 countries during the COVID-19 pandemic. </w:t>
      </w:r>
      <w:r w:rsidRPr="00890FC1">
        <w:rPr>
          <w:rFonts w:ascii="Basic Sans" w:eastAsia="Calibri" w:hAnsi="Basic Sans"/>
        </w:rPr>
        <w:t>International Journal of Environmental Research and Public Health,</w:t>
      </w:r>
      <w:r w:rsidRPr="007A7EE8">
        <w:rPr>
          <w:rFonts w:eastAsia="Calibri"/>
        </w:rPr>
        <w:t xml:space="preserve"> 18, 5090. </w:t>
      </w:r>
      <w:hyperlink r:id="rId62">
        <w:r w:rsidRPr="007A7EE8">
          <w:rPr>
            <w:rStyle w:val="Hyperlink"/>
            <w:rFonts w:eastAsia="Calibri" w:cstheme="majorHAnsi"/>
            <w:u w:val="none"/>
          </w:rPr>
          <w:t>https://doi.org/10.3390/ijerph18105090</w:t>
        </w:r>
      </w:hyperlink>
      <w:r w:rsidRPr="007A7EE8">
        <w:rPr>
          <w:rFonts w:eastAsia="Calibri"/>
        </w:rPr>
        <w:t xml:space="preserve"> </w:t>
      </w:r>
    </w:p>
    <w:p w14:paraId="483A8779" w14:textId="77777777" w:rsidR="00890FC1" w:rsidRDefault="0C4C3079" w:rsidP="009744C0">
      <w:pPr>
        <w:rPr>
          <w:rFonts w:eastAsia="Calibri"/>
        </w:rPr>
      </w:pPr>
      <w:proofErr w:type="spellStart"/>
      <w:r w:rsidRPr="007A7EE8">
        <w:rPr>
          <w:rFonts w:eastAsia="Calibri"/>
        </w:rPr>
        <w:t>Waitoki</w:t>
      </w:r>
      <w:proofErr w:type="spellEnd"/>
      <w:r w:rsidRPr="007A7EE8">
        <w:rPr>
          <w:rFonts w:eastAsia="Calibri"/>
        </w:rPr>
        <w:t xml:space="preserve">, W. &amp; McLachlan, A. (2022). Indigenous </w:t>
      </w:r>
      <w:proofErr w:type="spellStart"/>
      <w:r w:rsidRPr="007A7EE8">
        <w:rPr>
          <w:rFonts w:eastAsia="Calibri"/>
        </w:rPr>
        <w:t>Maori</w:t>
      </w:r>
      <w:proofErr w:type="spellEnd"/>
      <w:r w:rsidRPr="007A7EE8">
        <w:rPr>
          <w:rFonts w:eastAsia="Calibri"/>
        </w:rPr>
        <w:t xml:space="preserve"> responses to COVID-19: He waka eke </w:t>
      </w:r>
      <w:proofErr w:type="spellStart"/>
      <w:r w:rsidRPr="007A7EE8">
        <w:rPr>
          <w:rFonts w:eastAsia="Calibri"/>
        </w:rPr>
        <w:t>noa</w:t>
      </w:r>
      <w:proofErr w:type="spellEnd"/>
      <w:r w:rsidRPr="007A7EE8">
        <w:rPr>
          <w:rFonts w:eastAsia="Calibri"/>
        </w:rPr>
        <w:t xml:space="preserve">? </w:t>
      </w:r>
      <w:r w:rsidRPr="00890FC1">
        <w:rPr>
          <w:rFonts w:ascii="Basic Sans" w:eastAsia="Calibri" w:hAnsi="Basic Sans"/>
        </w:rPr>
        <w:t>International Journal of Psychology.</w:t>
      </w:r>
      <w:r w:rsidRPr="007A7EE8">
        <w:rPr>
          <w:rFonts w:eastAsia="Calibri"/>
        </w:rPr>
        <w:t xml:space="preserve"> DOI: </w:t>
      </w:r>
      <w:hyperlink r:id="rId63">
        <w:r w:rsidRPr="007A7EE8">
          <w:rPr>
            <w:rStyle w:val="Hyperlink"/>
            <w:rFonts w:eastAsia="Calibri" w:cstheme="majorHAnsi"/>
            <w:u w:val="none"/>
          </w:rPr>
          <w:t>https://dx.doi.org/10.1002/ijop.12849</w:t>
        </w:r>
      </w:hyperlink>
      <w:r w:rsidRPr="007A7EE8">
        <w:rPr>
          <w:rFonts w:eastAsia="Calibri"/>
        </w:rPr>
        <w:t xml:space="preserve"> </w:t>
      </w:r>
    </w:p>
    <w:p w14:paraId="3B27FAD8" w14:textId="609B7DEB" w:rsidR="00DB11CB" w:rsidRPr="007A7EE8" w:rsidRDefault="0F489C41" w:rsidP="009744C0">
      <w:pPr>
        <w:rPr>
          <w:rFonts w:eastAsia="Calibri"/>
        </w:rPr>
      </w:pPr>
      <w:r w:rsidRPr="007A7EE8">
        <w:rPr>
          <w:rFonts w:eastAsia="Calibri"/>
        </w:rPr>
        <w:t>Yeung, P., Allen, J. &amp; Stephens, C. (2022). The Wellbeing of Older Chinese Immigrants following the COVID-19 Pandemic in Aotearoa/New Zealand: Findings from the Health, Work and Retirement Chinese Language Survey</w:t>
      </w:r>
      <w:r w:rsidRPr="00890FC1">
        <w:rPr>
          <w:rFonts w:ascii="Basic Sans" w:eastAsia="Calibri" w:hAnsi="Basic Sans"/>
        </w:rPr>
        <w:t>. Massey University, Palmerston North.</w:t>
      </w:r>
      <w:r w:rsidR="03E7E5E7" w:rsidRPr="007A7EE8">
        <w:rPr>
          <w:rFonts w:eastAsia="Calibri"/>
        </w:rPr>
        <w:t xml:space="preserve"> </w:t>
      </w:r>
      <w:hyperlink r:id="rId64" w:history="1">
        <w:r w:rsidR="007A7EE8" w:rsidRPr="007A7EE8">
          <w:rPr>
            <w:rStyle w:val="Hyperlink"/>
            <w:rFonts w:eastAsia="Calibri"/>
            <w:u w:val="none"/>
          </w:rPr>
          <w:t>https://www.massey.ac.nz/massey/fms/Colleges/College%20of%20Humanities%20and%20Social%20Sciences/Psychology/HART/publications/reports/2022_Covid_Chinese_Report.pdf?FC0B8582E7187CEC5EF21F6DFAEEA1A6</w:t>
        </w:r>
      </w:hyperlink>
      <w:r w:rsidR="6BDA22BC" w:rsidRPr="007A7EE8">
        <w:rPr>
          <w:rFonts w:eastAsia="Calibri"/>
        </w:rPr>
        <w:t xml:space="preserve"> </w:t>
      </w:r>
      <w:r w:rsidR="007A7EE8">
        <w:rPr>
          <w:rFonts w:eastAsia="Calibri"/>
        </w:rPr>
        <w:t>(accessed</w:t>
      </w:r>
      <w:r w:rsidR="007A7EE8" w:rsidRPr="007A7EE8">
        <w:rPr>
          <w:rFonts w:eastAsia="Calibri"/>
        </w:rPr>
        <w:t xml:space="preserve"> September 28, 2022</w:t>
      </w:r>
      <w:r w:rsidR="007A7EE8">
        <w:rPr>
          <w:rFonts w:eastAsia="Calibri"/>
        </w:rPr>
        <w:t>)</w:t>
      </w:r>
    </w:p>
    <w:p w14:paraId="4259FBCC" w14:textId="70A9131A" w:rsidR="00DB11CB" w:rsidRPr="007A7EE8" w:rsidRDefault="00000000" w:rsidP="009744C0">
      <w:pPr>
        <w:rPr>
          <w:rFonts w:eastAsia="Calibri" w:cstheme="majorHAnsi"/>
          <w:color w:val="52565C"/>
        </w:rPr>
      </w:pPr>
      <w:hyperlink r:id="rId65" w:history="1">
        <w:r w:rsidR="0F489C41" w:rsidRPr="007A7EE8">
          <w:rPr>
            <w:rStyle w:val="Hyperlink"/>
            <w:rFonts w:eastAsia="Calibri" w:cstheme="majorHAnsi"/>
            <w:u w:val="none"/>
          </w:rPr>
          <w:t xml:space="preserve"> </w:t>
        </w:r>
      </w:hyperlink>
      <w:r w:rsidR="0C4C3079" w:rsidRPr="007A7EE8">
        <w:rPr>
          <w:rFonts w:eastAsia="Calibri" w:cstheme="majorHAnsi"/>
        </w:rPr>
        <w:t xml:space="preserve">Zhu, Dr Andrew. (2021) New Zealand Asian Wellbeing &amp; Mental Health Report 2021 – a snapshot survey. </w:t>
      </w:r>
      <w:r w:rsidR="0C4C3079" w:rsidRPr="007A7EE8">
        <w:rPr>
          <w:rFonts w:ascii="Basic Sans" w:eastAsia="Calibri" w:hAnsi="Basic Sans" w:cstheme="majorHAnsi"/>
        </w:rPr>
        <w:t>Trace Research/Asian Family Services.</w:t>
      </w:r>
      <w:r w:rsidR="0C4C3079" w:rsidRPr="007A7EE8">
        <w:rPr>
          <w:rFonts w:eastAsia="Calibri" w:cstheme="majorHAnsi"/>
        </w:rPr>
        <w:t xml:space="preserve"> </w:t>
      </w:r>
      <w:hyperlink r:id="rId66">
        <w:r w:rsidR="0C4C3079" w:rsidRPr="007A7EE8">
          <w:rPr>
            <w:rStyle w:val="Hyperlink"/>
            <w:rFonts w:eastAsia="Calibri" w:cstheme="majorHAnsi"/>
            <w:u w:val="none"/>
          </w:rPr>
          <w:t>https://www.asianfamilyservices.</w:t>
        </w:r>
      </w:hyperlink>
      <w:r w:rsidR="0C4C3079" w:rsidRPr="007A7EE8">
        <w:rPr>
          <w:rFonts w:eastAsia="Calibri" w:cstheme="majorHAnsi"/>
          <w:color w:val="91268F"/>
        </w:rPr>
        <w:t xml:space="preserve"> </w:t>
      </w:r>
      <w:hyperlink r:id="rId67">
        <w:r w:rsidR="0C4C3079" w:rsidRPr="007A7EE8">
          <w:rPr>
            <w:rStyle w:val="Hyperlink"/>
            <w:rFonts w:eastAsia="Calibri" w:cstheme="majorHAnsi"/>
            <w:u w:val="none"/>
          </w:rPr>
          <w:t>nz/media/rsmi2s4a/asian-family-services-new-zealand-asian-wellbeing-mental-health-</w:t>
        </w:r>
      </w:hyperlink>
      <w:r w:rsidR="0C4C3079" w:rsidRPr="007A7EE8">
        <w:rPr>
          <w:rFonts w:eastAsia="Calibri" w:cstheme="majorHAnsi"/>
          <w:color w:val="91268F"/>
        </w:rPr>
        <w:t xml:space="preserve"> </w:t>
      </w:r>
      <w:hyperlink r:id="rId68">
        <w:r w:rsidR="0C4C3079" w:rsidRPr="007A7EE8">
          <w:rPr>
            <w:rStyle w:val="Hyperlink"/>
            <w:rFonts w:eastAsia="Calibri" w:cstheme="majorHAnsi"/>
            <w:u w:val="none"/>
          </w:rPr>
          <w:t xml:space="preserve">report-2021-trace-research.pdf </w:t>
        </w:r>
      </w:hyperlink>
      <w:r w:rsidR="0C4C3079" w:rsidRPr="00890FC1">
        <w:rPr>
          <w:rFonts w:eastAsia="Calibri" w:cstheme="majorHAnsi"/>
          <w:color w:val="auto"/>
        </w:rPr>
        <w:t>(accessed November 16, 2021)</w:t>
      </w:r>
    </w:p>
    <w:p w14:paraId="7B01547C" w14:textId="647F7224" w:rsidR="00CB0F78" w:rsidRPr="00962EB3" w:rsidRDefault="00CB0F78" w:rsidP="009744C0">
      <w:r w:rsidRPr="00962EB3">
        <w:br w:type="page"/>
      </w:r>
    </w:p>
    <w:p w14:paraId="012CC877" w14:textId="77777777" w:rsidR="00CB0F78" w:rsidRPr="0024641E" w:rsidRDefault="00CB0F78" w:rsidP="0024641E">
      <w:pPr>
        <w:pStyle w:val="Heading1"/>
      </w:pPr>
      <w:bookmarkStart w:id="40" w:name="_Toc130220346"/>
      <w:r w:rsidRPr="0024641E">
        <w:rPr>
          <w:rStyle w:val="normaltextrun"/>
        </w:rPr>
        <w:lastRenderedPageBreak/>
        <w:t>Appendix 1: Methodology</w:t>
      </w:r>
      <w:r w:rsidRPr="0024641E">
        <w:rPr>
          <w:rStyle w:val="normaltextrun"/>
          <w:rFonts w:ascii="Cambria Math" w:hAnsi="Cambria Math" w:cs="Cambria Math"/>
        </w:rPr>
        <w:t> </w:t>
      </w:r>
      <w:bookmarkEnd w:id="40"/>
      <w:r w:rsidRPr="0024641E">
        <w:rPr>
          <w:rStyle w:val="eop"/>
          <w:rFonts w:ascii="Calibri" w:hAnsi="Calibri" w:cs="Calibri"/>
        </w:rPr>
        <w:t> </w:t>
      </w:r>
    </w:p>
    <w:p w14:paraId="321DB778" w14:textId="693F8245" w:rsidR="00CB0F78" w:rsidRPr="0024641E" w:rsidRDefault="00CB0F78" w:rsidP="0024641E">
      <w:pPr>
        <w:rPr>
          <w:szCs w:val="24"/>
        </w:rPr>
      </w:pPr>
      <w:r w:rsidRPr="0024641E">
        <w:rPr>
          <w:rStyle w:val="eop"/>
          <w:rFonts w:ascii="Calibri" w:hAnsi="Calibri"/>
          <w:color w:val="2F5496"/>
          <w:szCs w:val="24"/>
        </w:rPr>
        <w:t> </w:t>
      </w:r>
      <w:r w:rsidRPr="0024641E">
        <w:rPr>
          <w:rStyle w:val="normaltextrun"/>
          <w:rFonts w:cstheme="majorHAnsi"/>
          <w:color w:val="000000"/>
          <w:szCs w:val="24"/>
        </w:rPr>
        <w:t>The overall aim of this research project was to gain insights and understanding into the impacts of COVID-19 on the wellbeing of older people in Aotearoa. To achieve this the following questions were addressed:</w:t>
      </w:r>
      <w:r w:rsidRPr="0024641E">
        <w:rPr>
          <w:rStyle w:val="normaltextrun"/>
          <w:rFonts w:ascii="Cambria Math" w:hAnsi="Cambria Math" w:cs="Cambria Math"/>
          <w:color w:val="000000"/>
          <w:szCs w:val="24"/>
        </w:rPr>
        <w:t> </w:t>
      </w:r>
      <w:r w:rsidRPr="0024641E">
        <w:rPr>
          <w:rStyle w:val="eop"/>
          <w:rFonts w:ascii="Calibri" w:hAnsi="Calibri"/>
          <w:color w:val="000000"/>
          <w:szCs w:val="24"/>
        </w:rPr>
        <w:t> </w:t>
      </w:r>
    </w:p>
    <w:p w14:paraId="39145112" w14:textId="77777777" w:rsidR="00CB0F78" w:rsidRPr="0024641E" w:rsidRDefault="00CB0F78" w:rsidP="0024641E">
      <w:pPr>
        <w:pStyle w:val="ListParagraph"/>
        <w:numPr>
          <w:ilvl w:val="0"/>
          <w:numId w:val="10"/>
        </w:numPr>
        <w:ind w:left="714" w:hanging="357"/>
        <w:rPr>
          <w:szCs w:val="24"/>
        </w:rPr>
      </w:pPr>
      <w:r w:rsidRPr="0024641E">
        <w:rPr>
          <w:rStyle w:val="normaltextrun"/>
          <w:rFonts w:cstheme="majorHAnsi"/>
          <w:color w:val="000000"/>
          <w:szCs w:val="24"/>
        </w:rPr>
        <w:t>What are the key wellbeing impacts, including challenges and positive outcomes, of the COVID-19 pandemic on older people in Aotearoa?</w:t>
      </w:r>
      <w:r w:rsidRPr="0024641E">
        <w:rPr>
          <w:rStyle w:val="normaltextrun"/>
          <w:rFonts w:ascii="Cambria Math" w:hAnsi="Cambria Math" w:cs="Cambria Math"/>
          <w:color w:val="000000"/>
          <w:szCs w:val="24"/>
        </w:rPr>
        <w:t> </w:t>
      </w:r>
      <w:r w:rsidRPr="0024641E">
        <w:rPr>
          <w:rStyle w:val="eop"/>
          <w:rFonts w:ascii="Calibri" w:hAnsi="Calibri"/>
          <w:color w:val="000000"/>
          <w:szCs w:val="24"/>
        </w:rPr>
        <w:t> </w:t>
      </w:r>
    </w:p>
    <w:p w14:paraId="5B76F2E5" w14:textId="68FA67C9" w:rsidR="00CB0F78" w:rsidRPr="0024641E" w:rsidRDefault="00CB0F78" w:rsidP="0024641E">
      <w:pPr>
        <w:pStyle w:val="ListParagraph"/>
        <w:numPr>
          <w:ilvl w:val="0"/>
          <w:numId w:val="10"/>
        </w:numPr>
        <w:ind w:left="714" w:hanging="357"/>
        <w:rPr>
          <w:szCs w:val="24"/>
        </w:rPr>
      </w:pPr>
      <w:r w:rsidRPr="0024641E">
        <w:rPr>
          <w:rStyle w:val="normaltextrun"/>
          <w:rFonts w:cstheme="majorHAnsi"/>
          <w:color w:val="000000"/>
          <w:szCs w:val="24"/>
        </w:rPr>
        <w:t xml:space="preserve">How has the COVID-19 pandemic impacted on the wellbeing of older Māori people and those in other </w:t>
      </w:r>
      <w:proofErr w:type="spellStart"/>
      <w:r w:rsidRPr="0024641E">
        <w:rPr>
          <w:rStyle w:val="normaltextrun"/>
          <w:rFonts w:cstheme="majorHAnsi"/>
          <w:szCs w:val="24"/>
          <w:lang w:val="mi-NZ"/>
        </w:rPr>
        <w:t>group</w:t>
      </w:r>
      <w:proofErr w:type="spellEnd"/>
      <w:r w:rsidRPr="0024641E">
        <w:rPr>
          <w:rStyle w:val="normaltextrun"/>
          <w:rFonts w:cstheme="majorHAnsi"/>
          <w:szCs w:val="24"/>
        </w:rPr>
        <w:t xml:space="preserve">s identified in He Ara </w:t>
      </w:r>
      <w:proofErr w:type="spellStart"/>
      <w:r w:rsidRPr="0024641E">
        <w:rPr>
          <w:rStyle w:val="normaltextrun"/>
          <w:rFonts w:cstheme="majorHAnsi"/>
          <w:szCs w:val="24"/>
        </w:rPr>
        <w:t>Oranga</w:t>
      </w:r>
      <w:proofErr w:type="spellEnd"/>
      <w:r w:rsidRPr="0024641E">
        <w:rPr>
          <w:rStyle w:val="normaltextrun"/>
          <w:rFonts w:cstheme="majorHAnsi"/>
          <w:szCs w:val="24"/>
        </w:rPr>
        <w:t>: Report of the Government Inquiry into Mental Health and Addiction</w:t>
      </w:r>
      <w:r w:rsidRPr="0024641E">
        <w:rPr>
          <w:rStyle w:val="normaltextrun"/>
          <w:rFonts w:cstheme="majorHAnsi"/>
          <w:color w:val="000000"/>
          <w:szCs w:val="24"/>
        </w:rPr>
        <w:t>?</w:t>
      </w:r>
      <w:r w:rsidRPr="0024641E">
        <w:rPr>
          <w:rStyle w:val="normaltextrun"/>
          <w:rFonts w:ascii="Cambria Math" w:hAnsi="Cambria Math" w:cs="Cambria Math"/>
          <w:color w:val="000000"/>
          <w:szCs w:val="24"/>
        </w:rPr>
        <w:t> </w:t>
      </w:r>
      <w:r w:rsidRPr="0024641E">
        <w:rPr>
          <w:rStyle w:val="eop"/>
          <w:rFonts w:ascii="Calibri" w:hAnsi="Calibri"/>
          <w:color w:val="000000"/>
          <w:szCs w:val="24"/>
        </w:rPr>
        <w:t> </w:t>
      </w:r>
    </w:p>
    <w:p w14:paraId="7D512B21" w14:textId="77777777" w:rsidR="00CB0F78" w:rsidRPr="0024641E" w:rsidRDefault="00CB0F78" w:rsidP="0024641E">
      <w:pPr>
        <w:pStyle w:val="ListParagraph"/>
        <w:numPr>
          <w:ilvl w:val="0"/>
          <w:numId w:val="10"/>
        </w:numPr>
        <w:ind w:left="714" w:hanging="357"/>
        <w:rPr>
          <w:szCs w:val="24"/>
        </w:rPr>
      </w:pPr>
      <w:r w:rsidRPr="0024641E">
        <w:rPr>
          <w:rStyle w:val="normaltextrun"/>
          <w:rFonts w:cstheme="majorHAnsi"/>
          <w:color w:val="000000"/>
          <w:szCs w:val="24"/>
        </w:rPr>
        <w:t xml:space="preserve">How could the wellbeing of older people in Aotearoa be best supported, given the findings of the research, </w:t>
      </w:r>
      <w:proofErr w:type="gramStart"/>
      <w:r w:rsidRPr="0024641E">
        <w:rPr>
          <w:rStyle w:val="normaltextrun"/>
          <w:rFonts w:cstheme="majorHAnsi"/>
          <w:color w:val="000000"/>
          <w:szCs w:val="24"/>
        </w:rPr>
        <w:t>with regard to</w:t>
      </w:r>
      <w:proofErr w:type="gramEnd"/>
      <w:r w:rsidRPr="0024641E">
        <w:rPr>
          <w:rStyle w:val="normaltextrun"/>
          <w:rFonts w:cstheme="majorHAnsi"/>
          <w:color w:val="000000"/>
          <w:szCs w:val="24"/>
        </w:rPr>
        <w:t xml:space="preserve"> COVID-19 and more broadly? </w:t>
      </w:r>
      <w:r w:rsidRPr="0024641E">
        <w:rPr>
          <w:rStyle w:val="normaltextrun"/>
          <w:rFonts w:ascii="Cambria Math" w:hAnsi="Cambria Math" w:cs="Cambria Math"/>
          <w:color w:val="000000"/>
          <w:szCs w:val="24"/>
        </w:rPr>
        <w:t> </w:t>
      </w:r>
      <w:r w:rsidRPr="0024641E">
        <w:rPr>
          <w:rStyle w:val="eop"/>
          <w:rFonts w:ascii="Calibri" w:hAnsi="Calibri"/>
          <w:color w:val="000000"/>
          <w:szCs w:val="24"/>
        </w:rPr>
        <w:t> </w:t>
      </w:r>
    </w:p>
    <w:p w14:paraId="0320FDFB" w14:textId="77777777" w:rsidR="00CB0F78" w:rsidRPr="0024641E" w:rsidRDefault="00CB0F78" w:rsidP="0024641E">
      <w:pPr>
        <w:rPr>
          <w:szCs w:val="24"/>
        </w:rPr>
      </w:pPr>
      <w:r w:rsidRPr="0024641E">
        <w:rPr>
          <w:rStyle w:val="normaltextrun"/>
          <w:rFonts w:cstheme="majorHAnsi"/>
          <w:szCs w:val="24"/>
        </w:rPr>
        <w:t xml:space="preserve">The methodology involved a three-pronged approach, collecting and analysing evidence from literature, national </w:t>
      </w:r>
      <w:proofErr w:type="gramStart"/>
      <w:r w:rsidRPr="0024641E">
        <w:rPr>
          <w:rStyle w:val="normaltextrun"/>
          <w:rFonts w:cstheme="majorHAnsi"/>
          <w:szCs w:val="24"/>
        </w:rPr>
        <w:t>surveys</w:t>
      </w:r>
      <w:proofErr w:type="gramEnd"/>
      <w:r w:rsidRPr="0024641E">
        <w:rPr>
          <w:rStyle w:val="normaltextrun"/>
          <w:rFonts w:cstheme="majorHAnsi"/>
          <w:szCs w:val="24"/>
        </w:rPr>
        <w:t xml:space="preserve"> and community engagement.</w:t>
      </w:r>
      <w:r w:rsidRPr="0024641E">
        <w:rPr>
          <w:rStyle w:val="normaltextrun"/>
          <w:rFonts w:ascii="Calibri" w:hAnsi="Calibri"/>
          <w:szCs w:val="24"/>
        </w:rPr>
        <w:t> </w:t>
      </w:r>
      <w:r w:rsidRPr="0024641E">
        <w:rPr>
          <w:rStyle w:val="eop"/>
          <w:rFonts w:ascii="Calibri" w:hAnsi="Calibri"/>
          <w:szCs w:val="24"/>
        </w:rPr>
        <w:t> </w:t>
      </w:r>
    </w:p>
    <w:p w14:paraId="08010C80" w14:textId="08FED88A" w:rsidR="00CB0F78" w:rsidRPr="0024641E" w:rsidRDefault="00CB0F78" w:rsidP="0024641E">
      <w:pPr>
        <w:pStyle w:val="Heading2"/>
        <w:rPr>
          <w:rStyle w:val="normaltextrun"/>
        </w:rPr>
      </w:pPr>
      <w:bookmarkStart w:id="41" w:name="_Toc130220267"/>
      <w:bookmarkStart w:id="42" w:name="_Toc130220347"/>
      <w:r w:rsidRPr="0024641E">
        <w:rPr>
          <w:rStyle w:val="normaltextrun"/>
          <w:rFonts w:ascii="Cambria Math" w:hAnsi="Cambria Math" w:cs="Cambria Math"/>
        </w:rPr>
        <w:t> </w:t>
      </w:r>
      <w:r w:rsidRPr="0024641E">
        <w:rPr>
          <w:rStyle w:val="normaltextrun"/>
        </w:rPr>
        <w:t>Literature review</w:t>
      </w:r>
      <w:bookmarkEnd w:id="41"/>
      <w:bookmarkEnd w:id="42"/>
      <w:r w:rsidRPr="0024641E">
        <w:rPr>
          <w:rStyle w:val="normaltextrun"/>
        </w:rPr>
        <w:t xml:space="preserve"> </w:t>
      </w:r>
    </w:p>
    <w:p w14:paraId="059B49FB" w14:textId="0178BB7B" w:rsidR="00CB0F78" w:rsidRPr="0024641E" w:rsidRDefault="00CB0F78" w:rsidP="0024641E">
      <w:pPr>
        <w:rPr>
          <w:rStyle w:val="eop"/>
          <w:color w:val="auto"/>
          <w:szCs w:val="24"/>
        </w:rPr>
      </w:pPr>
      <w:r w:rsidRPr="0024641E">
        <w:rPr>
          <w:rStyle w:val="eop"/>
          <w:color w:val="auto"/>
          <w:szCs w:val="24"/>
        </w:rPr>
        <w:t>A</w:t>
      </w:r>
      <w:r w:rsidRPr="0024641E">
        <w:rPr>
          <w:rStyle w:val="eop"/>
          <w:rFonts w:ascii="Calibri" w:hAnsi="Calibri"/>
          <w:color w:val="auto"/>
          <w:szCs w:val="24"/>
        </w:rPr>
        <w:t> </w:t>
      </w:r>
      <w:r w:rsidRPr="0024641E">
        <w:rPr>
          <w:rStyle w:val="eop"/>
          <w:color w:val="auto"/>
          <w:szCs w:val="24"/>
        </w:rPr>
        <w:t>rapid review was undertaken to identify and review research literature that was relevant to the questions being addressed in this project and could thereby contribute to the development of evidence-informed actionable insights. The rapid review was conducted over a six-week period (August – September 2022) using the following methods.</w:t>
      </w:r>
      <w:r w:rsidRPr="0024641E">
        <w:rPr>
          <w:rStyle w:val="eop"/>
          <w:rFonts w:ascii="Calibri" w:hAnsi="Calibri"/>
          <w:color w:val="auto"/>
          <w:szCs w:val="24"/>
        </w:rPr>
        <w:t> </w:t>
      </w:r>
    </w:p>
    <w:p w14:paraId="75F95341" w14:textId="7194185B" w:rsidR="00CB0F78" w:rsidRPr="0024641E" w:rsidRDefault="00CB0F78" w:rsidP="0024641E">
      <w:pPr>
        <w:pStyle w:val="Heading3"/>
        <w:numPr>
          <w:ilvl w:val="0"/>
          <w:numId w:val="12"/>
        </w:numPr>
        <w:rPr>
          <w:lang w:val="en-US"/>
        </w:rPr>
      </w:pPr>
      <w:bookmarkStart w:id="43" w:name="_Toc130220268"/>
      <w:bookmarkStart w:id="44" w:name="_Toc130220348"/>
      <w:r w:rsidRPr="0024641E">
        <w:rPr>
          <w:rStyle w:val="normaltextrun"/>
          <w:rFonts w:ascii="Basic Sans Light" w:hAnsi="Basic Sans Light" w:cstheme="majorHAnsi"/>
          <w:b/>
          <w:bCs/>
          <w:sz w:val="22"/>
          <w:szCs w:val="22"/>
        </w:rPr>
        <w:t>Literature searching and selection</w:t>
      </w:r>
      <w:bookmarkEnd w:id="43"/>
      <w:bookmarkEnd w:id="44"/>
      <w:r w:rsidRPr="0024641E">
        <w:rPr>
          <w:rStyle w:val="eop"/>
          <w:rFonts w:ascii="Calibri" w:hAnsi="Calibri" w:cs="Calibri"/>
          <w:sz w:val="22"/>
          <w:szCs w:val="22"/>
          <w:lang w:val="en-US"/>
        </w:rPr>
        <w:t> </w:t>
      </w:r>
    </w:p>
    <w:p w14:paraId="72357B4A" w14:textId="77777777" w:rsidR="00CB0F78" w:rsidRPr="0024641E" w:rsidRDefault="00CB0F78" w:rsidP="0024641E">
      <w:pPr>
        <w:pStyle w:val="paragraph"/>
        <w:spacing w:line="276" w:lineRule="auto"/>
        <w:rPr>
          <w:rFonts w:ascii="Basic Sans Light" w:hAnsi="Basic Sans Light"/>
          <w:lang w:val="en-US"/>
        </w:rPr>
      </w:pPr>
      <w:r w:rsidRPr="0024641E">
        <w:rPr>
          <w:rStyle w:val="normaltextrun"/>
          <w:rFonts w:ascii="Basic Sans Light" w:hAnsi="Basic Sans Light" w:cstheme="majorHAnsi"/>
        </w:rPr>
        <w:t>Literature was selected using the following inclusion criteria:</w:t>
      </w:r>
      <w:r w:rsidRPr="0024641E">
        <w:rPr>
          <w:rStyle w:val="eop"/>
          <w:rFonts w:ascii="Calibri" w:hAnsi="Calibri" w:cs="Calibri"/>
          <w:lang w:val="en-US"/>
        </w:rPr>
        <w:t> </w:t>
      </w:r>
    </w:p>
    <w:p w14:paraId="08C7CCFB" w14:textId="77777777" w:rsidR="00CB0F78" w:rsidRPr="0024641E" w:rsidRDefault="00CB0F78" w:rsidP="0024641E">
      <w:pPr>
        <w:pStyle w:val="paragraph"/>
        <w:numPr>
          <w:ilvl w:val="0"/>
          <w:numId w:val="6"/>
        </w:numPr>
        <w:spacing w:line="276" w:lineRule="auto"/>
        <w:rPr>
          <w:rFonts w:ascii="Basic Sans Light" w:hAnsi="Basic Sans Light"/>
          <w:lang w:val="en-US"/>
        </w:rPr>
      </w:pPr>
      <w:r w:rsidRPr="0024641E">
        <w:rPr>
          <w:rStyle w:val="normaltextrun"/>
          <w:rFonts w:ascii="Basic Sans Light" w:hAnsi="Basic Sans Light" w:cstheme="majorHAnsi"/>
        </w:rPr>
        <w:t>Relevant to older people AND</w:t>
      </w:r>
      <w:r w:rsidRPr="0024641E">
        <w:rPr>
          <w:rStyle w:val="eop"/>
          <w:rFonts w:ascii="Calibri" w:hAnsi="Calibri" w:cs="Calibri"/>
          <w:lang w:val="en-US"/>
        </w:rPr>
        <w:t> </w:t>
      </w:r>
    </w:p>
    <w:p w14:paraId="740F7FD7" w14:textId="77777777" w:rsidR="00CB0F78" w:rsidRPr="0024641E" w:rsidRDefault="00CB0F78" w:rsidP="0024641E">
      <w:pPr>
        <w:pStyle w:val="paragraph"/>
        <w:numPr>
          <w:ilvl w:val="0"/>
          <w:numId w:val="6"/>
        </w:numPr>
        <w:spacing w:line="276" w:lineRule="auto"/>
        <w:rPr>
          <w:rFonts w:ascii="Basic Sans Light" w:hAnsi="Basic Sans Light"/>
          <w:lang w:val="en-US"/>
        </w:rPr>
      </w:pPr>
      <w:r w:rsidRPr="0024641E">
        <w:rPr>
          <w:rStyle w:val="normaltextrun"/>
          <w:rFonts w:ascii="Basic Sans Light" w:hAnsi="Basic Sans Light" w:cstheme="majorHAnsi"/>
        </w:rPr>
        <w:t xml:space="preserve">A focus on the impact of the COVID-19 pandemic </w:t>
      </w:r>
      <w:proofErr w:type="gramStart"/>
      <w:r w:rsidRPr="0024641E">
        <w:rPr>
          <w:rStyle w:val="normaltextrun"/>
          <w:rFonts w:ascii="Basic Sans Light" w:hAnsi="Basic Sans Light" w:cstheme="majorHAnsi"/>
        </w:rPr>
        <w:t>in regard to</w:t>
      </w:r>
      <w:proofErr w:type="gramEnd"/>
      <w:r w:rsidRPr="0024641E">
        <w:rPr>
          <w:rStyle w:val="normaltextrun"/>
          <w:rFonts w:ascii="Basic Sans Light" w:hAnsi="Basic Sans Light" w:cstheme="majorHAnsi"/>
        </w:rPr>
        <w:t xml:space="preserve"> wellbeing (as identified in He Ara </w:t>
      </w:r>
      <w:proofErr w:type="spellStart"/>
      <w:r w:rsidRPr="0024641E">
        <w:rPr>
          <w:rStyle w:val="normaltextrun"/>
          <w:rFonts w:ascii="Basic Sans Light" w:hAnsi="Basic Sans Light" w:cstheme="majorHAnsi"/>
        </w:rPr>
        <w:t>Oranga</w:t>
      </w:r>
      <w:proofErr w:type="spellEnd"/>
      <w:r w:rsidRPr="0024641E">
        <w:rPr>
          <w:rStyle w:val="normaltextrun"/>
          <w:rFonts w:ascii="Basic Sans Light" w:hAnsi="Basic Sans Light" w:cstheme="majorHAnsi"/>
        </w:rPr>
        <w:t xml:space="preserve"> wellbeing outcomes framework) AND</w:t>
      </w:r>
      <w:r w:rsidRPr="0024641E">
        <w:rPr>
          <w:rStyle w:val="eop"/>
          <w:rFonts w:ascii="Calibri" w:hAnsi="Calibri" w:cs="Calibri"/>
          <w:lang w:val="en-US"/>
        </w:rPr>
        <w:t> </w:t>
      </w:r>
    </w:p>
    <w:p w14:paraId="11A83FF6" w14:textId="77777777" w:rsidR="00CB0F78" w:rsidRPr="0024641E" w:rsidRDefault="00CB0F78" w:rsidP="0024641E">
      <w:pPr>
        <w:pStyle w:val="paragraph"/>
        <w:numPr>
          <w:ilvl w:val="0"/>
          <w:numId w:val="6"/>
        </w:numPr>
        <w:spacing w:line="276" w:lineRule="auto"/>
        <w:rPr>
          <w:rFonts w:ascii="Basic Sans Light" w:hAnsi="Basic Sans Light"/>
          <w:lang w:val="en-US"/>
        </w:rPr>
      </w:pPr>
      <w:r w:rsidRPr="0024641E">
        <w:rPr>
          <w:rStyle w:val="normaltextrun"/>
          <w:rFonts w:ascii="Basic Sans Light" w:hAnsi="Basic Sans Light" w:cstheme="majorHAnsi"/>
        </w:rPr>
        <w:t xml:space="preserve">Evidence based studies, reports, briefing papers </w:t>
      </w:r>
      <w:r w:rsidRPr="0024641E">
        <w:rPr>
          <w:rStyle w:val="eop"/>
          <w:rFonts w:ascii="Calibri" w:hAnsi="Calibri" w:cs="Calibri"/>
          <w:lang w:val="en-US"/>
        </w:rPr>
        <w:t> </w:t>
      </w:r>
    </w:p>
    <w:p w14:paraId="6EFF568C" w14:textId="2A7B2D38" w:rsidR="00CB0F78" w:rsidRPr="0024641E" w:rsidRDefault="00CB0F78" w:rsidP="0024641E">
      <w:pPr>
        <w:pStyle w:val="paragraph"/>
        <w:spacing w:line="276" w:lineRule="auto"/>
        <w:rPr>
          <w:rFonts w:ascii="Basic Sans Light" w:hAnsi="Basic Sans Light"/>
          <w:lang w:val="en-US"/>
        </w:rPr>
      </w:pPr>
      <w:r w:rsidRPr="0024641E">
        <w:rPr>
          <w:rStyle w:val="eop"/>
          <w:rFonts w:ascii="Calibri" w:hAnsi="Calibri" w:cs="Calibri"/>
          <w:lang w:val="en-US"/>
        </w:rPr>
        <w:t> </w:t>
      </w:r>
      <w:r w:rsidR="007A7EE8" w:rsidRPr="0024641E">
        <w:rPr>
          <w:rStyle w:val="eop"/>
          <w:rFonts w:ascii="Basic Sans Light" w:hAnsi="Basic Sans Light" w:cs="Calibri"/>
          <w:lang w:val="en-US"/>
        </w:rPr>
        <w:t>A</w:t>
      </w:r>
      <w:r w:rsidRPr="0024641E">
        <w:rPr>
          <w:rStyle w:val="normaltextrun"/>
          <w:rFonts w:ascii="Basic Sans Light" w:hAnsi="Basic Sans Light" w:cstheme="majorHAnsi"/>
        </w:rPr>
        <w:t xml:space="preserve"> comprehensive search was conducted of electronic databases: </w:t>
      </w:r>
      <w:r w:rsidRPr="0024641E">
        <w:rPr>
          <w:rStyle w:val="normaltextrun"/>
          <w:rFonts w:ascii="Basic Sans Light" w:hAnsi="Basic Sans Light" w:cstheme="majorHAnsi"/>
          <w:color w:val="000000"/>
        </w:rPr>
        <w:t xml:space="preserve">Ovid MEDLINE(R) and </w:t>
      </w:r>
      <w:proofErr w:type="spellStart"/>
      <w:r w:rsidRPr="0024641E">
        <w:rPr>
          <w:rStyle w:val="normaltextrun"/>
          <w:rFonts w:ascii="Basic Sans Light" w:hAnsi="Basic Sans Light" w:cstheme="majorHAnsi"/>
          <w:color w:val="000000"/>
        </w:rPr>
        <w:t>Epub</w:t>
      </w:r>
      <w:proofErr w:type="spellEnd"/>
      <w:r w:rsidRPr="0024641E">
        <w:rPr>
          <w:rStyle w:val="normaltextrun"/>
          <w:rFonts w:ascii="Basic Sans Light" w:hAnsi="Basic Sans Light" w:cstheme="majorHAnsi"/>
          <w:color w:val="000000"/>
        </w:rPr>
        <w:t xml:space="preserve"> Ahead of Print, In-Process, In-Data-Review &amp; Other Non-Indexed Citations, Daily and Versions &lt;1946 to August 05, 2022&gt;, adapted for </w:t>
      </w:r>
      <w:proofErr w:type="spellStart"/>
      <w:r w:rsidRPr="0024641E">
        <w:rPr>
          <w:rStyle w:val="normaltextrun"/>
          <w:rFonts w:ascii="Basic Sans Light" w:hAnsi="Basic Sans Light" w:cstheme="majorHAnsi"/>
          <w:color w:val="000000"/>
        </w:rPr>
        <w:t>PsycInfo</w:t>
      </w:r>
      <w:proofErr w:type="spellEnd"/>
      <w:r w:rsidRPr="0024641E">
        <w:rPr>
          <w:rStyle w:val="normaltextrun"/>
          <w:rFonts w:ascii="Basic Sans Light" w:hAnsi="Basic Sans Light" w:cstheme="majorHAnsi"/>
          <w:color w:val="000000"/>
        </w:rPr>
        <w:t xml:space="preserve">, APA </w:t>
      </w:r>
      <w:proofErr w:type="spellStart"/>
      <w:r w:rsidRPr="0024641E">
        <w:rPr>
          <w:rStyle w:val="normaltextrun"/>
          <w:rFonts w:ascii="Basic Sans Light" w:hAnsi="Basic Sans Light" w:cstheme="majorHAnsi"/>
          <w:color w:val="000000"/>
        </w:rPr>
        <w:t>PsycInfo</w:t>
      </w:r>
      <w:proofErr w:type="spellEnd"/>
      <w:r w:rsidRPr="0024641E">
        <w:rPr>
          <w:rStyle w:val="normaltextrun"/>
          <w:rFonts w:ascii="Basic Sans Light" w:hAnsi="Basic Sans Light" w:cstheme="majorHAnsi"/>
          <w:color w:val="000000"/>
        </w:rPr>
        <w:t xml:space="preserve"> &lt;2002 to August Week 2 2022&gt;, adapted for Medline, Scopus, INNZ, NZ Research. The websites Google and Google Scholar were also searched. </w:t>
      </w:r>
      <w:r w:rsidRPr="0024641E">
        <w:rPr>
          <w:rStyle w:val="eop"/>
          <w:rFonts w:ascii="Calibri" w:hAnsi="Calibri" w:cs="Calibri"/>
          <w:color w:val="000000"/>
          <w:lang w:val="en-US"/>
        </w:rPr>
        <w:t> </w:t>
      </w:r>
    </w:p>
    <w:p w14:paraId="542EF1BB" w14:textId="465701A3" w:rsidR="00CB0F78" w:rsidRPr="0024641E" w:rsidRDefault="00CB0F78" w:rsidP="0024641E">
      <w:pPr>
        <w:pStyle w:val="paragraph"/>
        <w:spacing w:line="276" w:lineRule="auto"/>
        <w:rPr>
          <w:rFonts w:ascii="Basic Sans Light" w:hAnsi="Basic Sans Light"/>
          <w:lang w:val="en-US"/>
        </w:rPr>
      </w:pPr>
      <w:r w:rsidRPr="0024641E">
        <w:rPr>
          <w:rStyle w:val="eop"/>
          <w:rFonts w:ascii="Calibri" w:hAnsi="Calibri" w:cs="Calibri"/>
          <w:color w:val="000000"/>
          <w:lang w:val="en-US"/>
        </w:rPr>
        <w:t> </w:t>
      </w:r>
      <w:r w:rsidRPr="0024641E">
        <w:rPr>
          <w:rStyle w:val="normaltextrun"/>
          <w:rFonts w:ascii="Basic Sans Light" w:hAnsi="Basic Sans Light" w:cstheme="majorHAnsi"/>
        </w:rPr>
        <w:t>Search strategy: database searches were conducted between 8</w:t>
      </w:r>
      <w:r w:rsidRPr="0024641E">
        <w:rPr>
          <w:rStyle w:val="normaltextrun"/>
          <w:rFonts w:ascii="Basic Sans Light" w:hAnsi="Basic Sans Light" w:cstheme="majorHAnsi"/>
          <w:vertAlign w:val="superscript"/>
        </w:rPr>
        <w:t>th</w:t>
      </w:r>
      <w:r w:rsidRPr="0024641E">
        <w:rPr>
          <w:rStyle w:val="normaltextrun"/>
          <w:rFonts w:ascii="Basic Sans Light" w:hAnsi="Basic Sans Light" w:cstheme="majorHAnsi"/>
        </w:rPr>
        <w:t xml:space="preserve"> August and 18</w:t>
      </w:r>
      <w:r w:rsidRPr="0024641E">
        <w:rPr>
          <w:rStyle w:val="normaltextrun"/>
          <w:rFonts w:ascii="Basic Sans Light" w:hAnsi="Basic Sans Light" w:cstheme="majorHAnsi"/>
          <w:vertAlign w:val="superscript"/>
        </w:rPr>
        <w:t>th</w:t>
      </w:r>
      <w:r w:rsidRPr="0024641E">
        <w:rPr>
          <w:rStyle w:val="normaltextrun"/>
          <w:rFonts w:ascii="Basic Sans Light" w:hAnsi="Basic Sans Light" w:cstheme="majorHAnsi"/>
        </w:rPr>
        <w:t xml:space="preserve"> August 2022, with supplementary searches (drawing on reference lists, government department websites) conducted in September 2022. Databases were searched using combinations of the keywords: </w:t>
      </w:r>
      <w:r w:rsidRPr="0024641E">
        <w:rPr>
          <w:rStyle w:val="normaltextrun"/>
          <w:rFonts w:ascii="Basic Sans Light" w:hAnsi="Basic Sans Light" w:cstheme="majorHAnsi"/>
          <w:color w:val="000000"/>
        </w:rPr>
        <w:t xml:space="preserve">("2019-ncov" or "ncov19" or "ncov-19" or "2019-novel </w:t>
      </w:r>
      <w:proofErr w:type="spellStart"/>
      <w:r w:rsidRPr="0024641E">
        <w:rPr>
          <w:rStyle w:val="normaltextrun"/>
          <w:rFonts w:ascii="Basic Sans Light" w:hAnsi="Basic Sans Light" w:cstheme="majorHAnsi"/>
          <w:color w:val="000000"/>
        </w:rPr>
        <w:lastRenderedPageBreak/>
        <w:t>CoV</w:t>
      </w:r>
      <w:proofErr w:type="spellEnd"/>
      <w:r w:rsidRPr="0024641E">
        <w:rPr>
          <w:rStyle w:val="normaltextrun"/>
          <w:rFonts w:ascii="Basic Sans Light" w:hAnsi="Basic Sans Light" w:cstheme="majorHAnsi"/>
          <w:color w:val="000000"/>
        </w:rPr>
        <w:t xml:space="preserve">" or "sars-cov2" or "sars-cov-2" or "sarscov2" or "sarscov-2" or "Sars-cORonavirus2" or "Sars-cORonavirus-2" or "SARS-like </w:t>
      </w:r>
      <w:proofErr w:type="spellStart"/>
      <w:r w:rsidRPr="0024641E">
        <w:rPr>
          <w:rStyle w:val="normaltextrun"/>
          <w:rFonts w:ascii="Basic Sans Light" w:hAnsi="Basic Sans Light" w:cstheme="majorHAnsi"/>
          <w:color w:val="000000"/>
        </w:rPr>
        <w:t>cORonavirus</w:t>
      </w:r>
      <w:proofErr w:type="spellEnd"/>
      <w:r w:rsidRPr="0024641E">
        <w:rPr>
          <w:rStyle w:val="normaltextrun"/>
          <w:rFonts w:ascii="Basic Sans Light" w:hAnsi="Basic Sans Light" w:cstheme="majorHAnsi"/>
          <w:color w:val="000000"/>
        </w:rPr>
        <w:t xml:space="preserve">*" or "cORonavirus-19" or "covid19" or "covid-19" or "covid 2019" or "novel coronavirus" or (delta* adj3 variant*) or (omicron adj3 variant*)); (pandemic* or lockdown*); (wellbeing or well-being or mental* or psych* or "elder abuse" or </w:t>
      </w:r>
      <w:proofErr w:type="spellStart"/>
      <w:r w:rsidRPr="0024641E">
        <w:rPr>
          <w:rStyle w:val="normaltextrun"/>
          <w:rFonts w:ascii="Basic Sans Light" w:hAnsi="Basic Sans Light" w:cstheme="majorHAnsi"/>
          <w:color w:val="000000"/>
        </w:rPr>
        <w:t>reslien</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ageis</w:t>
      </w:r>
      <w:proofErr w:type="spellEnd"/>
      <w:r w:rsidRPr="0024641E">
        <w:rPr>
          <w:rStyle w:val="normaltextrun"/>
          <w:rFonts w:ascii="Basic Sans Light" w:hAnsi="Basic Sans Light" w:cstheme="majorHAnsi"/>
          <w:color w:val="000000"/>
        </w:rPr>
        <w:t xml:space="preserve">* or suicide* or depress* or </w:t>
      </w:r>
      <w:proofErr w:type="spellStart"/>
      <w:r w:rsidRPr="0024641E">
        <w:rPr>
          <w:rStyle w:val="normaltextrun"/>
          <w:rFonts w:ascii="Basic Sans Light" w:hAnsi="Basic Sans Light" w:cstheme="majorHAnsi"/>
          <w:color w:val="000000"/>
        </w:rPr>
        <w:t>anx</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abus</w:t>
      </w:r>
      <w:proofErr w:type="spellEnd"/>
      <w:r w:rsidRPr="0024641E">
        <w:rPr>
          <w:rStyle w:val="normaltextrun"/>
          <w:rFonts w:ascii="Basic Sans Light" w:hAnsi="Basic Sans Light" w:cstheme="majorHAnsi"/>
          <w:color w:val="000000"/>
        </w:rPr>
        <w:t xml:space="preserve">* or alcohol* or drinking); ("new </w:t>
      </w:r>
      <w:proofErr w:type="spellStart"/>
      <w:r w:rsidRPr="0024641E">
        <w:rPr>
          <w:rStyle w:val="normaltextrun"/>
          <w:rFonts w:ascii="Basic Sans Light" w:hAnsi="Basic Sans Light" w:cstheme="majorHAnsi"/>
          <w:color w:val="000000"/>
        </w:rPr>
        <w:t>zealand</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maori</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aotearoa</w:t>
      </w:r>
      <w:proofErr w:type="spellEnd"/>
      <w:r w:rsidRPr="0024641E">
        <w:rPr>
          <w:rStyle w:val="normaltextrun"/>
          <w:rFonts w:ascii="Basic Sans Light" w:hAnsi="Basic Sans Light" w:cstheme="majorHAnsi"/>
          <w:color w:val="000000"/>
        </w:rPr>
        <w:t xml:space="preserve">); (older* adj3 (adult* or person* or people*); (Aging/ or Aged/ or "Aged, 80 and over"/ or "senior citizen*); (Elder Abuse/ or elder*); (Refugees/ or refugee*); </w:t>
      </w:r>
      <w:r w:rsidRPr="0024641E">
        <w:rPr>
          <w:rStyle w:val="normaltextrun"/>
          <w:rFonts w:ascii="Calibri" w:hAnsi="Calibri" w:cs="Calibri"/>
          <w:color w:val="000000"/>
        </w:rPr>
        <w:t> </w:t>
      </w:r>
      <w:r w:rsidRPr="0024641E">
        <w:rPr>
          <w:rStyle w:val="normaltextrun"/>
          <w:rFonts w:ascii="Basic Sans Light" w:hAnsi="Basic Sans Light" w:cstheme="majorHAnsi"/>
          <w:color w:val="000000"/>
        </w:rPr>
        <w:t xml:space="preserve"> (migrant* or immigrant*); (rainbow or LGB* or lesbian* or homosexual* or gay or </w:t>
      </w:r>
      <w:proofErr w:type="spellStart"/>
      <w:r w:rsidRPr="0024641E">
        <w:rPr>
          <w:rStyle w:val="normaltextrun"/>
          <w:rFonts w:ascii="Basic Sans Light" w:hAnsi="Basic Sans Light" w:cstheme="majorHAnsi"/>
          <w:color w:val="000000"/>
        </w:rPr>
        <w:t>transsex</w:t>
      </w:r>
      <w:proofErr w:type="spellEnd"/>
      <w:r w:rsidRPr="0024641E">
        <w:rPr>
          <w:rStyle w:val="normaltextrun"/>
          <w:rFonts w:ascii="Basic Sans Light" w:hAnsi="Basic Sans Light" w:cstheme="majorHAnsi"/>
          <w:color w:val="000000"/>
        </w:rPr>
        <w:t xml:space="preserve">* or trans-sex*); (rural or Rural Population); (Disabled Persons/ or </w:t>
      </w:r>
      <w:proofErr w:type="spellStart"/>
      <w:r w:rsidRPr="0024641E">
        <w:rPr>
          <w:rStyle w:val="normaltextrun"/>
          <w:rFonts w:ascii="Basic Sans Light" w:hAnsi="Basic Sans Light" w:cstheme="majorHAnsi"/>
          <w:color w:val="000000"/>
        </w:rPr>
        <w:t>disab</w:t>
      </w:r>
      <w:proofErr w:type="spellEnd"/>
      <w:r w:rsidRPr="0024641E">
        <w:rPr>
          <w:rStyle w:val="normaltextrun"/>
          <w:rFonts w:ascii="Basic Sans Light" w:hAnsi="Basic Sans Light" w:cstheme="majorHAnsi"/>
          <w:color w:val="000000"/>
        </w:rPr>
        <w:t xml:space="preserve">*); (veteran* or Veterans/); (prisoner* or Prisoners/); (pacific or </w:t>
      </w:r>
      <w:proofErr w:type="spellStart"/>
      <w:r w:rsidRPr="0024641E">
        <w:rPr>
          <w:rStyle w:val="normaltextrun"/>
          <w:rFonts w:ascii="Basic Sans Light" w:hAnsi="Basic Sans Light" w:cstheme="majorHAnsi"/>
          <w:color w:val="000000"/>
        </w:rPr>
        <w:t>pasifik</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samoa</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fiji</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tonga</w:t>
      </w:r>
      <w:proofErr w:type="spellEnd"/>
      <w:r w:rsidRPr="0024641E">
        <w:rPr>
          <w:rStyle w:val="normaltextrun"/>
          <w:rFonts w:ascii="Basic Sans Light" w:hAnsi="Basic Sans Light" w:cstheme="majorHAnsi"/>
          <w:color w:val="000000"/>
        </w:rPr>
        <w:t xml:space="preserve">* or cook island*); (kaumatua or older new </w:t>
      </w:r>
      <w:proofErr w:type="spellStart"/>
      <w:r w:rsidRPr="0024641E">
        <w:rPr>
          <w:rStyle w:val="normaltextrun"/>
          <w:rFonts w:ascii="Basic Sans Light" w:hAnsi="Basic Sans Light" w:cstheme="majorHAnsi"/>
          <w:color w:val="000000"/>
        </w:rPr>
        <w:t>zealander</w:t>
      </w:r>
      <w:proofErr w:type="spellEnd"/>
      <w:r w:rsidRPr="0024641E">
        <w:rPr>
          <w:rStyle w:val="normaltextrun"/>
          <w:rFonts w:ascii="Basic Sans Light" w:hAnsi="Basic Sans Light" w:cstheme="majorHAnsi"/>
          <w:color w:val="000000"/>
        </w:rPr>
        <w:t xml:space="preserve">*). </w:t>
      </w:r>
      <w:r w:rsidRPr="0024641E">
        <w:rPr>
          <w:rStyle w:val="eop"/>
          <w:rFonts w:ascii="Calibri" w:hAnsi="Calibri" w:cs="Calibri"/>
          <w:color w:val="000000"/>
          <w:lang w:val="en-US"/>
        </w:rPr>
        <w:t> </w:t>
      </w:r>
    </w:p>
    <w:p w14:paraId="1C94BAB2" w14:textId="367B0FE3" w:rsidR="00CB0F78" w:rsidRPr="0024641E" w:rsidRDefault="00CB0F78" w:rsidP="0024641E">
      <w:pPr>
        <w:pStyle w:val="paragraph"/>
        <w:spacing w:line="276" w:lineRule="auto"/>
        <w:rPr>
          <w:rFonts w:ascii="Basic Sans Light" w:hAnsi="Basic Sans Light"/>
          <w:lang w:val="en-US"/>
        </w:rPr>
      </w:pPr>
      <w:r w:rsidRPr="0024641E">
        <w:rPr>
          <w:rStyle w:val="eop"/>
          <w:rFonts w:ascii="Calibri" w:hAnsi="Calibri" w:cs="Calibri"/>
          <w:color w:val="000000"/>
          <w:lang w:val="en-US"/>
        </w:rPr>
        <w:t> </w:t>
      </w:r>
      <w:r w:rsidRPr="0024641E">
        <w:rPr>
          <w:rStyle w:val="normaltextrun"/>
          <w:rFonts w:ascii="Basic Sans Light" w:hAnsi="Basic Sans Light" w:cstheme="majorHAnsi"/>
          <w:color w:val="000000"/>
        </w:rPr>
        <w:t>While searches were primarily focused on Aotearoa New Zealand, subsequent searches also included the keywords: (austral*.</w:t>
      </w:r>
      <w:proofErr w:type="spellStart"/>
      <w:r w:rsidRPr="0024641E">
        <w:rPr>
          <w:rStyle w:val="normaltextrun"/>
          <w:rFonts w:ascii="Basic Sans Light" w:hAnsi="Basic Sans Light" w:cstheme="majorHAnsi"/>
          <w:color w:val="000000"/>
        </w:rPr>
        <w:t>mp</w:t>
      </w:r>
      <w:proofErr w:type="spellEnd"/>
      <w:r w:rsidRPr="0024641E">
        <w:rPr>
          <w:rStyle w:val="normaltextrun"/>
          <w:rFonts w:ascii="Basic Sans Light" w:hAnsi="Basic Sans Light" w:cstheme="majorHAnsi"/>
          <w:color w:val="000000"/>
        </w:rPr>
        <w:t xml:space="preserve">. or exp </w:t>
      </w:r>
      <w:proofErr w:type="spellStart"/>
      <w:r w:rsidRPr="0024641E">
        <w:rPr>
          <w:rStyle w:val="normaltextrun"/>
          <w:rFonts w:ascii="Basic Sans Light" w:hAnsi="Basic Sans Light" w:cstheme="majorHAnsi"/>
          <w:color w:val="000000"/>
        </w:rPr>
        <w:t>australia</w:t>
      </w:r>
      <w:proofErr w:type="spellEnd"/>
      <w:r w:rsidRPr="0024641E">
        <w:rPr>
          <w:rStyle w:val="normaltextrun"/>
          <w:rFonts w:ascii="Basic Sans Light" w:hAnsi="Basic Sans Light" w:cstheme="majorHAnsi"/>
          <w:color w:val="000000"/>
        </w:rPr>
        <w:t>); (</w:t>
      </w:r>
      <w:proofErr w:type="spellStart"/>
      <w:r w:rsidRPr="0024641E">
        <w:rPr>
          <w:rStyle w:val="normaltextrun"/>
          <w:rFonts w:ascii="Basic Sans Light" w:hAnsi="Basic Sans Light" w:cstheme="majorHAnsi"/>
          <w:color w:val="000000"/>
        </w:rPr>
        <w:t>canad</w:t>
      </w:r>
      <w:proofErr w:type="spellEnd"/>
      <w:r w:rsidRPr="0024641E">
        <w:rPr>
          <w:rStyle w:val="normaltextrun"/>
          <w:rFonts w:ascii="Basic Sans Light" w:hAnsi="Basic Sans Light" w:cstheme="majorHAnsi"/>
          <w:color w:val="000000"/>
        </w:rPr>
        <w:t xml:space="preserve">* OR exp Canada/ or newfoundland OR nova scotia OR Prince Edward Island OR PEI or New Brunswick or </w:t>
      </w:r>
      <w:proofErr w:type="spellStart"/>
      <w:r w:rsidRPr="0024641E">
        <w:rPr>
          <w:rStyle w:val="normaltextrun"/>
          <w:rFonts w:ascii="Basic Sans Light" w:hAnsi="Basic Sans Light" w:cstheme="majorHAnsi"/>
          <w:color w:val="000000"/>
        </w:rPr>
        <w:t>metis</w:t>
      </w:r>
      <w:proofErr w:type="spellEnd"/>
      <w:r w:rsidRPr="0024641E">
        <w:rPr>
          <w:rStyle w:val="normaltextrun"/>
          <w:rFonts w:ascii="Basic Sans Light" w:hAnsi="Basic Sans Light" w:cstheme="majorHAnsi"/>
          <w:color w:val="000000"/>
        </w:rPr>
        <w:t xml:space="preserve"> or </w:t>
      </w:r>
      <w:proofErr w:type="spellStart"/>
      <w:r w:rsidRPr="0024641E">
        <w:rPr>
          <w:rStyle w:val="normaltextrun"/>
          <w:rFonts w:ascii="Basic Sans Light" w:hAnsi="Basic Sans Light" w:cstheme="majorHAnsi"/>
          <w:color w:val="000000"/>
        </w:rPr>
        <w:t>inuit</w:t>
      </w:r>
      <w:proofErr w:type="spellEnd"/>
      <w:r w:rsidRPr="0024641E">
        <w:rPr>
          <w:rStyle w:val="normaltextrun"/>
          <w:rFonts w:ascii="Basic Sans Light" w:hAnsi="Basic Sans Light" w:cstheme="majorHAnsi"/>
          <w:color w:val="000000"/>
        </w:rPr>
        <w:t xml:space="preserve"> or “first nations”). The decision to expand searches to Australia and Canada was because these countries had similar Government responses and strategies to the COVID-19 pandemic, as well as having indigenous populations and history of colonisation. </w:t>
      </w:r>
      <w:r w:rsidRPr="0024641E">
        <w:rPr>
          <w:rStyle w:val="eop"/>
          <w:rFonts w:ascii="Calibri" w:hAnsi="Calibri" w:cs="Calibri"/>
          <w:color w:val="000000"/>
          <w:lang w:val="en-US"/>
        </w:rPr>
        <w:t> </w:t>
      </w:r>
    </w:p>
    <w:p w14:paraId="5686EBED" w14:textId="77777777" w:rsidR="00CB0F78" w:rsidRPr="0024641E" w:rsidRDefault="00CB0F78" w:rsidP="0024641E">
      <w:pPr>
        <w:pStyle w:val="paragraph"/>
        <w:spacing w:line="276" w:lineRule="auto"/>
        <w:rPr>
          <w:rFonts w:ascii="Basic Sans Light" w:hAnsi="Basic Sans Light"/>
          <w:lang w:val="en-US"/>
        </w:rPr>
      </w:pPr>
      <w:r w:rsidRPr="0024641E">
        <w:rPr>
          <w:rStyle w:val="normaltextrun"/>
          <w:rFonts w:ascii="Basic Sans Light" w:hAnsi="Basic Sans Light" w:cstheme="majorHAnsi"/>
        </w:rPr>
        <w:t>The electronic searches produced 53 results specific to Aotearoa, with a further</w:t>
      </w:r>
      <w:r w:rsidRPr="0024641E">
        <w:rPr>
          <w:rStyle w:val="normaltextrun"/>
          <w:rFonts w:ascii="Calibri" w:hAnsi="Calibri" w:cs="Calibri"/>
        </w:rPr>
        <w:t> </w:t>
      </w:r>
      <w:r w:rsidRPr="0024641E">
        <w:rPr>
          <w:rStyle w:val="normaltextrun"/>
          <w:rFonts w:ascii="Basic Sans Light" w:hAnsi="Basic Sans Light" w:cstheme="majorHAnsi"/>
        </w:rPr>
        <w:t xml:space="preserve">61 results from other jurisdictions, predominantly Australia and Canada </w:t>
      </w:r>
      <w:r w:rsidRPr="0024641E">
        <w:rPr>
          <w:rStyle w:val="normaltextrun"/>
          <w:rFonts w:ascii="Basic Sans Light" w:hAnsi="Basic Sans Light" w:cs="Basic Sans Light"/>
        </w:rPr>
        <w:t>–</w:t>
      </w:r>
      <w:r w:rsidRPr="0024641E">
        <w:rPr>
          <w:rStyle w:val="normaltextrun"/>
          <w:rFonts w:ascii="Basic Sans Light" w:hAnsi="Basic Sans Light" w:cstheme="majorHAnsi"/>
        </w:rPr>
        <w:t xml:space="preserve"> a total of 114 references. </w:t>
      </w:r>
      <w:r w:rsidRPr="0024641E">
        <w:rPr>
          <w:rStyle w:val="normaltextrun"/>
          <w:rFonts w:ascii="Basic Sans Light" w:hAnsi="Basic Sans Light" w:cstheme="majorHAnsi"/>
          <w:color w:val="000000"/>
        </w:rPr>
        <w:t>The search was inclusive of grey literature, with unpublished studies and reports also captured through the electronic search processes. In addition, references from some reference lists were identified and searched for.</w:t>
      </w:r>
      <w:r w:rsidRPr="0024641E">
        <w:rPr>
          <w:rStyle w:val="eop"/>
          <w:rFonts w:ascii="Calibri" w:hAnsi="Calibri" w:cs="Calibri"/>
          <w:color w:val="000000"/>
          <w:lang w:val="en-US"/>
        </w:rPr>
        <w:t> </w:t>
      </w:r>
    </w:p>
    <w:p w14:paraId="0DFA86F4" w14:textId="59DD5D47" w:rsidR="00CB0F78" w:rsidRPr="0024641E" w:rsidRDefault="00CB0F78" w:rsidP="0024641E">
      <w:pPr>
        <w:pStyle w:val="Heading3"/>
        <w:numPr>
          <w:ilvl w:val="0"/>
          <w:numId w:val="12"/>
        </w:numPr>
        <w:rPr>
          <w:lang w:val="en-US"/>
        </w:rPr>
      </w:pPr>
      <w:bookmarkStart w:id="45" w:name="_Toc130220269"/>
      <w:bookmarkStart w:id="46" w:name="_Toc130220349"/>
      <w:r w:rsidRPr="0024641E">
        <w:rPr>
          <w:rStyle w:val="normaltextrun"/>
          <w:rFonts w:ascii="Basic Sans Light" w:hAnsi="Basic Sans Light" w:cstheme="majorHAnsi"/>
          <w:b/>
          <w:bCs/>
          <w:sz w:val="22"/>
          <w:szCs w:val="22"/>
        </w:rPr>
        <w:t xml:space="preserve">Screening, </w:t>
      </w:r>
      <w:proofErr w:type="gramStart"/>
      <w:r w:rsidRPr="0024641E">
        <w:rPr>
          <w:rStyle w:val="normaltextrun"/>
          <w:rFonts w:ascii="Basic Sans Light" w:hAnsi="Basic Sans Light" w:cstheme="majorHAnsi"/>
          <w:b/>
          <w:bCs/>
          <w:sz w:val="22"/>
          <w:szCs w:val="22"/>
        </w:rPr>
        <w:t>mapping</w:t>
      </w:r>
      <w:proofErr w:type="gramEnd"/>
      <w:r w:rsidRPr="0024641E">
        <w:rPr>
          <w:rStyle w:val="normaltextrun"/>
          <w:rFonts w:ascii="Basic Sans Light" w:hAnsi="Basic Sans Light" w:cstheme="majorHAnsi"/>
          <w:b/>
          <w:bCs/>
          <w:sz w:val="22"/>
          <w:szCs w:val="22"/>
        </w:rPr>
        <w:t xml:space="preserve"> and coding</w:t>
      </w:r>
      <w:bookmarkEnd w:id="45"/>
      <w:bookmarkEnd w:id="46"/>
      <w:r w:rsidRPr="0024641E">
        <w:rPr>
          <w:rStyle w:val="eop"/>
          <w:rFonts w:ascii="Calibri" w:hAnsi="Calibri" w:cs="Calibri"/>
          <w:sz w:val="22"/>
          <w:szCs w:val="22"/>
          <w:lang w:val="en-US"/>
        </w:rPr>
        <w:t> </w:t>
      </w:r>
    </w:p>
    <w:p w14:paraId="33D8A445" w14:textId="3FAB6731" w:rsidR="00CB0F78" w:rsidRPr="0024641E" w:rsidRDefault="19DA5273" w:rsidP="0024641E">
      <w:pPr>
        <w:rPr>
          <w:sz w:val="20"/>
          <w:szCs w:val="20"/>
          <w:lang w:val="en-US"/>
        </w:rPr>
      </w:pPr>
      <w:r w:rsidRPr="0024641E">
        <w:rPr>
          <w:rStyle w:val="normaltextrun"/>
          <w:rFonts w:cstheme="majorHAnsi"/>
          <w:szCs w:val="24"/>
        </w:rPr>
        <w:t xml:space="preserve">Following the searches, the abstracts were screened according to the selection criteria. The full text of any potentially relevant papers </w:t>
      </w:r>
      <w:proofErr w:type="gramStart"/>
      <w:r w:rsidRPr="0024641E">
        <w:rPr>
          <w:rStyle w:val="normaltextrun"/>
          <w:rFonts w:cstheme="majorHAnsi"/>
          <w:szCs w:val="24"/>
        </w:rPr>
        <w:t>were</w:t>
      </w:r>
      <w:proofErr w:type="gramEnd"/>
      <w:r w:rsidRPr="0024641E">
        <w:rPr>
          <w:rStyle w:val="normaltextrun"/>
          <w:rFonts w:cstheme="majorHAnsi"/>
          <w:szCs w:val="24"/>
        </w:rPr>
        <w:t xml:space="preserve"> then retrieved for closer examination. Following screening, 4</w:t>
      </w:r>
      <w:r w:rsidR="32BD0E5D" w:rsidRPr="0024641E">
        <w:rPr>
          <w:rStyle w:val="normaltextrun"/>
          <w:rFonts w:cstheme="majorHAnsi"/>
          <w:szCs w:val="24"/>
        </w:rPr>
        <w:t>7</w:t>
      </w:r>
      <w:r w:rsidRPr="0024641E">
        <w:rPr>
          <w:rStyle w:val="normaltextrun"/>
          <w:rFonts w:cstheme="majorHAnsi"/>
          <w:szCs w:val="24"/>
        </w:rPr>
        <w:t xml:space="preserve"> papers from Aotearoa were included in the review: 27 journal articles and </w:t>
      </w:r>
      <w:r w:rsidR="4EF71C46" w:rsidRPr="0024641E">
        <w:rPr>
          <w:rStyle w:val="normaltextrun"/>
          <w:rFonts w:cstheme="majorHAnsi"/>
          <w:szCs w:val="24"/>
        </w:rPr>
        <w:t>20</w:t>
      </w:r>
      <w:r w:rsidRPr="0024641E">
        <w:rPr>
          <w:rStyle w:val="normaltextrun"/>
          <w:rFonts w:cstheme="majorHAnsi"/>
          <w:szCs w:val="24"/>
        </w:rPr>
        <w:t xml:space="preserve"> other reports, briefings etc. </w:t>
      </w:r>
      <w:r w:rsidRPr="0024641E">
        <w:rPr>
          <w:rStyle w:val="eop"/>
          <w:rFonts w:ascii="Calibri" w:hAnsi="Calibri"/>
          <w:szCs w:val="24"/>
          <w:lang w:val="en-US"/>
        </w:rPr>
        <w:t> </w:t>
      </w:r>
    </w:p>
    <w:p w14:paraId="662AE6FA" w14:textId="52D02C35" w:rsidR="00CB0F78" w:rsidRPr="0024641E" w:rsidRDefault="00CB0F78" w:rsidP="0024641E">
      <w:pPr>
        <w:rPr>
          <w:sz w:val="20"/>
          <w:szCs w:val="20"/>
          <w:lang w:val="en-US"/>
        </w:rPr>
      </w:pPr>
      <w:r w:rsidRPr="0024641E">
        <w:rPr>
          <w:rStyle w:val="eop"/>
          <w:rFonts w:ascii="Calibri" w:hAnsi="Calibri"/>
          <w:sz w:val="28"/>
          <w:szCs w:val="24"/>
          <w:lang w:val="en-US"/>
        </w:rPr>
        <w:t> </w:t>
      </w:r>
      <w:r w:rsidRPr="0024641E">
        <w:rPr>
          <w:rStyle w:val="normaltextrun"/>
          <w:rFonts w:cstheme="majorHAnsi"/>
          <w:szCs w:val="24"/>
        </w:rPr>
        <w:t>The papers were collated in a comprehensive Excel database, which included mapping information such as type of document (journal article, briefing paper etc), pandemic phase of focus (</w:t>
      </w:r>
      <w:proofErr w:type="gramStart"/>
      <w:r w:rsidRPr="0024641E">
        <w:rPr>
          <w:rStyle w:val="normaltextrun"/>
          <w:rFonts w:cstheme="majorHAnsi"/>
          <w:szCs w:val="24"/>
        </w:rPr>
        <w:t>i.e.</w:t>
      </w:r>
      <w:proofErr w:type="gramEnd"/>
      <w:r w:rsidRPr="0024641E">
        <w:rPr>
          <w:rStyle w:val="normaltextrun"/>
          <w:rFonts w:cstheme="majorHAnsi"/>
          <w:szCs w:val="24"/>
        </w:rPr>
        <w:t xml:space="preserve"> mitigation, elimination, containment, endurance phases), methods used in the study, age of participants, community dwelling or aged residential care, and population. </w:t>
      </w:r>
      <w:r w:rsidRPr="0024641E">
        <w:rPr>
          <w:rStyle w:val="eop"/>
          <w:rFonts w:ascii="Calibri" w:hAnsi="Calibri"/>
          <w:szCs w:val="24"/>
          <w:lang w:val="en-US"/>
        </w:rPr>
        <w:t> </w:t>
      </w:r>
    </w:p>
    <w:p w14:paraId="74C388CB" w14:textId="56825C78" w:rsidR="00CB0F78" w:rsidRPr="0024641E" w:rsidRDefault="00CB0F78" w:rsidP="0024641E">
      <w:pPr>
        <w:rPr>
          <w:sz w:val="20"/>
          <w:szCs w:val="20"/>
          <w:lang w:val="en-US"/>
        </w:rPr>
      </w:pPr>
      <w:r w:rsidRPr="0024641E">
        <w:rPr>
          <w:rStyle w:val="eop"/>
          <w:rFonts w:ascii="Calibri" w:hAnsi="Calibri"/>
          <w:szCs w:val="24"/>
          <w:lang w:val="en-US"/>
        </w:rPr>
        <w:t> </w:t>
      </w:r>
      <w:r w:rsidRPr="0024641E">
        <w:rPr>
          <w:rStyle w:val="normaltextrun"/>
          <w:rFonts w:cstheme="majorHAnsi"/>
          <w:szCs w:val="24"/>
        </w:rPr>
        <w:t xml:space="preserve">Literature from other jurisdictions was included in the search and </w:t>
      </w:r>
      <w:proofErr w:type="gramStart"/>
      <w:r w:rsidRPr="0024641E">
        <w:rPr>
          <w:rStyle w:val="normaltextrun"/>
          <w:rFonts w:cstheme="majorHAnsi"/>
          <w:szCs w:val="24"/>
        </w:rPr>
        <w:t>screening, but</w:t>
      </w:r>
      <w:proofErr w:type="gramEnd"/>
      <w:r w:rsidRPr="0024641E">
        <w:rPr>
          <w:rStyle w:val="normaltextrun"/>
          <w:rFonts w:cstheme="majorHAnsi"/>
          <w:szCs w:val="24"/>
        </w:rPr>
        <w:t xml:space="preserve"> was not the focus of the analysis and not included in the mapping process. This international literature has occasionally been referred to in the report for the purpose </w:t>
      </w:r>
      <w:r w:rsidRPr="0024641E">
        <w:rPr>
          <w:rStyle w:val="normaltextrun"/>
          <w:rFonts w:cstheme="majorHAnsi"/>
          <w:szCs w:val="24"/>
        </w:rPr>
        <w:lastRenderedPageBreak/>
        <w:t xml:space="preserve">of highlighting </w:t>
      </w:r>
      <w:proofErr w:type="gramStart"/>
      <w:r w:rsidRPr="0024641E">
        <w:rPr>
          <w:rStyle w:val="normaltextrun"/>
          <w:rFonts w:cstheme="majorHAnsi"/>
          <w:szCs w:val="24"/>
        </w:rPr>
        <w:t>particular points</w:t>
      </w:r>
      <w:proofErr w:type="gramEnd"/>
      <w:r w:rsidRPr="0024641E">
        <w:rPr>
          <w:rStyle w:val="normaltextrun"/>
          <w:rFonts w:cstheme="majorHAnsi"/>
          <w:szCs w:val="24"/>
        </w:rPr>
        <w:t xml:space="preserve"> or filling gaps identified in understanding the Aotearoa experience.</w:t>
      </w:r>
      <w:r w:rsidRPr="0024641E">
        <w:rPr>
          <w:rStyle w:val="eop"/>
          <w:rFonts w:ascii="Calibri" w:hAnsi="Calibri"/>
          <w:szCs w:val="24"/>
          <w:lang w:val="en-US"/>
        </w:rPr>
        <w:t> </w:t>
      </w:r>
    </w:p>
    <w:p w14:paraId="6A06A2C8" w14:textId="37D5871F" w:rsidR="00CB0F78" w:rsidRPr="0024641E" w:rsidRDefault="00CB0F78" w:rsidP="0024641E">
      <w:pPr>
        <w:pStyle w:val="Heading3"/>
        <w:numPr>
          <w:ilvl w:val="0"/>
          <w:numId w:val="12"/>
        </w:numPr>
        <w:rPr>
          <w:rStyle w:val="normaltextrun"/>
          <w:b/>
          <w:bCs/>
        </w:rPr>
      </w:pPr>
      <w:r w:rsidRPr="0024641E">
        <w:rPr>
          <w:rStyle w:val="eop"/>
          <w:rFonts w:ascii="Calibri" w:hAnsi="Calibri" w:cs="Calibri"/>
          <w:lang w:val="en-US"/>
        </w:rPr>
        <w:t> </w:t>
      </w:r>
      <w:bookmarkStart w:id="47" w:name="_Toc130220270"/>
      <w:bookmarkStart w:id="48" w:name="_Toc130220350"/>
      <w:r w:rsidRPr="0024641E">
        <w:rPr>
          <w:rStyle w:val="normaltextrun"/>
          <w:rFonts w:ascii="Basic Sans Light" w:hAnsi="Basic Sans Light" w:cstheme="majorHAnsi"/>
          <w:b/>
          <w:bCs/>
          <w:sz w:val="22"/>
          <w:szCs w:val="22"/>
        </w:rPr>
        <w:t>Data analysis</w:t>
      </w:r>
      <w:bookmarkEnd w:id="47"/>
      <w:bookmarkEnd w:id="48"/>
      <w:r w:rsidRPr="0024641E">
        <w:rPr>
          <w:rStyle w:val="normaltextrun"/>
          <w:rFonts w:ascii="Calibri" w:hAnsi="Calibri" w:cs="Calibri"/>
          <w:b/>
          <w:bCs/>
        </w:rPr>
        <w:t> </w:t>
      </w:r>
    </w:p>
    <w:p w14:paraId="5B834973" w14:textId="1E78F910" w:rsidR="00CB0F78" w:rsidRPr="00962EB3" w:rsidRDefault="00CB0F78" w:rsidP="0024641E">
      <w:pPr>
        <w:rPr>
          <w:sz w:val="18"/>
          <w:szCs w:val="18"/>
        </w:rPr>
      </w:pPr>
      <w:r w:rsidRPr="00962EB3">
        <w:rPr>
          <w:rStyle w:val="eop"/>
          <w:rFonts w:ascii="Calibri" w:hAnsi="Calibri"/>
          <w:sz w:val="22"/>
          <w:lang w:val="en-US"/>
        </w:rPr>
        <w:t> </w:t>
      </w:r>
      <w:r w:rsidRPr="00962EB3">
        <w:rPr>
          <w:rStyle w:val="normaltextrun"/>
          <w:rFonts w:cstheme="majorHAnsi"/>
        </w:rPr>
        <w:t>A thematic analysis was undertaken which involved</w:t>
      </w:r>
      <w:r w:rsidRPr="00962EB3">
        <w:rPr>
          <w:rStyle w:val="normaltextrun"/>
          <w:rFonts w:ascii="Calibri" w:hAnsi="Calibri"/>
        </w:rPr>
        <w:t> </w:t>
      </w:r>
      <w:r w:rsidRPr="00962EB3">
        <w:rPr>
          <w:rStyle w:val="normaltextrun"/>
          <w:rFonts w:cstheme="majorHAnsi"/>
        </w:rPr>
        <w:t xml:space="preserve">a) generating initial codes into a coding framework, by identifying recurring factors, b) recording data (text from the papers) to each code, c) collating codes into potential themes, and d) reviewing and refining themes through iterative analysis. </w:t>
      </w:r>
      <w:r w:rsidRPr="00962EB3">
        <w:rPr>
          <w:rStyle w:val="eop"/>
          <w:rFonts w:ascii="Calibri" w:hAnsi="Calibri"/>
        </w:rPr>
        <w:t> </w:t>
      </w:r>
    </w:p>
    <w:p w14:paraId="31318F7D" w14:textId="1086A2B7" w:rsidR="00CB0F78" w:rsidRPr="00962EB3" w:rsidRDefault="00CB0F78" w:rsidP="0024641E">
      <w:pPr>
        <w:rPr>
          <w:sz w:val="18"/>
          <w:szCs w:val="18"/>
          <w:lang w:val="en-US"/>
        </w:rPr>
      </w:pPr>
      <w:r w:rsidRPr="00962EB3">
        <w:rPr>
          <w:rStyle w:val="normaltextrun"/>
          <w:rFonts w:cstheme="majorHAnsi"/>
        </w:rPr>
        <w:t xml:space="preserve">While the methodology involved a thorough search and analysis, there were several limitations. The searches were limited to documents available in the English language, published since 2020. While the search process followed a well-defined, structured process there may be relevant documents that have been missed or were not available in the period these were collected. </w:t>
      </w:r>
      <w:r w:rsidRPr="00962EB3">
        <w:rPr>
          <w:rStyle w:val="eop"/>
          <w:rFonts w:ascii="Calibri" w:hAnsi="Calibri"/>
          <w:lang w:val="en-US"/>
        </w:rPr>
        <w:t> </w:t>
      </w:r>
    </w:p>
    <w:p w14:paraId="3317FA4A" w14:textId="77777777" w:rsidR="00CB0F78" w:rsidRPr="0024641E" w:rsidRDefault="00CB0F78" w:rsidP="0024641E">
      <w:pPr>
        <w:pStyle w:val="Heading2"/>
        <w:rPr>
          <w:rStyle w:val="normaltextrun"/>
        </w:rPr>
      </w:pPr>
      <w:bookmarkStart w:id="49" w:name="_Toc130220271"/>
      <w:bookmarkStart w:id="50" w:name="_Toc130220351"/>
      <w:r w:rsidRPr="0024641E">
        <w:rPr>
          <w:rStyle w:val="normaltextrun"/>
        </w:rPr>
        <w:t>National dataset analysis</w:t>
      </w:r>
      <w:bookmarkEnd w:id="49"/>
      <w:bookmarkEnd w:id="50"/>
      <w:r w:rsidRPr="0024641E">
        <w:rPr>
          <w:rStyle w:val="normaltextrun"/>
        </w:rPr>
        <w:t xml:space="preserve"> </w:t>
      </w:r>
    </w:p>
    <w:p w14:paraId="0CC53574" w14:textId="2AFB9A30" w:rsidR="00CB0F78" w:rsidRPr="00962EB3" w:rsidRDefault="00CB0F78" w:rsidP="009744C0">
      <w:pPr>
        <w:rPr>
          <w:sz w:val="18"/>
          <w:szCs w:val="18"/>
        </w:rPr>
      </w:pPr>
      <w:r w:rsidRPr="00962EB3">
        <w:rPr>
          <w:rStyle w:val="normaltextrun"/>
          <w:rFonts w:cstheme="majorHAnsi"/>
        </w:rPr>
        <w:t xml:space="preserve">Analysis of relevant data from large social surveys that act as population wellbeing indicators was included in this report. Specifically, data from the General Social Survey, Household Labour Force Survey and NZ Health Survey were included. Where survey data included in this report is not from these surveys, the source is identified. </w:t>
      </w:r>
      <w:r w:rsidRPr="00962EB3">
        <w:rPr>
          <w:rStyle w:val="eop"/>
          <w:rFonts w:ascii="Calibri" w:hAnsi="Calibri"/>
        </w:rPr>
        <w:t> </w:t>
      </w:r>
    </w:p>
    <w:p w14:paraId="04A04CF4" w14:textId="4C00FADC" w:rsidR="00CB0F78" w:rsidRPr="00962EB3" w:rsidRDefault="00CB0F78" w:rsidP="009744C0">
      <w:pPr>
        <w:rPr>
          <w:sz w:val="18"/>
          <w:szCs w:val="18"/>
          <w:lang w:val="en-US"/>
        </w:rPr>
      </w:pPr>
      <w:r w:rsidRPr="00962EB3">
        <w:rPr>
          <w:rStyle w:val="normaltextrun"/>
          <w:rFonts w:cstheme="majorHAnsi"/>
        </w:rPr>
        <w:t>The New Zealand General Social Survey contains information on the wellbeing of New Zealanders aged 15 and over. It covers a wide range of social and economic outcomes and shows how people are faring. The survey provides a view of how wellbeing outcomes are distributed across different population groups.</w:t>
      </w:r>
      <w:r w:rsidRPr="00962EB3">
        <w:rPr>
          <w:rStyle w:val="eop"/>
          <w:rFonts w:ascii="Calibri" w:hAnsi="Calibri"/>
          <w:lang w:val="en-US"/>
        </w:rPr>
        <w:t> </w:t>
      </w:r>
    </w:p>
    <w:p w14:paraId="53BFF287" w14:textId="679A866D" w:rsidR="00CB0F78" w:rsidRPr="00962EB3" w:rsidRDefault="00CB0F78" w:rsidP="009744C0">
      <w:pPr>
        <w:rPr>
          <w:sz w:val="18"/>
          <w:szCs w:val="18"/>
          <w:lang w:val="en-US"/>
        </w:rPr>
      </w:pPr>
      <w:r w:rsidRPr="00962EB3">
        <w:rPr>
          <w:rStyle w:val="normaltextrun"/>
          <w:rFonts w:cstheme="majorHAnsi"/>
        </w:rPr>
        <w:t xml:space="preserve">The Household Labour Force Survey contains information on employment and the New Zealand economy. Approximately 15,000 households take part in the survey every three months, with everyone aged 15 years and over in the selected house taking part. The survey provides an up-to-date picture of employment in New Zealand. </w:t>
      </w:r>
      <w:r w:rsidRPr="00962EB3">
        <w:rPr>
          <w:rStyle w:val="eop"/>
          <w:rFonts w:ascii="Calibri" w:hAnsi="Calibri"/>
          <w:lang w:val="en-US"/>
        </w:rPr>
        <w:t> </w:t>
      </w:r>
    </w:p>
    <w:p w14:paraId="05C8112B" w14:textId="77777777" w:rsidR="00CB0F78" w:rsidRPr="00962EB3" w:rsidRDefault="00CB0F78" w:rsidP="009744C0">
      <w:pPr>
        <w:rPr>
          <w:sz w:val="18"/>
          <w:szCs w:val="18"/>
          <w:lang w:val="en-US"/>
        </w:rPr>
      </w:pPr>
      <w:r w:rsidRPr="00962EB3">
        <w:rPr>
          <w:rStyle w:val="normaltextrun"/>
          <w:rFonts w:cstheme="majorHAnsi"/>
        </w:rPr>
        <w:t xml:space="preserve">The New Zealand Health Survey contains information about the health and wellbeing of New Zealanders. Over 13,000 adults and the parents or primary caregivers of over 4,000 children take part in the survey each year. The survey measures self-reported physical and mental health status, </w:t>
      </w:r>
      <w:proofErr w:type="gramStart"/>
      <w:r w:rsidRPr="00962EB3">
        <w:rPr>
          <w:rStyle w:val="normaltextrun"/>
          <w:rFonts w:cstheme="majorHAnsi"/>
        </w:rPr>
        <w:t>risk</w:t>
      </w:r>
      <w:proofErr w:type="gramEnd"/>
      <w:r w:rsidRPr="00962EB3">
        <w:rPr>
          <w:rStyle w:val="normaltextrun"/>
          <w:rFonts w:cstheme="majorHAnsi"/>
        </w:rPr>
        <w:t xml:space="preserve"> and protective behaviours, as well as the use of healthcare services.</w:t>
      </w:r>
      <w:r w:rsidRPr="00962EB3">
        <w:rPr>
          <w:rStyle w:val="eop"/>
          <w:rFonts w:ascii="Calibri" w:hAnsi="Calibri"/>
          <w:lang w:val="en-US"/>
        </w:rPr>
        <w:t> </w:t>
      </w:r>
    </w:p>
    <w:p w14:paraId="36C373A4" w14:textId="33236A24" w:rsidR="00CB0F78" w:rsidRPr="00962EB3" w:rsidRDefault="00CB0F78" w:rsidP="009744C0">
      <w:pPr>
        <w:rPr>
          <w:sz w:val="18"/>
          <w:szCs w:val="18"/>
          <w:lang w:val="en-US"/>
        </w:rPr>
      </w:pPr>
      <w:r w:rsidRPr="00962EB3">
        <w:rPr>
          <w:rStyle w:val="eop"/>
          <w:rFonts w:ascii="Calibri" w:hAnsi="Calibri"/>
          <w:lang w:val="en-US"/>
        </w:rPr>
        <w:t> </w:t>
      </w:r>
      <w:r w:rsidRPr="00962EB3">
        <w:rPr>
          <w:rStyle w:val="normaltextrun"/>
          <w:rFonts w:cstheme="majorHAnsi"/>
        </w:rPr>
        <w:t xml:space="preserve">These surveys are not run every year and consequently data is not available for all wellbeing indicators. A further limitation is that analysis of recent data, collected since the start of the COVID-19 pandemic, has not been completed and is not available for all wellbeing indicators. This report includes some data that pre-dates the pandemic (2018), only for the purpose of comparison to more recently gathered data. </w:t>
      </w:r>
      <w:r w:rsidRPr="00962EB3">
        <w:rPr>
          <w:rStyle w:val="eop"/>
          <w:rFonts w:ascii="Calibri" w:hAnsi="Calibri"/>
          <w:lang w:val="en-US"/>
        </w:rPr>
        <w:t> </w:t>
      </w:r>
    </w:p>
    <w:p w14:paraId="53CF73B2" w14:textId="5D5BEE8A" w:rsidR="00CB0F78" w:rsidRPr="0024641E" w:rsidRDefault="00CB0F78" w:rsidP="0024641E">
      <w:pPr>
        <w:pStyle w:val="Heading2"/>
        <w:rPr>
          <w:rStyle w:val="normaltextrun"/>
        </w:rPr>
      </w:pPr>
      <w:r w:rsidRPr="0024641E">
        <w:rPr>
          <w:rStyle w:val="eop"/>
          <w:rFonts w:ascii="Calibri" w:hAnsi="Calibri" w:cs="Calibri"/>
        </w:rPr>
        <w:lastRenderedPageBreak/>
        <w:t> </w:t>
      </w:r>
      <w:bookmarkStart w:id="51" w:name="_Toc130220272"/>
      <w:bookmarkStart w:id="52" w:name="_Toc130220352"/>
      <w:r w:rsidRPr="0024641E">
        <w:rPr>
          <w:rStyle w:val="normaltextrun"/>
        </w:rPr>
        <w:t>Community stakeholder engagement</w:t>
      </w:r>
      <w:bookmarkEnd w:id="51"/>
      <w:bookmarkEnd w:id="52"/>
      <w:r w:rsidRPr="0024641E">
        <w:rPr>
          <w:rStyle w:val="normaltextrun"/>
        </w:rPr>
        <w:t xml:space="preserve"> </w:t>
      </w:r>
    </w:p>
    <w:p w14:paraId="1EB5993E" w14:textId="08512655" w:rsidR="00CB0F78" w:rsidRPr="00962EB3" w:rsidRDefault="00CB0F78" w:rsidP="009744C0">
      <w:pPr>
        <w:rPr>
          <w:sz w:val="18"/>
          <w:szCs w:val="18"/>
        </w:rPr>
      </w:pPr>
      <w:r w:rsidRPr="00962EB3">
        <w:rPr>
          <w:rStyle w:val="normaltextrun"/>
          <w:rFonts w:cstheme="majorHAnsi"/>
        </w:rPr>
        <w:t>A</w:t>
      </w:r>
      <w:r w:rsidRPr="00962EB3">
        <w:rPr>
          <w:rStyle w:val="normaltextrun"/>
          <w:rFonts w:ascii="Calibri" w:hAnsi="Calibri"/>
        </w:rPr>
        <w:t> </w:t>
      </w:r>
      <w:r w:rsidRPr="00962EB3">
        <w:rPr>
          <w:rStyle w:val="normaltextrun"/>
          <w:rFonts w:cstheme="majorHAnsi"/>
        </w:rPr>
        <w:t>critical component of the report is engagement with advocacy groups to ensure that the views and voices of older people</w:t>
      </w:r>
      <w:r w:rsidRPr="00962EB3">
        <w:rPr>
          <w:rStyle w:val="normaltextrun"/>
          <w:rFonts w:ascii="Calibri" w:hAnsi="Calibri"/>
        </w:rPr>
        <w:t> </w:t>
      </w:r>
      <w:r w:rsidRPr="00962EB3">
        <w:rPr>
          <w:rStyle w:val="normaltextrun"/>
          <w:rFonts w:cstheme="majorHAnsi"/>
        </w:rPr>
        <w:t>are included, and to ground the report in lived experience. Information was sourced from notes taken during face-to-face engagement between Te Hiringa Mahara and older people</w:t>
      </w:r>
      <w:r w:rsidRPr="00962EB3">
        <w:rPr>
          <w:rStyle w:val="normaltextrun"/>
          <w:rFonts w:cs="Basic Sans Light"/>
        </w:rPr>
        <w:t>’</w:t>
      </w:r>
      <w:r w:rsidRPr="00962EB3">
        <w:rPr>
          <w:rStyle w:val="normaltextrun"/>
          <w:rFonts w:cstheme="majorHAnsi"/>
        </w:rPr>
        <w:t>s advocacy groups, along with online meetings and email communication.</w:t>
      </w:r>
      <w:r w:rsidRPr="00962EB3">
        <w:rPr>
          <w:rStyle w:val="normaltextrun"/>
          <w:rFonts w:ascii="Cambria Math" w:hAnsi="Cambria Math" w:cs="Cambria Math"/>
        </w:rPr>
        <w:t>    </w:t>
      </w:r>
      <w:r w:rsidRPr="00962EB3">
        <w:rPr>
          <w:rStyle w:val="eop"/>
          <w:rFonts w:ascii="Calibri" w:hAnsi="Calibri"/>
        </w:rPr>
        <w:t> </w:t>
      </w:r>
    </w:p>
    <w:p w14:paraId="3C631D7B" w14:textId="557B37F5" w:rsidR="00CB0F78" w:rsidRPr="00962EB3" w:rsidRDefault="00CB0F78" w:rsidP="009744C0">
      <w:pPr>
        <w:rPr>
          <w:sz w:val="18"/>
          <w:szCs w:val="18"/>
        </w:rPr>
      </w:pPr>
      <w:r w:rsidRPr="00962EB3">
        <w:rPr>
          <w:rStyle w:val="normaltextrun"/>
          <w:rFonts w:cstheme="majorHAnsi"/>
        </w:rPr>
        <w:t xml:space="preserve">The final stage of the analysis involved writing up the themes and further considering these through the lens of the He Ara </w:t>
      </w:r>
      <w:proofErr w:type="spellStart"/>
      <w:r w:rsidRPr="00962EB3">
        <w:rPr>
          <w:rStyle w:val="normaltextrun"/>
          <w:rFonts w:cstheme="majorHAnsi"/>
        </w:rPr>
        <w:t>Oranga</w:t>
      </w:r>
      <w:proofErr w:type="spellEnd"/>
      <w:r w:rsidRPr="00962EB3">
        <w:rPr>
          <w:rStyle w:val="normaltextrun"/>
          <w:rFonts w:cstheme="majorHAnsi"/>
        </w:rPr>
        <w:t xml:space="preserve"> wellbeing outcomes framework.</w:t>
      </w:r>
      <w:r w:rsidRPr="00962EB3">
        <w:rPr>
          <w:rStyle w:val="normaltextrun"/>
          <w:rFonts w:ascii="Cambria Math" w:hAnsi="Cambria Math" w:cs="Cambria Math"/>
        </w:rPr>
        <w:t> </w:t>
      </w:r>
      <w:r w:rsidRPr="00962EB3">
        <w:rPr>
          <w:rStyle w:val="normaltextrun"/>
          <w:rFonts w:cstheme="majorHAnsi"/>
        </w:rPr>
        <w:t>Selected quotations were provided to illustrate the themes and ensure the analysis remains grounded in the words of older people, those who advocate for them and researchers who undertook the studies.</w:t>
      </w:r>
      <w:r w:rsidRPr="00962EB3">
        <w:rPr>
          <w:rStyle w:val="normaltextrun"/>
          <w:rFonts w:ascii="Calibri" w:hAnsi="Calibri"/>
        </w:rPr>
        <w:t> </w:t>
      </w:r>
      <w:r w:rsidRPr="00962EB3">
        <w:rPr>
          <w:rStyle w:val="normaltextrun"/>
          <w:rFonts w:cstheme="majorHAnsi"/>
        </w:rPr>
        <w:t>The quotes provided in the report are therefore intended to be illustrative, rather than representative.</w:t>
      </w:r>
      <w:r w:rsidRPr="00962EB3">
        <w:rPr>
          <w:rStyle w:val="eop"/>
          <w:rFonts w:ascii="Calibri" w:hAnsi="Calibri"/>
        </w:rPr>
        <w:t> </w:t>
      </w:r>
    </w:p>
    <w:p w14:paraId="51550B47" w14:textId="5BE6F281" w:rsidR="00CB0F78" w:rsidRPr="00962EB3" w:rsidRDefault="00CB0F78" w:rsidP="009744C0">
      <w:pPr>
        <w:pStyle w:val="paragraph"/>
        <w:rPr>
          <w:sz w:val="18"/>
          <w:szCs w:val="18"/>
        </w:rPr>
      </w:pPr>
      <w:r w:rsidRPr="00962EB3">
        <w:rPr>
          <w:rStyle w:val="eop"/>
          <w:rFonts w:asciiTheme="majorHAnsi" w:hAnsiTheme="majorHAnsi" w:cstheme="majorHAnsi"/>
          <w:lang w:val="en-US"/>
        </w:rPr>
        <w:t> </w:t>
      </w:r>
      <w:r w:rsidRPr="00962EB3">
        <w:rPr>
          <w:rStyle w:val="eop"/>
          <w:rFonts w:asciiTheme="majorHAnsi" w:hAnsiTheme="majorHAnsi" w:cstheme="majorHAnsi"/>
          <w:sz w:val="22"/>
          <w:szCs w:val="22"/>
        </w:rPr>
        <w:t> </w:t>
      </w:r>
    </w:p>
    <w:p w14:paraId="0FC00089" w14:textId="77777777" w:rsidR="00D55626" w:rsidRPr="00962EB3" w:rsidRDefault="00D55626" w:rsidP="009744C0">
      <w:pPr>
        <w:sectPr w:rsidR="00D55626" w:rsidRPr="00962EB3" w:rsidSect="004D47F9">
          <w:footerReference w:type="default" r:id="rId69"/>
          <w:headerReference w:type="first" r:id="rId70"/>
          <w:pgSz w:w="11906" w:h="16838"/>
          <w:pgMar w:top="1440" w:right="1440" w:bottom="1440" w:left="1440" w:header="708" w:footer="708" w:gutter="0"/>
          <w:cols w:space="708"/>
          <w:titlePg/>
          <w:docGrid w:linePitch="360"/>
        </w:sectPr>
      </w:pPr>
    </w:p>
    <w:p w14:paraId="084AC64B" w14:textId="15FFF46C" w:rsidR="005F0B33" w:rsidRPr="007E14E0" w:rsidRDefault="0024641E" w:rsidP="009744C0">
      <w:pPr>
        <w:pStyle w:val="Heading2"/>
        <w:rPr>
          <w:rStyle w:val="normaltextrun"/>
        </w:rPr>
      </w:pPr>
      <w:bookmarkStart w:id="53" w:name="_Toc109303493"/>
      <w:bookmarkStart w:id="54" w:name="_Toc115632254"/>
      <w:bookmarkStart w:id="55" w:name="_Toc130220353"/>
      <w:r w:rsidRPr="0024641E">
        <w:rPr>
          <w:rStyle w:val="Heading1Char"/>
        </w:rPr>
        <w:lastRenderedPageBreak/>
        <w:t xml:space="preserve">Appendix 2: He Ara </w:t>
      </w:r>
      <w:proofErr w:type="spellStart"/>
      <w:r w:rsidRPr="0024641E">
        <w:rPr>
          <w:rStyle w:val="Heading1Char"/>
        </w:rPr>
        <w:t>Oranga</w:t>
      </w:r>
      <w:proofErr w:type="spellEnd"/>
      <w:r w:rsidRPr="0024641E">
        <w:rPr>
          <w:rStyle w:val="Heading1Char"/>
        </w:rPr>
        <w:t xml:space="preserve"> Wellbeing Outcomes Framework </w:t>
      </w:r>
      <w:r w:rsidR="00D55626" w:rsidRPr="00962EB3">
        <w:rPr>
          <w:rStyle w:val="normaltextrun"/>
          <w:noProof/>
        </w:rPr>
        <w:drawing>
          <wp:inline distT="0" distB="0" distL="0" distR="0" wp14:anchorId="02D2EFC1" wp14:editId="6BA7B3C5">
            <wp:extent cx="7421353" cy="5224007"/>
            <wp:effectExtent l="0" t="0" r="825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446510" cy="5241716"/>
                    </a:xfrm>
                    <a:prstGeom prst="rect">
                      <a:avLst/>
                    </a:prstGeom>
                  </pic:spPr>
                </pic:pic>
              </a:graphicData>
            </a:graphic>
          </wp:inline>
        </w:drawing>
      </w:r>
      <w:bookmarkEnd w:id="53"/>
      <w:bookmarkEnd w:id="54"/>
      <w:bookmarkEnd w:id="55"/>
    </w:p>
    <w:p w14:paraId="2BDF4B55" w14:textId="77777777" w:rsidR="0024641E" w:rsidRPr="007E14E0" w:rsidRDefault="0024641E">
      <w:pPr>
        <w:pStyle w:val="Heading2"/>
        <w:rPr>
          <w:rStyle w:val="normaltextrun"/>
        </w:rPr>
      </w:pPr>
    </w:p>
    <w:sectPr w:rsidR="0024641E" w:rsidRPr="007E14E0" w:rsidSect="004D47F9">
      <w:headerReference w:type="default" r:id="rId72"/>
      <w:headerReference w:type="first" r:id="rId73"/>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C87F" w14:textId="77777777" w:rsidR="00CC775C" w:rsidRDefault="00CC775C" w:rsidP="009744C0">
      <w:r>
        <w:separator/>
      </w:r>
    </w:p>
  </w:endnote>
  <w:endnote w:type="continuationSeparator" w:id="0">
    <w:p w14:paraId="5263D5B3" w14:textId="77777777" w:rsidR="00CC775C" w:rsidRDefault="00CC775C" w:rsidP="009744C0">
      <w:r>
        <w:continuationSeparator/>
      </w:r>
    </w:p>
  </w:endnote>
  <w:endnote w:type="continuationNotice" w:id="1">
    <w:p w14:paraId="2A66FEF8" w14:textId="77777777" w:rsidR="00CC775C" w:rsidRDefault="00CC775C" w:rsidP="00974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Light">
    <w:panose1 w:val="000004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ic Sans">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220824"/>
      <w:docPartObj>
        <w:docPartGallery w:val="Page Numbers (Bottom of Page)"/>
        <w:docPartUnique/>
      </w:docPartObj>
    </w:sdtPr>
    <w:sdtEndPr>
      <w:rPr>
        <w:noProof/>
        <w:sz w:val="20"/>
        <w:szCs w:val="18"/>
      </w:rPr>
    </w:sdtEndPr>
    <w:sdtContent>
      <w:p w14:paraId="678E8E3B" w14:textId="2F127FC7" w:rsidR="00D66F80" w:rsidRPr="009744C0" w:rsidRDefault="00D66F80" w:rsidP="009744C0">
        <w:pPr>
          <w:pStyle w:val="Footer"/>
          <w:jc w:val="right"/>
          <w:rPr>
            <w:sz w:val="20"/>
            <w:szCs w:val="18"/>
          </w:rPr>
        </w:pPr>
        <w:r w:rsidRPr="009744C0">
          <w:rPr>
            <w:sz w:val="20"/>
            <w:szCs w:val="18"/>
          </w:rPr>
          <w:fldChar w:fldCharType="begin"/>
        </w:r>
        <w:r w:rsidRPr="009744C0">
          <w:rPr>
            <w:sz w:val="20"/>
            <w:szCs w:val="18"/>
          </w:rPr>
          <w:instrText xml:space="preserve"> PAGE   \* MERGEFORMAT </w:instrText>
        </w:r>
        <w:r w:rsidRPr="009744C0">
          <w:rPr>
            <w:sz w:val="20"/>
            <w:szCs w:val="18"/>
          </w:rPr>
          <w:fldChar w:fldCharType="separate"/>
        </w:r>
        <w:r w:rsidRPr="009744C0">
          <w:rPr>
            <w:noProof/>
            <w:sz w:val="20"/>
            <w:szCs w:val="18"/>
          </w:rPr>
          <w:t>2</w:t>
        </w:r>
        <w:r w:rsidRPr="009744C0">
          <w:rPr>
            <w:noProof/>
            <w:sz w:val="20"/>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AD66" w14:textId="77777777" w:rsidR="00CC775C" w:rsidRDefault="00CC775C" w:rsidP="009744C0">
      <w:r>
        <w:separator/>
      </w:r>
    </w:p>
  </w:footnote>
  <w:footnote w:type="continuationSeparator" w:id="0">
    <w:p w14:paraId="38805812" w14:textId="77777777" w:rsidR="00CC775C" w:rsidRDefault="00CC775C" w:rsidP="009744C0">
      <w:r>
        <w:continuationSeparator/>
      </w:r>
    </w:p>
  </w:footnote>
  <w:footnote w:type="continuationNotice" w:id="1">
    <w:p w14:paraId="051B0558" w14:textId="77777777" w:rsidR="00CC775C" w:rsidRDefault="00CC775C" w:rsidP="009744C0"/>
  </w:footnote>
  <w:footnote w:id="2">
    <w:p w14:paraId="51CD3CB4" w14:textId="3584E1A9" w:rsidR="2FC8093A" w:rsidRDefault="2FC8093A" w:rsidP="009744C0">
      <w:pPr>
        <w:pStyle w:val="FootnoteText"/>
      </w:pPr>
      <w:r w:rsidRPr="2FC8093A">
        <w:rPr>
          <w:rStyle w:val="FootnoteReference"/>
        </w:rPr>
        <w:footnoteRef/>
      </w:r>
      <w:r w:rsidRPr="2FC8093A">
        <w:t xml:space="preserve"> In this report ‘older people’ refers to those people aged 65 years and over, unless otherwise specified.</w:t>
      </w:r>
    </w:p>
  </w:footnote>
  <w:footnote w:id="3">
    <w:p w14:paraId="0DC0CAAE" w14:textId="2F698B93" w:rsidR="15913B7B" w:rsidRDefault="15913B7B" w:rsidP="009744C0">
      <w:pPr>
        <w:pStyle w:val="FootnoteText"/>
      </w:pPr>
      <w:r w:rsidRPr="15913B7B">
        <w:rPr>
          <w:rStyle w:val="FootnoteReference"/>
        </w:rPr>
        <w:footnoteRef/>
      </w:r>
      <w:r w:rsidRPr="15913B7B">
        <w:t xml:space="preserve"> </w:t>
      </w:r>
      <w:r w:rsidRPr="15913B7B">
        <w:rPr>
          <w:rFonts w:eastAsiaTheme="minorEastAsia"/>
        </w:rPr>
        <w:t xml:space="preserve">In July 2022, the population of older people had grown to approximately 842,000 people aged over 65 years, with population projections indicating that this will continue to increase and likely reach 1 million by 2028. </w:t>
      </w:r>
      <w:r w:rsidRPr="15913B7B">
        <w:t xml:space="preserve">https://www.stats.govt.nz/news/one-million-people-aged-65-by-2028/ </w:t>
      </w:r>
    </w:p>
  </w:footnote>
  <w:footnote w:id="4">
    <w:p w14:paraId="65F18F4C" w14:textId="0FF5D76A" w:rsidR="2FC8093A" w:rsidRPr="009744C0" w:rsidRDefault="2FC8093A" w:rsidP="00604B32">
      <w:pPr>
        <w:pStyle w:val="FootnoteText"/>
        <w:spacing w:before="0"/>
        <w:rPr>
          <w:color w:val="0563C1"/>
        </w:rPr>
      </w:pPr>
      <w:r w:rsidRPr="009744C0">
        <w:rPr>
          <w:rStyle w:val="FootnoteReference"/>
        </w:rPr>
        <w:footnoteRef/>
      </w:r>
      <w:r w:rsidRPr="009744C0">
        <w:t xml:space="preserve"> Timeline of key events available here: </w:t>
      </w:r>
      <w:hyperlink r:id="rId1">
        <w:r w:rsidRPr="009744C0">
          <w:rPr>
            <w:rStyle w:val="Hyperlink"/>
            <w:color w:val="0563C1"/>
            <w:u w:val="none"/>
          </w:rPr>
          <w:t>https://covid19.govt.nz/about-our-covid-19-response/history-of-the-covid-19-alert-system/</w:t>
        </w:r>
      </w:hyperlink>
      <w:r w:rsidRPr="009744C0">
        <w:rPr>
          <w:color w:val="0563C1"/>
        </w:rPr>
        <w:t xml:space="preserve"> </w:t>
      </w:r>
    </w:p>
  </w:footnote>
  <w:footnote w:id="5">
    <w:p w14:paraId="3FF1AD93" w14:textId="4558FDE9" w:rsidR="2FC8093A" w:rsidRPr="009744C0" w:rsidRDefault="2FC8093A" w:rsidP="00604B32">
      <w:pPr>
        <w:pStyle w:val="FootnoteText"/>
        <w:spacing w:before="0"/>
      </w:pPr>
      <w:r w:rsidRPr="009744C0">
        <w:rPr>
          <w:rStyle w:val="FootnoteReference"/>
        </w:rPr>
        <w:footnoteRef/>
      </w:r>
      <w:r w:rsidRPr="009744C0">
        <w:t xml:space="preserve"> </w:t>
      </w:r>
      <w:hyperlink r:id="rId2">
        <w:r w:rsidRPr="009744C0">
          <w:rPr>
            <w:rStyle w:val="Hyperlink"/>
            <w:u w:val="none"/>
          </w:rPr>
          <w:t>https://covid19.govt.nz/news-and-data/latest-news/covid-19-media-conference-12-september-2022/</w:t>
        </w:r>
      </w:hyperlink>
      <w:r w:rsidRPr="009744C0">
        <w:t xml:space="preserve"> </w:t>
      </w:r>
    </w:p>
  </w:footnote>
  <w:footnote w:id="6">
    <w:p w14:paraId="2DF1959B" w14:textId="1A2149C5" w:rsidR="2FC8093A" w:rsidRPr="009744C0" w:rsidRDefault="2FC8093A" w:rsidP="00604B32">
      <w:pPr>
        <w:pStyle w:val="FootnoteText"/>
        <w:spacing w:before="0"/>
      </w:pPr>
      <w:r w:rsidRPr="009744C0">
        <w:rPr>
          <w:rStyle w:val="FootnoteReference"/>
        </w:rPr>
        <w:footnoteRef/>
      </w:r>
      <w:r w:rsidR="2BCCC093" w:rsidRPr="009744C0">
        <w:t xml:space="preserve"> For example, Scotland is a similar size and population to Aotearoa and suffered the loss of 15,500 people compared to just over 1,900 in Aotearoa. </w:t>
      </w:r>
    </w:p>
  </w:footnote>
  <w:footnote w:id="7">
    <w:p w14:paraId="2B90E48A" w14:textId="3632C2C8" w:rsidR="2FC8093A" w:rsidRDefault="2FC8093A" w:rsidP="00604B32">
      <w:pPr>
        <w:pStyle w:val="FootnoteText"/>
        <w:spacing w:before="0"/>
      </w:pPr>
      <w:r w:rsidRPr="009744C0">
        <w:rPr>
          <w:rStyle w:val="FootnoteReference"/>
        </w:rPr>
        <w:footnoteRef/>
      </w:r>
      <w:r w:rsidRPr="009744C0">
        <w:t xml:space="preserve"> At the time the Protection framework was removed, 13 September 2022, over the course of the pandemic, 7,301 hospitalisations out of 13,443 were people 60 years of age and over; 1,871 out of 1,962 people who had COVID-19 at the time of their death were aged 60 years and over. Over 2,000 new cases of COVID-19 were reported in the previous 24 hours. </w:t>
      </w:r>
      <w:hyperlink r:id="rId3" w:anchor="age-gender">
        <w:r w:rsidRPr="009744C0">
          <w:rPr>
            <w:rStyle w:val="Hyperlink"/>
            <w:u w:val="none"/>
          </w:rPr>
          <w:t>https://www.health.govt.nz/covid-19-novel-coronavirus/covid-19-data-and-statistics/covid-19-case-demographics#age-gender</w:t>
        </w:r>
      </w:hyperlink>
      <w:r w:rsidRPr="2FC8093A">
        <w:t xml:space="preserve">  </w:t>
      </w:r>
    </w:p>
  </w:footnote>
  <w:footnote w:id="8">
    <w:p w14:paraId="78604F43" w14:textId="4DCE8687" w:rsidR="00A52F52" w:rsidRPr="00A52F52" w:rsidRDefault="00A52F52" w:rsidP="009744C0">
      <w:pPr>
        <w:pStyle w:val="FootnoteText"/>
        <w:rPr>
          <w:lang w:val="mi-NZ"/>
        </w:rPr>
      </w:pPr>
      <w:r>
        <w:rPr>
          <w:rStyle w:val="FootnoteReference"/>
        </w:rPr>
        <w:footnoteRef/>
      </w:r>
      <w:r w:rsidR="4C66E689">
        <w:t xml:space="preserve"> </w:t>
      </w:r>
      <w:r w:rsidR="4C66E689" w:rsidRPr="00E25629">
        <w:rPr>
          <w:lang w:val="mi-NZ"/>
        </w:rPr>
        <w:t>Māori</w:t>
      </w:r>
      <w:r w:rsidR="4C66E689">
        <w:rPr>
          <w:lang w:val="mi-NZ"/>
        </w:rPr>
        <w:t xml:space="preserve">; </w:t>
      </w:r>
      <w:proofErr w:type="spellStart"/>
      <w:r w:rsidR="4C66E689" w:rsidRPr="2BCCC093">
        <w:rPr>
          <w:lang w:val="mi-NZ"/>
        </w:rPr>
        <w:t>Pacific</w:t>
      </w:r>
      <w:proofErr w:type="spellEnd"/>
      <w:r w:rsidR="4C66E689" w:rsidRPr="2BCCC093">
        <w:rPr>
          <w:lang w:val="mi-NZ"/>
        </w:rPr>
        <w:t xml:space="preserve"> </w:t>
      </w:r>
      <w:proofErr w:type="spellStart"/>
      <w:r w:rsidR="4C66E689" w:rsidRPr="00E25629">
        <w:rPr>
          <w:lang w:val="mi-NZ"/>
        </w:rPr>
        <w:t>peoples</w:t>
      </w:r>
      <w:proofErr w:type="spellEnd"/>
      <w:r w:rsidR="4C66E689">
        <w:rPr>
          <w:lang w:val="mi-NZ"/>
        </w:rPr>
        <w:t xml:space="preserve">; </w:t>
      </w:r>
      <w:proofErr w:type="spellStart"/>
      <w:r w:rsidR="4C66E689" w:rsidRPr="2BCCC093">
        <w:rPr>
          <w:lang w:val="mi-NZ"/>
        </w:rPr>
        <w:t>Refugees</w:t>
      </w:r>
      <w:proofErr w:type="spellEnd"/>
      <w:r w:rsidR="4C66E689" w:rsidRPr="2BCCC093">
        <w:rPr>
          <w:lang w:val="mi-NZ"/>
        </w:rPr>
        <w:t xml:space="preserve"> and </w:t>
      </w:r>
      <w:proofErr w:type="spellStart"/>
      <w:r w:rsidR="4C66E689" w:rsidRPr="00E25629">
        <w:rPr>
          <w:lang w:val="mi-NZ"/>
        </w:rPr>
        <w:t>migrants</w:t>
      </w:r>
      <w:proofErr w:type="spellEnd"/>
      <w:r w:rsidR="4C66E689">
        <w:rPr>
          <w:lang w:val="mi-NZ"/>
        </w:rPr>
        <w:t xml:space="preserve">; </w:t>
      </w:r>
      <w:r w:rsidR="4C66E689" w:rsidRPr="2BCCC093">
        <w:rPr>
          <w:lang w:val="mi-NZ"/>
        </w:rPr>
        <w:t xml:space="preserve">Rainbow </w:t>
      </w:r>
      <w:proofErr w:type="spellStart"/>
      <w:r w:rsidR="4C66E689" w:rsidRPr="00E25629">
        <w:rPr>
          <w:lang w:val="mi-NZ"/>
        </w:rPr>
        <w:t>communities</w:t>
      </w:r>
      <w:proofErr w:type="spellEnd"/>
      <w:r w:rsidR="4C66E689">
        <w:rPr>
          <w:lang w:val="mi-NZ"/>
        </w:rPr>
        <w:t xml:space="preserve">; </w:t>
      </w:r>
      <w:proofErr w:type="spellStart"/>
      <w:r w:rsidR="4C66E689" w:rsidRPr="2BCCC093">
        <w:rPr>
          <w:lang w:val="mi-NZ"/>
        </w:rPr>
        <w:t>Rural</w:t>
      </w:r>
      <w:proofErr w:type="spellEnd"/>
      <w:r w:rsidR="4C66E689" w:rsidRPr="2BCCC093">
        <w:rPr>
          <w:lang w:val="mi-NZ"/>
        </w:rPr>
        <w:t xml:space="preserve"> </w:t>
      </w:r>
      <w:proofErr w:type="spellStart"/>
      <w:r w:rsidR="4C66E689" w:rsidRPr="00E25629">
        <w:rPr>
          <w:lang w:val="mi-NZ"/>
        </w:rPr>
        <w:t>communities</w:t>
      </w:r>
      <w:proofErr w:type="spellEnd"/>
      <w:r w:rsidR="4C66E689">
        <w:rPr>
          <w:lang w:val="mi-NZ"/>
        </w:rPr>
        <w:t xml:space="preserve">; </w:t>
      </w:r>
      <w:proofErr w:type="spellStart"/>
      <w:r w:rsidR="4C66E689" w:rsidRPr="2BCCC093">
        <w:rPr>
          <w:lang w:val="mi-NZ"/>
        </w:rPr>
        <w:t>Disabled</w:t>
      </w:r>
      <w:proofErr w:type="spellEnd"/>
      <w:r w:rsidR="4C66E689" w:rsidRPr="2BCCC093">
        <w:rPr>
          <w:lang w:val="mi-NZ"/>
        </w:rPr>
        <w:t xml:space="preserve"> </w:t>
      </w:r>
      <w:proofErr w:type="spellStart"/>
      <w:r w:rsidR="4C66E689" w:rsidRPr="00E25629">
        <w:rPr>
          <w:lang w:val="mi-NZ"/>
        </w:rPr>
        <w:t>people</w:t>
      </w:r>
      <w:proofErr w:type="spellEnd"/>
      <w:r w:rsidR="4C66E689">
        <w:rPr>
          <w:lang w:val="mi-NZ"/>
        </w:rPr>
        <w:t xml:space="preserve">; </w:t>
      </w:r>
      <w:proofErr w:type="spellStart"/>
      <w:r w:rsidR="4C66E689" w:rsidRPr="00E25629">
        <w:rPr>
          <w:lang w:val="mi-NZ"/>
        </w:rPr>
        <w:t>Veterans</w:t>
      </w:r>
      <w:proofErr w:type="spellEnd"/>
      <w:r w:rsidR="4C66E689">
        <w:rPr>
          <w:lang w:val="mi-NZ"/>
        </w:rPr>
        <w:t xml:space="preserve">; </w:t>
      </w:r>
      <w:proofErr w:type="spellStart"/>
      <w:r w:rsidR="4C66E689" w:rsidRPr="00E25629">
        <w:rPr>
          <w:lang w:val="mi-NZ"/>
        </w:rPr>
        <w:t>Prisoners</w:t>
      </w:r>
      <w:proofErr w:type="spellEnd"/>
      <w:r w:rsidR="4C66E689">
        <w:rPr>
          <w:lang w:val="mi-NZ"/>
        </w:rPr>
        <w:t xml:space="preserve">; </w:t>
      </w:r>
      <w:proofErr w:type="spellStart"/>
      <w:r w:rsidR="4C66E689" w:rsidRPr="2BCCC093">
        <w:rPr>
          <w:lang w:val="mi-NZ"/>
        </w:rPr>
        <w:t>Young</w:t>
      </w:r>
      <w:proofErr w:type="spellEnd"/>
      <w:r w:rsidR="4C66E689" w:rsidRPr="2BCCC093">
        <w:rPr>
          <w:lang w:val="mi-NZ"/>
        </w:rPr>
        <w:t xml:space="preserve"> </w:t>
      </w:r>
      <w:proofErr w:type="spellStart"/>
      <w:r w:rsidR="4C66E689" w:rsidRPr="00E25629">
        <w:rPr>
          <w:lang w:val="mi-NZ"/>
        </w:rPr>
        <w:t>people</w:t>
      </w:r>
      <w:proofErr w:type="spellEnd"/>
      <w:r w:rsidR="4C66E689">
        <w:rPr>
          <w:lang w:val="mi-NZ"/>
        </w:rPr>
        <w:t xml:space="preserve">; </w:t>
      </w:r>
      <w:proofErr w:type="spellStart"/>
      <w:r w:rsidR="4C66E689" w:rsidRPr="2BCCC093">
        <w:rPr>
          <w:lang w:val="mi-NZ"/>
        </w:rPr>
        <w:t>Older</w:t>
      </w:r>
      <w:proofErr w:type="spellEnd"/>
      <w:r w:rsidR="4C66E689" w:rsidRPr="2BCCC093">
        <w:rPr>
          <w:lang w:val="mi-NZ"/>
        </w:rPr>
        <w:t xml:space="preserve"> </w:t>
      </w:r>
      <w:proofErr w:type="spellStart"/>
      <w:r w:rsidR="4C66E689" w:rsidRPr="00E25629">
        <w:rPr>
          <w:lang w:val="mi-NZ"/>
        </w:rPr>
        <w:t>people</w:t>
      </w:r>
      <w:proofErr w:type="spellEnd"/>
      <w:r w:rsidR="4C66E689">
        <w:rPr>
          <w:lang w:val="mi-NZ"/>
        </w:rPr>
        <w:t xml:space="preserve">; </w:t>
      </w:r>
      <w:proofErr w:type="spellStart"/>
      <w:r w:rsidR="4C66E689" w:rsidRPr="2BCCC093">
        <w:rPr>
          <w:lang w:val="mi-NZ"/>
        </w:rPr>
        <w:t>Children</w:t>
      </w:r>
      <w:proofErr w:type="spellEnd"/>
      <w:r w:rsidR="4C66E689" w:rsidRPr="2BCCC093">
        <w:rPr>
          <w:lang w:val="mi-NZ"/>
        </w:rPr>
        <w:t xml:space="preserve"> </w:t>
      </w:r>
      <w:proofErr w:type="spellStart"/>
      <w:r w:rsidR="4C66E689" w:rsidRPr="2BCCC093">
        <w:rPr>
          <w:lang w:val="mi-NZ"/>
        </w:rPr>
        <w:t>experiencing</w:t>
      </w:r>
      <w:proofErr w:type="spellEnd"/>
      <w:r w:rsidR="4C66E689" w:rsidRPr="2BCCC093">
        <w:rPr>
          <w:lang w:val="mi-NZ"/>
        </w:rPr>
        <w:t xml:space="preserve"> </w:t>
      </w:r>
      <w:proofErr w:type="spellStart"/>
      <w:r w:rsidR="4C66E689" w:rsidRPr="2BCCC093">
        <w:rPr>
          <w:lang w:val="mi-NZ"/>
        </w:rPr>
        <w:t>adverse</w:t>
      </w:r>
      <w:proofErr w:type="spellEnd"/>
      <w:r w:rsidR="4C66E689" w:rsidRPr="2BCCC093">
        <w:rPr>
          <w:lang w:val="mi-NZ"/>
        </w:rPr>
        <w:t xml:space="preserve"> </w:t>
      </w:r>
      <w:proofErr w:type="spellStart"/>
      <w:r w:rsidR="4C66E689" w:rsidRPr="2BCCC093">
        <w:rPr>
          <w:lang w:val="mi-NZ"/>
        </w:rPr>
        <w:t>childhood</w:t>
      </w:r>
      <w:proofErr w:type="spellEnd"/>
      <w:r w:rsidR="4C66E689" w:rsidRPr="2BCCC093">
        <w:rPr>
          <w:lang w:val="mi-NZ"/>
        </w:rPr>
        <w:t xml:space="preserve"> </w:t>
      </w:r>
      <w:proofErr w:type="spellStart"/>
      <w:r w:rsidR="4C66E689" w:rsidRPr="00E25629">
        <w:rPr>
          <w:lang w:val="mi-NZ"/>
        </w:rPr>
        <w:t>events</w:t>
      </w:r>
      <w:proofErr w:type="spellEnd"/>
      <w:r w:rsidR="4C66E689">
        <w:rPr>
          <w:lang w:val="mi-NZ"/>
        </w:rPr>
        <w:t xml:space="preserve">; </w:t>
      </w:r>
      <w:proofErr w:type="spellStart"/>
      <w:r w:rsidR="4C66E689" w:rsidRPr="2BCCC093">
        <w:rPr>
          <w:lang w:val="mi-NZ"/>
        </w:rPr>
        <w:t>Children</w:t>
      </w:r>
      <w:proofErr w:type="spellEnd"/>
      <w:r w:rsidR="4C66E689" w:rsidRPr="2BCCC093">
        <w:rPr>
          <w:lang w:val="mi-NZ"/>
        </w:rPr>
        <w:t xml:space="preserve"> </w:t>
      </w:r>
      <w:proofErr w:type="spellStart"/>
      <w:r w:rsidR="4C66E689" w:rsidRPr="2BCCC093">
        <w:rPr>
          <w:lang w:val="mi-NZ"/>
        </w:rPr>
        <w:t>in</w:t>
      </w:r>
      <w:proofErr w:type="spellEnd"/>
      <w:r w:rsidR="4C66E689" w:rsidRPr="2BCCC093">
        <w:rPr>
          <w:lang w:val="mi-NZ"/>
        </w:rPr>
        <w:t xml:space="preserve"> </w:t>
      </w:r>
      <w:proofErr w:type="spellStart"/>
      <w:r w:rsidR="4C66E689" w:rsidRPr="2BCCC093">
        <w:rPr>
          <w:lang w:val="mi-NZ"/>
        </w:rPr>
        <w:t>State</w:t>
      </w:r>
      <w:proofErr w:type="spellEnd"/>
      <w:r w:rsidR="4C66E689" w:rsidRPr="2BCCC093">
        <w:rPr>
          <w:lang w:val="mi-NZ"/>
        </w:rPr>
        <w:t xml:space="preserve"> </w:t>
      </w:r>
      <w:proofErr w:type="spellStart"/>
      <w:r w:rsidR="4C66E689" w:rsidRPr="00E25629">
        <w:rPr>
          <w:lang w:val="mi-NZ"/>
        </w:rPr>
        <w:t>care</w:t>
      </w:r>
      <w:proofErr w:type="spellEnd"/>
    </w:p>
  </w:footnote>
  <w:footnote w:id="9">
    <w:p w14:paraId="200D0555" w14:textId="3C813CA6" w:rsidR="2EB00B6A" w:rsidRDefault="2EB00B6A" w:rsidP="009744C0">
      <w:pPr>
        <w:pStyle w:val="FootnoteText"/>
      </w:pPr>
      <w:r w:rsidRPr="2EB00B6A">
        <w:rPr>
          <w:rStyle w:val="FootnoteReference"/>
        </w:rPr>
        <w:footnoteRef/>
      </w:r>
      <w:r w:rsidR="2BCCC093" w:rsidRPr="2EB00B6A">
        <w:t xml:space="preserve"> Sibley et al. (2021) article analyses data from the New Zealand Attitudes and Values Study 2020/2021.</w:t>
      </w:r>
    </w:p>
  </w:footnote>
  <w:footnote w:id="10">
    <w:p w14:paraId="1BE0D509" w14:textId="77777777" w:rsidR="00EF3566" w:rsidRDefault="00EF3566" w:rsidP="009744C0">
      <w:pPr>
        <w:pStyle w:val="FootnoteText"/>
      </w:pPr>
      <w:r>
        <w:rPr>
          <w:rStyle w:val="FootnoteReference"/>
        </w:rPr>
        <w:footnoteRef/>
      </w:r>
      <w:r>
        <w:t xml:space="preserve"> Data collection for the GSS took place from 1 April until 17 August 2021.</w:t>
      </w:r>
    </w:p>
  </w:footnote>
  <w:footnote w:id="11">
    <w:p w14:paraId="18D04631" w14:textId="2A454B0E" w:rsidR="2EB00B6A" w:rsidRDefault="2EB00B6A" w:rsidP="009744C0">
      <w:pPr>
        <w:pStyle w:val="FootnoteText"/>
      </w:pPr>
      <w:r w:rsidRPr="2EB00B6A">
        <w:rPr>
          <w:rStyle w:val="FootnoteReference"/>
        </w:rPr>
        <w:footnoteRef/>
      </w:r>
      <w:r w:rsidR="2BCCC093" w:rsidRPr="2EB00B6A">
        <w:t xml:space="preserve"> General Social Survey, 2018 </w:t>
      </w:r>
    </w:p>
  </w:footnote>
  <w:footnote w:id="12">
    <w:p w14:paraId="1B59698D" w14:textId="77777777" w:rsidR="00EF3566" w:rsidRDefault="00EF3566" w:rsidP="009744C0">
      <w:pPr>
        <w:pStyle w:val="FootnoteText"/>
      </w:pPr>
      <w:r>
        <w:rPr>
          <w:rStyle w:val="FootnoteReference"/>
        </w:rPr>
        <w:footnoteRef/>
      </w:r>
      <w:r>
        <w:t xml:space="preserve"> The ethnicity difference for older people matches that seen in the total general population.</w:t>
      </w:r>
    </w:p>
  </w:footnote>
  <w:footnote w:id="13">
    <w:p w14:paraId="1024F1F6" w14:textId="6CF9B03A" w:rsidR="00120E2E" w:rsidRPr="009744C0" w:rsidRDefault="00120E2E" w:rsidP="009744C0">
      <w:pPr>
        <w:pStyle w:val="FootnoteText"/>
      </w:pPr>
      <w:r w:rsidRPr="009744C0">
        <w:rPr>
          <w:rStyle w:val="FootnoteReference"/>
        </w:rPr>
        <w:footnoteRef/>
      </w:r>
      <w:r w:rsidRPr="009744C0">
        <w:t xml:space="preserve"> Burns et al. note the obvious limitation with studies (such as theirs) conducted online with participants who were confident sing technology. </w:t>
      </w:r>
    </w:p>
  </w:footnote>
  <w:footnote w:id="14">
    <w:p w14:paraId="2BDDDF75" w14:textId="1D356211" w:rsidR="00022AC0" w:rsidRDefault="00022AC0" w:rsidP="009744C0">
      <w:pPr>
        <w:pStyle w:val="FootnoteText"/>
      </w:pPr>
      <w:r w:rsidRPr="009744C0">
        <w:rPr>
          <w:rStyle w:val="FootnoteReference"/>
        </w:rPr>
        <w:footnoteRef/>
      </w:r>
      <w:r w:rsidRPr="009744C0">
        <w:t xml:space="preserve"> Digital inclusion is defined in the </w:t>
      </w:r>
      <w:hyperlink r:id="rId4" w:history="1">
        <w:r w:rsidRPr="009744C0">
          <w:rPr>
            <w:rStyle w:val="Hyperlink"/>
            <w:u w:val="none"/>
          </w:rPr>
          <w:t>Digital Inclusion Outcomes Framework</w:t>
        </w:r>
      </w:hyperlink>
      <w:r w:rsidRPr="009744C0">
        <w:t xml:space="preserve"> (New Zealand Government, 2019) as convenient access to the internet, and the ability to confidently use the internet. </w:t>
      </w:r>
      <w:proofErr w:type="spellStart"/>
      <w:r w:rsidRPr="009744C0">
        <w:t>Mulgan</w:t>
      </w:r>
      <w:proofErr w:type="spellEnd"/>
      <w:r w:rsidRPr="009744C0">
        <w:t xml:space="preserve"> et al (2021) argue that we must distinguish (a) the person’s capacity from (b) their capability or skills in effectively using online opportunities or services.</w:t>
      </w:r>
    </w:p>
  </w:footnote>
  <w:footnote w:id="15">
    <w:p w14:paraId="351C9DC2" w14:textId="0C3F5556" w:rsidR="04272DE8" w:rsidRDefault="04272DE8" w:rsidP="009744C0">
      <w:pPr>
        <w:pStyle w:val="FootnoteText"/>
      </w:pPr>
      <w:r w:rsidRPr="04272DE8">
        <w:rPr>
          <w:rStyle w:val="FootnoteReference"/>
        </w:rPr>
        <w:footnoteRef/>
      </w:r>
      <w:r w:rsidR="15913B7B" w:rsidRPr="04272DE8">
        <w:t xml:space="preserve"> </w:t>
      </w:r>
      <w:r w:rsidR="15913B7B">
        <w:t>87.5% in 2021 score 7/10 or higher for life satisfaction, compared to 82% of those aged 65-4 years and 81% of the total population.</w:t>
      </w:r>
    </w:p>
  </w:footnote>
  <w:footnote w:id="16">
    <w:p w14:paraId="4140E9F2" w14:textId="77777777" w:rsidR="15913B7B" w:rsidRDefault="15913B7B" w:rsidP="009744C0">
      <w:pPr>
        <w:pStyle w:val="FootnoteText"/>
      </w:pPr>
      <w:r w:rsidRPr="15913B7B">
        <w:rPr>
          <w:rStyle w:val="FootnoteReference"/>
        </w:rPr>
        <w:footnoteRef/>
      </w:r>
      <w:r>
        <w:t xml:space="preserve"> </w:t>
      </w:r>
      <w:hyperlink r:id="rId5">
        <w:r w:rsidRPr="009744C0">
          <w:rPr>
            <w:rStyle w:val="Hyperlink"/>
            <w:u w:val="none"/>
          </w:rPr>
          <w:t>https://www.msd.govt.nz/what-we-can-do/community/community-connection-service/index.html</w:t>
        </w:r>
      </w:hyperlink>
      <w:r>
        <w:t xml:space="preserve"> </w:t>
      </w:r>
    </w:p>
  </w:footnote>
  <w:footnote w:id="17">
    <w:p w14:paraId="4A2EE68E" w14:textId="39B67495" w:rsidR="04272DE8" w:rsidRDefault="04272DE8" w:rsidP="009744C0">
      <w:pPr>
        <w:pStyle w:val="FootnoteText"/>
      </w:pPr>
      <w:r w:rsidRPr="04272DE8">
        <w:rPr>
          <w:rStyle w:val="FootnoteReference"/>
        </w:rPr>
        <w:footnoteRef/>
      </w:r>
      <w:r w:rsidR="15913B7B" w:rsidRPr="04272DE8">
        <w:t xml:space="preserve"> For example, in March 2021, 13% of people aged 65-74 years and 8.5% of people aged 75 years and over reported experiencing discrimination in the previous 12 months</w:t>
      </w:r>
      <w:r w:rsidR="15913B7B" w:rsidRPr="15913B7B">
        <w:t xml:space="preserve">, compared to 18.4% of </w:t>
      </w:r>
      <w:proofErr w:type="gramStart"/>
      <w:r w:rsidR="15913B7B" w:rsidRPr="15913B7B">
        <w:t>18-24 year olds</w:t>
      </w:r>
      <w:proofErr w:type="gramEnd"/>
      <w:r w:rsidR="15913B7B" w:rsidRPr="04272DE8">
        <w:t xml:space="preserve"> and 22.2% of those aged 25-34 years old.</w:t>
      </w:r>
    </w:p>
  </w:footnote>
  <w:footnote w:id="18">
    <w:p w14:paraId="5B141F3C" w14:textId="0139A3C5" w:rsidR="5E8FACC3" w:rsidRDefault="5E8FACC3" w:rsidP="009744C0">
      <w:pPr>
        <w:pStyle w:val="FootnoteText"/>
      </w:pPr>
      <w:r w:rsidRPr="5E8FACC3">
        <w:rPr>
          <w:rStyle w:val="FootnoteReference"/>
        </w:rPr>
        <w:footnoteRef/>
      </w:r>
      <w:r w:rsidRPr="5E8FACC3">
        <w:t xml:space="preserve"> The K10 is a simple measure of psychological distress, which involves 10 questions about emotional states, each with a five-level response scale. </w:t>
      </w:r>
    </w:p>
  </w:footnote>
  <w:footnote w:id="19">
    <w:p w14:paraId="76383323" w14:textId="086B377C" w:rsidR="2FC8093A" w:rsidRPr="007A7EE8" w:rsidRDefault="2FC8093A" w:rsidP="009744C0">
      <w:pPr>
        <w:pStyle w:val="FootnoteText"/>
        <w:rPr>
          <w:rFonts w:eastAsia="Calibri"/>
        </w:rPr>
      </w:pPr>
      <w:r w:rsidRPr="007A7EE8">
        <w:rPr>
          <w:rStyle w:val="FootnoteReference"/>
        </w:rPr>
        <w:footnoteRef/>
      </w:r>
      <w:r w:rsidRPr="007A7EE8">
        <w:t xml:space="preserve"> While no evidence from Aotearoa New Zealand was identified in the searches concerning raised rates of suicide, international research suggests that the pandemic will have an impact on suicide in older adults by "</w:t>
      </w:r>
      <w:r w:rsidRPr="007A7EE8">
        <w:rPr>
          <w:rFonts w:eastAsia="Calibri"/>
        </w:rPr>
        <w:t>increasing the prevalence of known risk factors for suicide and infection control measures which increase isolation and vulnerability” (Wand et al., 2020).</w:t>
      </w:r>
    </w:p>
  </w:footnote>
  <w:footnote w:id="20">
    <w:p w14:paraId="66069762" w14:textId="7FA6A38A" w:rsidR="04272DE8" w:rsidRDefault="04272DE8" w:rsidP="009744C0">
      <w:pPr>
        <w:pStyle w:val="FootnoteText"/>
      </w:pPr>
      <w:r w:rsidRPr="04272DE8">
        <w:rPr>
          <w:rStyle w:val="FootnoteReference"/>
        </w:rPr>
        <w:footnoteRef/>
      </w:r>
      <w:r w:rsidR="15913B7B" w:rsidRPr="04272DE8">
        <w:t xml:space="preserve"> </w:t>
      </w:r>
      <w:r w:rsidR="15913B7B">
        <w:t xml:space="preserve">(80.2% of </w:t>
      </w:r>
      <w:proofErr w:type="gramStart"/>
      <w:r w:rsidR="15913B7B">
        <w:t>65-74 year olds</w:t>
      </w:r>
      <w:proofErr w:type="gramEnd"/>
      <w:r w:rsidR="15913B7B">
        <w:t xml:space="preserve"> and84.2% of those aged 75 years and older reported ‘feeling happy yesterday’ compared to 77.8% of the total population (General Social Survey, 2021).</w:t>
      </w:r>
    </w:p>
  </w:footnote>
  <w:footnote w:id="21">
    <w:p w14:paraId="622A3231" w14:textId="63C207F3" w:rsidR="04272DE8" w:rsidRDefault="04272DE8" w:rsidP="009744C0">
      <w:pPr>
        <w:pStyle w:val="FootnoteText"/>
      </w:pPr>
      <w:r w:rsidRPr="04272DE8">
        <w:rPr>
          <w:rStyle w:val="FootnoteReference"/>
        </w:rPr>
        <w:footnoteRef/>
      </w:r>
      <w:r w:rsidR="15913B7B" w:rsidRPr="04272DE8">
        <w:t xml:space="preserve"> 3.5% of people aged 65-74 years and 3.6% of people aged 75 years and over reported feeling unhappy in March 2021 (0-4/10), compared to 6.2% of people aged 18-24 years.</w:t>
      </w:r>
    </w:p>
  </w:footnote>
  <w:footnote w:id="22">
    <w:p w14:paraId="302C1C25" w14:textId="59B595BB" w:rsidR="00E42A9A" w:rsidRPr="00527286" w:rsidRDefault="00E42A9A" w:rsidP="009744C0">
      <w:pPr>
        <w:pStyle w:val="FootnoteText"/>
      </w:pPr>
      <w:r>
        <w:rPr>
          <w:rStyle w:val="FootnoteReference"/>
        </w:rPr>
        <w:footnoteRef/>
      </w:r>
      <w:r>
        <w:t xml:space="preserve"> </w:t>
      </w:r>
      <w:r w:rsidRPr="00527286">
        <w:t>Unfortunately, there is little data and research focused on older people’s wellbeing published since July 2021. At that point in time, prior to the Delta and Omicron variants arriving in New Zealand, things looked very different to today. The final update on Covid-19 indicators provided by the Office for Seniors (</w:t>
      </w:r>
      <w:proofErr w:type="gramStart"/>
      <w:r w:rsidRPr="00527286">
        <w:t>July,</w:t>
      </w:r>
      <w:proofErr w:type="gramEnd"/>
      <w:r w:rsidRPr="00527286">
        <w:t xml:space="preserve"> 2021) stated that most data points captured appeared to be returning to pre-COVID-19 levels or indistinguishable from longer term pre-pandemic trends and noted that stakeholders had also reported a return to a degree of pre-pandemic normalcy. The only published studies drawing on data from 2022 identified in our searches were those of </w:t>
      </w:r>
      <w:hyperlink r:id="rId6" w:history="1">
        <w:r w:rsidRPr="007A7EE8">
          <w:rPr>
            <w:rStyle w:val="Hyperlink"/>
            <w:u w:val="none"/>
          </w:rPr>
          <w:t>Age Concern Wellington Region</w:t>
        </w:r>
      </w:hyperlink>
      <w:r w:rsidRPr="007A7EE8">
        <w:t xml:space="preserve"> and </w:t>
      </w:r>
      <w:hyperlink r:id="rId7" w:history="1">
        <w:r w:rsidRPr="007A7EE8">
          <w:rPr>
            <w:rStyle w:val="Hyperlink"/>
            <w:u w:val="none"/>
          </w:rPr>
          <w:t>Age Concern Nelson Tasman</w:t>
        </w:r>
      </w:hyperlink>
      <w:r w:rsidRPr="007A7EE8">
        <w:t>.</w:t>
      </w:r>
    </w:p>
    <w:p w14:paraId="274090C2" w14:textId="77777777" w:rsidR="00E42A9A" w:rsidRPr="00527286" w:rsidRDefault="00E42A9A" w:rsidP="009744C0">
      <w:pPr>
        <w:pStyle w:val="FootnoteText"/>
        <w:rPr>
          <w:lang w:val="mi-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E5D9" w14:textId="489FF8BD" w:rsidR="0024641E" w:rsidRDefault="0024641E" w:rsidP="0024641E">
    <w:pPr>
      <w:pStyle w:val="Header"/>
      <w:jc w:val="right"/>
    </w:pPr>
    <w:r>
      <w:rPr>
        <w:noProof/>
      </w:rPr>
      <w:drawing>
        <wp:inline distT="0" distB="0" distL="0" distR="0" wp14:anchorId="3C163EF4" wp14:editId="3C79FDBE">
          <wp:extent cx="1799590" cy="80962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80962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2DD7" w14:textId="77777777" w:rsidR="0024641E" w:rsidRDefault="002464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DF0F" w14:textId="00D5F9DD" w:rsidR="0024641E" w:rsidRPr="0024641E" w:rsidRDefault="0024641E" w:rsidP="0024641E">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wDZ2Qep2" int2:invalidationBookmarkName="" int2:hashCode="SD6CGIoqvprHHq" int2:id="VgEKAxr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84E6"/>
    <w:multiLevelType w:val="hybridMultilevel"/>
    <w:tmpl w:val="1668FC64"/>
    <w:lvl w:ilvl="0" w:tplc="2A183E8A">
      <w:start w:val="1"/>
      <w:numFmt w:val="decimal"/>
      <w:lvlText w:val="%1."/>
      <w:lvlJc w:val="left"/>
      <w:pPr>
        <w:ind w:left="720" w:hanging="360"/>
      </w:pPr>
      <w:rPr>
        <w:rFonts w:ascii="Basic Sans Light" w:hAnsi="Basic Sans Light" w:hint="default"/>
      </w:rPr>
    </w:lvl>
    <w:lvl w:ilvl="1" w:tplc="0C7686BA">
      <w:start w:val="1"/>
      <w:numFmt w:val="lowerLetter"/>
      <w:lvlText w:val="%2."/>
      <w:lvlJc w:val="left"/>
      <w:pPr>
        <w:ind w:left="1440" w:hanging="360"/>
      </w:pPr>
    </w:lvl>
    <w:lvl w:ilvl="2" w:tplc="1EC24D64">
      <w:start w:val="1"/>
      <w:numFmt w:val="lowerRoman"/>
      <w:lvlText w:val="%3."/>
      <w:lvlJc w:val="right"/>
      <w:pPr>
        <w:ind w:left="2160" w:hanging="180"/>
      </w:pPr>
    </w:lvl>
    <w:lvl w:ilvl="3" w:tplc="4B4AB7C0">
      <w:start w:val="1"/>
      <w:numFmt w:val="decimal"/>
      <w:lvlText w:val="%4."/>
      <w:lvlJc w:val="left"/>
      <w:pPr>
        <w:ind w:left="2880" w:hanging="360"/>
      </w:pPr>
    </w:lvl>
    <w:lvl w:ilvl="4" w:tplc="F4FE5D68">
      <w:start w:val="1"/>
      <w:numFmt w:val="lowerLetter"/>
      <w:lvlText w:val="%5."/>
      <w:lvlJc w:val="left"/>
      <w:pPr>
        <w:ind w:left="3600" w:hanging="360"/>
      </w:pPr>
    </w:lvl>
    <w:lvl w:ilvl="5" w:tplc="B9B0030E">
      <w:start w:val="1"/>
      <w:numFmt w:val="lowerRoman"/>
      <w:lvlText w:val="%6."/>
      <w:lvlJc w:val="right"/>
      <w:pPr>
        <w:ind w:left="4320" w:hanging="180"/>
      </w:pPr>
    </w:lvl>
    <w:lvl w:ilvl="6" w:tplc="74AC48E8">
      <w:start w:val="1"/>
      <w:numFmt w:val="decimal"/>
      <w:lvlText w:val="%7."/>
      <w:lvlJc w:val="left"/>
      <w:pPr>
        <w:ind w:left="5040" w:hanging="360"/>
      </w:pPr>
    </w:lvl>
    <w:lvl w:ilvl="7" w:tplc="45B6AA10">
      <w:start w:val="1"/>
      <w:numFmt w:val="lowerLetter"/>
      <w:lvlText w:val="%8."/>
      <w:lvlJc w:val="left"/>
      <w:pPr>
        <w:ind w:left="5760" w:hanging="360"/>
      </w:pPr>
    </w:lvl>
    <w:lvl w:ilvl="8" w:tplc="C8668E28">
      <w:start w:val="1"/>
      <w:numFmt w:val="lowerRoman"/>
      <w:lvlText w:val="%9."/>
      <w:lvlJc w:val="right"/>
      <w:pPr>
        <w:ind w:left="6480" w:hanging="180"/>
      </w:pPr>
    </w:lvl>
  </w:abstractNum>
  <w:abstractNum w:abstractNumId="1" w15:restartNumberingAfterBreak="0">
    <w:nsid w:val="18193EA6"/>
    <w:multiLevelType w:val="hybridMultilevel"/>
    <w:tmpl w:val="5C8017BC"/>
    <w:lvl w:ilvl="0" w:tplc="F2BCB402">
      <w:start w:val="2"/>
      <w:numFmt w:val="decimal"/>
      <w:lvlText w:val="%1."/>
      <w:lvlJc w:val="left"/>
      <w:pPr>
        <w:ind w:left="720" w:hanging="360"/>
      </w:pPr>
      <w:rPr>
        <w:rFonts w:ascii="Basic Sans Light" w:hAnsi="Basic Sans Light"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1B2B09BC"/>
    <w:multiLevelType w:val="multilevel"/>
    <w:tmpl w:val="22E40D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E370F7"/>
    <w:multiLevelType w:val="hybridMultilevel"/>
    <w:tmpl w:val="09CA0C2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EAA7C14"/>
    <w:multiLevelType w:val="hybridMultilevel"/>
    <w:tmpl w:val="9FBC5964"/>
    <w:lvl w:ilvl="0" w:tplc="5F0E2288">
      <w:start w:val="3"/>
      <w:numFmt w:val="bullet"/>
      <w:lvlText w:val="-"/>
      <w:lvlJc w:val="left"/>
      <w:pPr>
        <w:ind w:left="1080" w:hanging="360"/>
      </w:pPr>
      <w:rPr>
        <w:rFonts w:ascii="Basic Sans" w:eastAsiaTheme="minorHAnsi" w:hAnsi="Basic San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C86D83"/>
    <w:multiLevelType w:val="hybridMultilevel"/>
    <w:tmpl w:val="F552D122"/>
    <w:lvl w:ilvl="0" w:tplc="9E7EC5C6">
      <w:start w:val="1"/>
      <w:numFmt w:val="bullet"/>
      <w:lvlText w:val=""/>
      <w:lvlJc w:val="left"/>
      <w:pPr>
        <w:ind w:left="720" w:hanging="360"/>
      </w:pPr>
      <w:rPr>
        <w:rFonts w:ascii="Symbol" w:hAnsi="Symbol" w:hint="default"/>
      </w:rPr>
    </w:lvl>
    <w:lvl w:ilvl="1" w:tplc="D6F889F6">
      <w:start w:val="1"/>
      <w:numFmt w:val="bullet"/>
      <w:lvlText w:val="o"/>
      <w:lvlJc w:val="left"/>
      <w:pPr>
        <w:ind w:left="1440" w:hanging="360"/>
      </w:pPr>
      <w:rPr>
        <w:rFonts w:ascii="Courier New" w:hAnsi="Courier New" w:hint="default"/>
      </w:rPr>
    </w:lvl>
    <w:lvl w:ilvl="2" w:tplc="12803F6C">
      <w:start w:val="1"/>
      <w:numFmt w:val="bullet"/>
      <w:lvlText w:val=""/>
      <w:lvlJc w:val="left"/>
      <w:pPr>
        <w:ind w:left="2160" w:hanging="360"/>
      </w:pPr>
      <w:rPr>
        <w:rFonts w:ascii="Wingdings" w:hAnsi="Wingdings" w:hint="default"/>
      </w:rPr>
    </w:lvl>
    <w:lvl w:ilvl="3" w:tplc="9CD63A12">
      <w:start w:val="1"/>
      <w:numFmt w:val="bullet"/>
      <w:lvlText w:val=""/>
      <w:lvlJc w:val="left"/>
      <w:pPr>
        <w:ind w:left="2880" w:hanging="360"/>
      </w:pPr>
      <w:rPr>
        <w:rFonts w:ascii="Symbol" w:hAnsi="Symbol" w:hint="default"/>
      </w:rPr>
    </w:lvl>
    <w:lvl w:ilvl="4" w:tplc="1AB01EAC">
      <w:start w:val="1"/>
      <w:numFmt w:val="bullet"/>
      <w:lvlText w:val="o"/>
      <w:lvlJc w:val="left"/>
      <w:pPr>
        <w:ind w:left="3600" w:hanging="360"/>
      </w:pPr>
      <w:rPr>
        <w:rFonts w:ascii="Courier New" w:hAnsi="Courier New" w:hint="default"/>
      </w:rPr>
    </w:lvl>
    <w:lvl w:ilvl="5" w:tplc="0E622572">
      <w:start w:val="1"/>
      <w:numFmt w:val="bullet"/>
      <w:lvlText w:val=""/>
      <w:lvlJc w:val="left"/>
      <w:pPr>
        <w:ind w:left="4320" w:hanging="360"/>
      </w:pPr>
      <w:rPr>
        <w:rFonts w:ascii="Wingdings" w:hAnsi="Wingdings" w:hint="default"/>
      </w:rPr>
    </w:lvl>
    <w:lvl w:ilvl="6" w:tplc="08C605D2">
      <w:start w:val="1"/>
      <w:numFmt w:val="bullet"/>
      <w:lvlText w:val=""/>
      <w:lvlJc w:val="left"/>
      <w:pPr>
        <w:ind w:left="5040" w:hanging="360"/>
      </w:pPr>
      <w:rPr>
        <w:rFonts w:ascii="Symbol" w:hAnsi="Symbol" w:hint="default"/>
      </w:rPr>
    </w:lvl>
    <w:lvl w:ilvl="7" w:tplc="BEE0085C">
      <w:start w:val="1"/>
      <w:numFmt w:val="bullet"/>
      <w:lvlText w:val="o"/>
      <w:lvlJc w:val="left"/>
      <w:pPr>
        <w:ind w:left="5760" w:hanging="360"/>
      </w:pPr>
      <w:rPr>
        <w:rFonts w:ascii="Courier New" w:hAnsi="Courier New" w:hint="default"/>
      </w:rPr>
    </w:lvl>
    <w:lvl w:ilvl="8" w:tplc="1594155C">
      <w:start w:val="1"/>
      <w:numFmt w:val="bullet"/>
      <w:lvlText w:val=""/>
      <w:lvlJc w:val="left"/>
      <w:pPr>
        <w:ind w:left="6480" w:hanging="360"/>
      </w:pPr>
      <w:rPr>
        <w:rFonts w:ascii="Wingdings" w:hAnsi="Wingdings" w:hint="default"/>
      </w:rPr>
    </w:lvl>
  </w:abstractNum>
  <w:abstractNum w:abstractNumId="6" w15:restartNumberingAfterBreak="0">
    <w:nsid w:val="34596F1F"/>
    <w:multiLevelType w:val="multilevel"/>
    <w:tmpl w:val="AEC0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8578BD"/>
    <w:multiLevelType w:val="hybridMultilevel"/>
    <w:tmpl w:val="00FC1686"/>
    <w:lvl w:ilvl="0" w:tplc="76CE4366">
      <w:start w:val="1"/>
      <w:numFmt w:val="decimal"/>
      <w:pStyle w:val="Heading3"/>
      <w:lvlText w:val="%1."/>
      <w:lvlJc w:val="left"/>
      <w:pPr>
        <w:ind w:left="360" w:hanging="360"/>
      </w:pPr>
      <w:rPr>
        <w:rFonts w:ascii="Basic Sans" w:hAnsi="Basic Sans" w:cstheme="majorHAnsi" w:hint="default"/>
        <w:b w:val="0"/>
        <w:bCs/>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AEB3E5D"/>
    <w:multiLevelType w:val="multilevel"/>
    <w:tmpl w:val="17F2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1002BD"/>
    <w:multiLevelType w:val="multilevel"/>
    <w:tmpl w:val="9644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718556"/>
    <w:multiLevelType w:val="hybridMultilevel"/>
    <w:tmpl w:val="7884BA46"/>
    <w:lvl w:ilvl="0" w:tplc="868C26C4">
      <w:start w:val="1"/>
      <w:numFmt w:val="decimal"/>
      <w:lvlText w:val="%1."/>
      <w:lvlJc w:val="left"/>
      <w:pPr>
        <w:ind w:left="720" w:hanging="360"/>
      </w:pPr>
    </w:lvl>
    <w:lvl w:ilvl="1" w:tplc="81307016">
      <w:start w:val="1"/>
      <w:numFmt w:val="lowerLetter"/>
      <w:lvlText w:val="%2."/>
      <w:lvlJc w:val="left"/>
      <w:pPr>
        <w:ind w:left="1440" w:hanging="360"/>
      </w:pPr>
    </w:lvl>
    <w:lvl w:ilvl="2" w:tplc="5E4AB99C">
      <w:start w:val="1"/>
      <w:numFmt w:val="lowerRoman"/>
      <w:lvlText w:val="%3."/>
      <w:lvlJc w:val="right"/>
      <w:pPr>
        <w:ind w:left="2160" w:hanging="180"/>
      </w:pPr>
    </w:lvl>
    <w:lvl w:ilvl="3" w:tplc="4DB2FDB4">
      <w:start w:val="1"/>
      <w:numFmt w:val="decimal"/>
      <w:lvlText w:val="%4."/>
      <w:lvlJc w:val="left"/>
      <w:pPr>
        <w:ind w:left="2880" w:hanging="360"/>
      </w:pPr>
    </w:lvl>
    <w:lvl w:ilvl="4" w:tplc="ABF437FA">
      <w:start w:val="1"/>
      <w:numFmt w:val="lowerLetter"/>
      <w:lvlText w:val="%5."/>
      <w:lvlJc w:val="left"/>
      <w:pPr>
        <w:ind w:left="3600" w:hanging="360"/>
      </w:pPr>
    </w:lvl>
    <w:lvl w:ilvl="5" w:tplc="DFAEC1D2">
      <w:start w:val="1"/>
      <w:numFmt w:val="lowerRoman"/>
      <w:lvlText w:val="%6."/>
      <w:lvlJc w:val="right"/>
      <w:pPr>
        <w:ind w:left="4320" w:hanging="180"/>
      </w:pPr>
    </w:lvl>
    <w:lvl w:ilvl="6" w:tplc="24D4416A">
      <w:start w:val="1"/>
      <w:numFmt w:val="decimal"/>
      <w:lvlText w:val="%7."/>
      <w:lvlJc w:val="left"/>
      <w:pPr>
        <w:ind w:left="5040" w:hanging="360"/>
      </w:pPr>
    </w:lvl>
    <w:lvl w:ilvl="7" w:tplc="DECCE936">
      <w:start w:val="1"/>
      <w:numFmt w:val="lowerLetter"/>
      <w:lvlText w:val="%8."/>
      <w:lvlJc w:val="left"/>
      <w:pPr>
        <w:ind w:left="5760" w:hanging="360"/>
      </w:pPr>
    </w:lvl>
    <w:lvl w:ilvl="8" w:tplc="5E02E2B6">
      <w:start w:val="1"/>
      <w:numFmt w:val="lowerRoman"/>
      <w:lvlText w:val="%9."/>
      <w:lvlJc w:val="right"/>
      <w:pPr>
        <w:ind w:left="6480" w:hanging="180"/>
      </w:pPr>
    </w:lvl>
  </w:abstractNum>
  <w:num w:numId="1" w16cid:durableId="734279588">
    <w:abstractNumId w:val="0"/>
  </w:num>
  <w:num w:numId="2" w16cid:durableId="1510486113">
    <w:abstractNumId w:val="10"/>
  </w:num>
  <w:num w:numId="3" w16cid:durableId="1027757649">
    <w:abstractNumId w:val="5"/>
  </w:num>
  <w:num w:numId="4" w16cid:durableId="517503101">
    <w:abstractNumId w:val="8"/>
  </w:num>
  <w:num w:numId="5" w16cid:durableId="1945192014">
    <w:abstractNumId w:val="9"/>
  </w:num>
  <w:num w:numId="6" w16cid:durableId="943729335">
    <w:abstractNumId w:val="6"/>
  </w:num>
  <w:num w:numId="7" w16cid:durableId="1460370761">
    <w:abstractNumId w:val="2"/>
  </w:num>
  <w:num w:numId="8" w16cid:durableId="1893806165">
    <w:abstractNumId w:val="1"/>
  </w:num>
  <w:num w:numId="9" w16cid:durableId="1404257638">
    <w:abstractNumId w:val="4"/>
  </w:num>
  <w:num w:numId="10" w16cid:durableId="2063091482">
    <w:abstractNumId w:val="3"/>
  </w:num>
  <w:num w:numId="11" w16cid:durableId="1721899232">
    <w:abstractNumId w:val="7"/>
  </w:num>
  <w:num w:numId="12" w16cid:durableId="1824589534">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461"/>
    <w:rsid w:val="00000241"/>
    <w:rsid w:val="00001CFA"/>
    <w:rsid w:val="00002C20"/>
    <w:rsid w:val="00005086"/>
    <w:rsid w:val="00005528"/>
    <w:rsid w:val="00006E33"/>
    <w:rsid w:val="000142DC"/>
    <w:rsid w:val="00015062"/>
    <w:rsid w:val="00016152"/>
    <w:rsid w:val="000163AD"/>
    <w:rsid w:val="00022AC0"/>
    <w:rsid w:val="00027481"/>
    <w:rsid w:val="000320C5"/>
    <w:rsid w:val="00032299"/>
    <w:rsid w:val="00034CDE"/>
    <w:rsid w:val="000351F7"/>
    <w:rsid w:val="00037C9D"/>
    <w:rsid w:val="00040F17"/>
    <w:rsid w:val="00046BD6"/>
    <w:rsid w:val="00047A8C"/>
    <w:rsid w:val="00050C9B"/>
    <w:rsid w:val="00050E32"/>
    <w:rsid w:val="00055869"/>
    <w:rsid w:val="000568C5"/>
    <w:rsid w:val="00056C58"/>
    <w:rsid w:val="00057A9E"/>
    <w:rsid w:val="0005C7F2"/>
    <w:rsid w:val="00061642"/>
    <w:rsid w:val="00062F28"/>
    <w:rsid w:val="00066D7A"/>
    <w:rsid w:val="00067AE8"/>
    <w:rsid w:val="00071944"/>
    <w:rsid w:val="0007573F"/>
    <w:rsid w:val="000771C3"/>
    <w:rsid w:val="000813D8"/>
    <w:rsid w:val="00081438"/>
    <w:rsid w:val="0008222B"/>
    <w:rsid w:val="00083781"/>
    <w:rsid w:val="000848C6"/>
    <w:rsid w:val="00085167"/>
    <w:rsid w:val="0008688A"/>
    <w:rsid w:val="0008699A"/>
    <w:rsid w:val="0009132D"/>
    <w:rsid w:val="00093C8A"/>
    <w:rsid w:val="000A06FB"/>
    <w:rsid w:val="000A1C52"/>
    <w:rsid w:val="000A4455"/>
    <w:rsid w:val="000A4AC7"/>
    <w:rsid w:val="000A56F5"/>
    <w:rsid w:val="000A9E24"/>
    <w:rsid w:val="000B2701"/>
    <w:rsid w:val="000B543B"/>
    <w:rsid w:val="000C6F09"/>
    <w:rsid w:val="000C73E3"/>
    <w:rsid w:val="000C7EDD"/>
    <w:rsid w:val="000D2F85"/>
    <w:rsid w:val="000D4F4A"/>
    <w:rsid w:val="000E1C07"/>
    <w:rsid w:val="000E26F8"/>
    <w:rsid w:val="000E27CE"/>
    <w:rsid w:val="000E2BE0"/>
    <w:rsid w:val="000E341A"/>
    <w:rsid w:val="000E3775"/>
    <w:rsid w:val="000E439D"/>
    <w:rsid w:val="000E60DD"/>
    <w:rsid w:val="000F07C6"/>
    <w:rsid w:val="000F1172"/>
    <w:rsid w:val="000F19B5"/>
    <w:rsid w:val="000F26E6"/>
    <w:rsid w:val="000F2AD4"/>
    <w:rsid w:val="000F3A04"/>
    <w:rsid w:val="000F5392"/>
    <w:rsid w:val="001008AC"/>
    <w:rsid w:val="00103A0A"/>
    <w:rsid w:val="001055B3"/>
    <w:rsid w:val="001055EF"/>
    <w:rsid w:val="001076C3"/>
    <w:rsid w:val="0011207F"/>
    <w:rsid w:val="001133A0"/>
    <w:rsid w:val="00114C5C"/>
    <w:rsid w:val="00117B3A"/>
    <w:rsid w:val="001209DD"/>
    <w:rsid w:val="00120E2E"/>
    <w:rsid w:val="00121F3B"/>
    <w:rsid w:val="001232A1"/>
    <w:rsid w:val="00126517"/>
    <w:rsid w:val="001265E8"/>
    <w:rsid w:val="00127049"/>
    <w:rsid w:val="00127B10"/>
    <w:rsid w:val="001306AB"/>
    <w:rsid w:val="00131942"/>
    <w:rsid w:val="0013218D"/>
    <w:rsid w:val="001341F2"/>
    <w:rsid w:val="00134620"/>
    <w:rsid w:val="00136F28"/>
    <w:rsid w:val="0014014A"/>
    <w:rsid w:val="001407F0"/>
    <w:rsid w:val="00141CA1"/>
    <w:rsid w:val="0014327D"/>
    <w:rsid w:val="00144206"/>
    <w:rsid w:val="00144B4C"/>
    <w:rsid w:val="001454AD"/>
    <w:rsid w:val="00147103"/>
    <w:rsid w:val="001471E5"/>
    <w:rsid w:val="001506DB"/>
    <w:rsid w:val="0015221C"/>
    <w:rsid w:val="00154444"/>
    <w:rsid w:val="00154D87"/>
    <w:rsid w:val="00154DC8"/>
    <w:rsid w:val="001569C0"/>
    <w:rsid w:val="00156B85"/>
    <w:rsid w:val="001649AD"/>
    <w:rsid w:val="00167A54"/>
    <w:rsid w:val="001700C1"/>
    <w:rsid w:val="00170385"/>
    <w:rsid w:val="00171CF4"/>
    <w:rsid w:val="00171DDB"/>
    <w:rsid w:val="00175B1B"/>
    <w:rsid w:val="00176032"/>
    <w:rsid w:val="00176A8B"/>
    <w:rsid w:val="001821B7"/>
    <w:rsid w:val="001828AE"/>
    <w:rsid w:val="00183AB3"/>
    <w:rsid w:val="001858E0"/>
    <w:rsid w:val="00186E95"/>
    <w:rsid w:val="001905CD"/>
    <w:rsid w:val="0019146C"/>
    <w:rsid w:val="00191614"/>
    <w:rsid w:val="00193D8A"/>
    <w:rsid w:val="0019445E"/>
    <w:rsid w:val="00194649"/>
    <w:rsid w:val="00194D65"/>
    <w:rsid w:val="001A0416"/>
    <w:rsid w:val="001A2E07"/>
    <w:rsid w:val="001A5AAF"/>
    <w:rsid w:val="001A7866"/>
    <w:rsid w:val="001B1A9A"/>
    <w:rsid w:val="001B1BBF"/>
    <w:rsid w:val="001B365E"/>
    <w:rsid w:val="001B3AF3"/>
    <w:rsid w:val="001B4564"/>
    <w:rsid w:val="001B4E00"/>
    <w:rsid w:val="001B5FB1"/>
    <w:rsid w:val="001B65BB"/>
    <w:rsid w:val="001C0A4E"/>
    <w:rsid w:val="001C13EE"/>
    <w:rsid w:val="001C4394"/>
    <w:rsid w:val="001D35E6"/>
    <w:rsid w:val="001D3CD6"/>
    <w:rsid w:val="001D5632"/>
    <w:rsid w:val="001D677E"/>
    <w:rsid w:val="001D6EB9"/>
    <w:rsid w:val="001E01E5"/>
    <w:rsid w:val="001E02F3"/>
    <w:rsid w:val="001E5C89"/>
    <w:rsid w:val="001E5FFC"/>
    <w:rsid w:val="001F256D"/>
    <w:rsid w:val="001F28F7"/>
    <w:rsid w:val="001F3655"/>
    <w:rsid w:val="001F4296"/>
    <w:rsid w:val="001F6AB3"/>
    <w:rsid w:val="001F7AF9"/>
    <w:rsid w:val="00201F24"/>
    <w:rsid w:val="00206B6C"/>
    <w:rsid w:val="00212A26"/>
    <w:rsid w:val="002139C5"/>
    <w:rsid w:val="00216E3F"/>
    <w:rsid w:val="00222245"/>
    <w:rsid w:val="0022348F"/>
    <w:rsid w:val="002248D2"/>
    <w:rsid w:val="002255A8"/>
    <w:rsid w:val="00226DEE"/>
    <w:rsid w:val="00227A49"/>
    <w:rsid w:val="00231185"/>
    <w:rsid w:val="00232E75"/>
    <w:rsid w:val="00237CF9"/>
    <w:rsid w:val="0024528A"/>
    <w:rsid w:val="002453A7"/>
    <w:rsid w:val="0024641E"/>
    <w:rsid w:val="002508A2"/>
    <w:rsid w:val="002517D4"/>
    <w:rsid w:val="00252A3D"/>
    <w:rsid w:val="00253CBB"/>
    <w:rsid w:val="00261B62"/>
    <w:rsid w:val="002623BB"/>
    <w:rsid w:val="00262624"/>
    <w:rsid w:val="0026275B"/>
    <w:rsid w:val="00267037"/>
    <w:rsid w:val="002717F4"/>
    <w:rsid w:val="00272302"/>
    <w:rsid w:val="00272330"/>
    <w:rsid w:val="00272EC8"/>
    <w:rsid w:val="002753DE"/>
    <w:rsid w:val="00275E00"/>
    <w:rsid w:val="00276537"/>
    <w:rsid w:val="002774D8"/>
    <w:rsid w:val="0028045A"/>
    <w:rsid w:val="00280C76"/>
    <w:rsid w:val="0028330D"/>
    <w:rsid w:val="00284904"/>
    <w:rsid w:val="002855B3"/>
    <w:rsid w:val="0028641E"/>
    <w:rsid w:val="00286662"/>
    <w:rsid w:val="0029056C"/>
    <w:rsid w:val="0029257A"/>
    <w:rsid w:val="00293291"/>
    <w:rsid w:val="002959A5"/>
    <w:rsid w:val="002A52FB"/>
    <w:rsid w:val="002A5A94"/>
    <w:rsid w:val="002A7A45"/>
    <w:rsid w:val="002B3D81"/>
    <w:rsid w:val="002C0CA0"/>
    <w:rsid w:val="002C34E6"/>
    <w:rsid w:val="002C37A6"/>
    <w:rsid w:val="002C4615"/>
    <w:rsid w:val="002C7147"/>
    <w:rsid w:val="002D1CEE"/>
    <w:rsid w:val="002D4087"/>
    <w:rsid w:val="002D4239"/>
    <w:rsid w:val="002D42F8"/>
    <w:rsid w:val="002D61B2"/>
    <w:rsid w:val="002D76AA"/>
    <w:rsid w:val="002E253F"/>
    <w:rsid w:val="002E3683"/>
    <w:rsid w:val="002E3A76"/>
    <w:rsid w:val="002E3C1F"/>
    <w:rsid w:val="002E4045"/>
    <w:rsid w:val="002E43FD"/>
    <w:rsid w:val="002E5481"/>
    <w:rsid w:val="002F1715"/>
    <w:rsid w:val="002F1EA5"/>
    <w:rsid w:val="002F2373"/>
    <w:rsid w:val="002F2AFB"/>
    <w:rsid w:val="0030003D"/>
    <w:rsid w:val="0030029D"/>
    <w:rsid w:val="003021C1"/>
    <w:rsid w:val="00302DC7"/>
    <w:rsid w:val="003054B7"/>
    <w:rsid w:val="00305674"/>
    <w:rsid w:val="00310090"/>
    <w:rsid w:val="00320DC9"/>
    <w:rsid w:val="00323528"/>
    <w:rsid w:val="003239E6"/>
    <w:rsid w:val="0032496F"/>
    <w:rsid w:val="00326BA8"/>
    <w:rsid w:val="00327F51"/>
    <w:rsid w:val="0032A368"/>
    <w:rsid w:val="0033186F"/>
    <w:rsid w:val="00331E22"/>
    <w:rsid w:val="003326A3"/>
    <w:rsid w:val="003339DF"/>
    <w:rsid w:val="00334221"/>
    <w:rsid w:val="00336DA9"/>
    <w:rsid w:val="0034072A"/>
    <w:rsid w:val="00340ECD"/>
    <w:rsid w:val="003418F9"/>
    <w:rsid w:val="003463AF"/>
    <w:rsid w:val="0034656D"/>
    <w:rsid w:val="00347D8D"/>
    <w:rsid w:val="0035004D"/>
    <w:rsid w:val="00350ABB"/>
    <w:rsid w:val="0035166E"/>
    <w:rsid w:val="003516BC"/>
    <w:rsid w:val="00351B09"/>
    <w:rsid w:val="00352EE9"/>
    <w:rsid w:val="0035322E"/>
    <w:rsid w:val="00353FAD"/>
    <w:rsid w:val="00355B7B"/>
    <w:rsid w:val="00355D7A"/>
    <w:rsid w:val="003566F7"/>
    <w:rsid w:val="00356EB1"/>
    <w:rsid w:val="003619B6"/>
    <w:rsid w:val="0036352A"/>
    <w:rsid w:val="00366B1E"/>
    <w:rsid w:val="00366D8C"/>
    <w:rsid w:val="0036CA19"/>
    <w:rsid w:val="00374EE9"/>
    <w:rsid w:val="003777C7"/>
    <w:rsid w:val="003803A9"/>
    <w:rsid w:val="00381ABB"/>
    <w:rsid w:val="00387E34"/>
    <w:rsid w:val="003924D0"/>
    <w:rsid w:val="00393C0B"/>
    <w:rsid w:val="00394376"/>
    <w:rsid w:val="00394F37"/>
    <w:rsid w:val="003952F0"/>
    <w:rsid w:val="003A1490"/>
    <w:rsid w:val="003A152D"/>
    <w:rsid w:val="003A201E"/>
    <w:rsid w:val="003A2574"/>
    <w:rsid w:val="003A58A9"/>
    <w:rsid w:val="003A6389"/>
    <w:rsid w:val="003A67E2"/>
    <w:rsid w:val="003B125B"/>
    <w:rsid w:val="003B16B2"/>
    <w:rsid w:val="003B32B5"/>
    <w:rsid w:val="003B59F3"/>
    <w:rsid w:val="003B76FE"/>
    <w:rsid w:val="003C0F17"/>
    <w:rsid w:val="003C3189"/>
    <w:rsid w:val="003C4C4A"/>
    <w:rsid w:val="003C5A96"/>
    <w:rsid w:val="003D00AC"/>
    <w:rsid w:val="003D0FC5"/>
    <w:rsid w:val="003D36A6"/>
    <w:rsid w:val="003D3DA5"/>
    <w:rsid w:val="003D6015"/>
    <w:rsid w:val="003D7BD6"/>
    <w:rsid w:val="003E02A1"/>
    <w:rsid w:val="003E1AC9"/>
    <w:rsid w:val="003E2359"/>
    <w:rsid w:val="003E6F48"/>
    <w:rsid w:val="003F0182"/>
    <w:rsid w:val="003F2D4C"/>
    <w:rsid w:val="003F6FE2"/>
    <w:rsid w:val="0040087A"/>
    <w:rsid w:val="004015A4"/>
    <w:rsid w:val="004022F6"/>
    <w:rsid w:val="0040311D"/>
    <w:rsid w:val="00405EEC"/>
    <w:rsid w:val="00411EB1"/>
    <w:rsid w:val="00413929"/>
    <w:rsid w:val="00414F7C"/>
    <w:rsid w:val="00420641"/>
    <w:rsid w:val="004209CC"/>
    <w:rsid w:val="004221B1"/>
    <w:rsid w:val="00423D6C"/>
    <w:rsid w:val="004254F6"/>
    <w:rsid w:val="00426767"/>
    <w:rsid w:val="00431D9E"/>
    <w:rsid w:val="00434A38"/>
    <w:rsid w:val="00436BE0"/>
    <w:rsid w:val="00437A19"/>
    <w:rsid w:val="00437D53"/>
    <w:rsid w:val="00441A15"/>
    <w:rsid w:val="00442A45"/>
    <w:rsid w:val="00443DEB"/>
    <w:rsid w:val="004445FD"/>
    <w:rsid w:val="00444990"/>
    <w:rsid w:val="00444CAD"/>
    <w:rsid w:val="004454BF"/>
    <w:rsid w:val="00446FBE"/>
    <w:rsid w:val="00451FB2"/>
    <w:rsid w:val="00457ABE"/>
    <w:rsid w:val="00461B5F"/>
    <w:rsid w:val="00463819"/>
    <w:rsid w:val="004644D4"/>
    <w:rsid w:val="0046514A"/>
    <w:rsid w:val="004652DE"/>
    <w:rsid w:val="00465AA6"/>
    <w:rsid w:val="004666E7"/>
    <w:rsid w:val="00466992"/>
    <w:rsid w:val="00470F0F"/>
    <w:rsid w:val="00471F53"/>
    <w:rsid w:val="00473F06"/>
    <w:rsid w:val="004750E3"/>
    <w:rsid w:val="0047546B"/>
    <w:rsid w:val="004765FC"/>
    <w:rsid w:val="00477506"/>
    <w:rsid w:val="00481728"/>
    <w:rsid w:val="004846E0"/>
    <w:rsid w:val="00486E49"/>
    <w:rsid w:val="00487070"/>
    <w:rsid w:val="00494094"/>
    <w:rsid w:val="00496049"/>
    <w:rsid w:val="0049652D"/>
    <w:rsid w:val="0049EB97"/>
    <w:rsid w:val="004A22C2"/>
    <w:rsid w:val="004A29ED"/>
    <w:rsid w:val="004A7F7F"/>
    <w:rsid w:val="004B0890"/>
    <w:rsid w:val="004B4E8E"/>
    <w:rsid w:val="004B6633"/>
    <w:rsid w:val="004B686B"/>
    <w:rsid w:val="004B6A3E"/>
    <w:rsid w:val="004C22CE"/>
    <w:rsid w:val="004C27F7"/>
    <w:rsid w:val="004C7B8B"/>
    <w:rsid w:val="004D00E7"/>
    <w:rsid w:val="004D2A95"/>
    <w:rsid w:val="004D47F9"/>
    <w:rsid w:val="004D4D97"/>
    <w:rsid w:val="004D516A"/>
    <w:rsid w:val="004E1481"/>
    <w:rsid w:val="004E3FBA"/>
    <w:rsid w:val="004E413C"/>
    <w:rsid w:val="004E5739"/>
    <w:rsid w:val="004F1A84"/>
    <w:rsid w:val="004F46E7"/>
    <w:rsid w:val="004F662D"/>
    <w:rsid w:val="004F777B"/>
    <w:rsid w:val="004FCE97"/>
    <w:rsid w:val="0050018E"/>
    <w:rsid w:val="00501864"/>
    <w:rsid w:val="00502FAD"/>
    <w:rsid w:val="00505BF0"/>
    <w:rsid w:val="00507147"/>
    <w:rsid w:val="00507C0C"/>
    <w:rsid w:val="00510B36"/>
    <w:rsid w:val="00512E72"/>
    <w:rsid w:val="00513002"/>
    <w:rsid w:val="005132F9"/>
    <w:rsid w:val="00513DE0"/>
    <w:rsid w:val="0051452A"/>
    <w:rsid w:val="00517A52"/>
    <w:rsid w:val="00517B60"/>
    <w:rsid w:val="0052087E"/>
    <w:rsid w:val="005257B2"/>
    <w:rsid w:val="00531B51"/>
    <w:rsid w:val="00532078"/>
    <w:rsid w:val="00532BDF"/>
    <w:rsid w:val="005334F3"/>
    <w:rsid w:val="00534B25"/>
    <w:rsid w:val="005351E1"/>
    <w:rsid w:val="005379E7"/>
    <w:rsid w:val="00540A9B"/>
    <w:rsid w:val="00541471"/>
    <w:rsid w:val="0054534A"/>
    <w:rsid w:val="00545C25"/>
    <w:rsid w:val="00551B8F"/>
    <w:rsid w:val="00551CC2"/>
    <w:rsid w:val="00552A47"/>
    <w:rsid w:val="00553BA5"/>
    <w:rsid w:val="00556C4C"/>
    <w:rsid w:val="0056102F"/>
    <w:rsid w:val="00561654"/>
    <w:rsid w:val="00566A48"/>
    <w:rsid w:val="00572274"/>
    <w:rsid w:val="005722AA"/>
    <w:rsid w:val="0057479A"/>
    <w:rsid w:val="005751A7"/>
    <w:rsid w:val="00575C64"/>
    <w:rsid w:val="005802BD"/>
    <w:rsid w:val="00580C6E"/>
    <w:rsid w:val="00581406"/>
    <w:rsid w:val="00581684"/>
    <w:rsid w:val="00583C26"/>
    <w:rsid w:val="00587853"/>
    <w:rsid w:val="00587C50"/>
    <w:rsid w:val="00591635"/>
    <w:rsid w:val="005965FA"/>
    <w:rsid w:val="005A314D"/>
    <w:rsid w:val="005A3F64"/>
    <w:rsid w:val="005A4685"/>
    <w:rsid w:val="005A4F34"/>
    <w:rsid w:val="005A5DE4"/>
    <w:rsid w:val="005A7152"/>
    <w:rsid w:val="005A7645"/>
    <w:rsid w:val="005B05DB"/>
    <w:rsid w:val="005B2D49"/>
    <w:rsid w:val="005B3143"/>
    <w:rsid w:val="005B6380"/>
    <w:rsid w:val="005C47C5"/>
    <w:rsid w:val="005C49C0"/>
    <w:rsid w:val="005C55AB"/>
    <w:rsid w:val="005C5E34"/>
    <w:rsid w:val="005D4C9D"/>
    <w:rsid w:val="005D5A38"/>
    <w:rsid w:val="005D6350"/>
    <w:rsid w:val="005D65F2"/>
    <w:rsid w:val="005D6BCF"/>
    <w:rsid w:val="005D7E95"/>
    <w:rsid w:val="005E1758"/>
    <w:rsid w:val="005E2D8C"/>
    <w:rsid w:val="005E713C"/>
    <w:rsid w:val="005F02D7"/>
    <w:rsid w:val="005F0B33"/>
    <w:rsid w:val="005F5B17"/>
    <w:rsid w:val="005F6E17"/>
    <w:rsid w:val="005F7DEB"/>
    <w:rsid w:val="00604B32"/>
    <w:rsid w:val="006117E9"/>
    <w:rsid w:val="00612C21"/>
    <w:rsid w:val="00620327"/>
    <w:rsid w:val="006209CA"/>
    <w:rsid w:val="0062374F"/>
    <w:rsid w:val="00627CE8"/>
    <w:rsid w:val="00628511"/>
    <w:rsid w:val="00630AF2"/>
    <w:rsid w:val="0063192F"/>
    <w:rsid w:val="0063487C"/>
    <w:rsid w:val="0063530F"/>
    <w:rsid w:val="00640869"/>
    <w:rsid w:val="006448A0"/>
    <w:rsid w:val="006455CC"/>
    <w:rsid w:val="006460F3"/>
    <w:rsid w:val="00647DE4"/>
    <w:rsid w:val="0064CE9C"/>
    <w:rsid w:val="006515D5"/>
    <w:rsid w:val="0065174D"/>
    <w:rsid w:val="006522AA"/>
    <w:rsid w:val="00652FCB"/>
    <w:rsid w:val="0065512B"/>
    <w:rsid w:val="00655A53"/>
    <w:rsid w:val="00662B66"/>
    <w:rsid w:val="0066395B"/>
    <w:rsid w:val="00664479"/>
    <w:rsid w:val="00670728"/>
    <w:rsid w:val="00670B3A"/>
    <w:rsid w:val="00670C7F"/>
    <w:rsid w:val="006717B3"/>
    <w:rsid w:val="00673F60"/>
    <w:rsid w:val="00675E04"/>
    <w:rsid w:val="006775D6"/>
    <w:rsid w:val="00682160"/>
    <w:rsid w:val="00690604"/>
    <w:rsid w:val="006911EA"/>
    <w:rsid w:val="00694865"/>
    <w:rsid w:val="00697FE8"/>
    <w:rsid w:val="006A0428"/>
    <w:rsid w:val="006A32A2"/>
    <w:rsid w:val="006A4F39"/>
    <w:rsid w:val="006B06DC"/>
    <w:rsid w:val="006B36DC"/>
    <w:rsid w:val="006B5C80"/>
    <w:rsid w:val="006B7425"/>
    <w:rsid w:val="006D14A7"/>
    <w:rsid w:val="006D1B07"/>
    <w:rsid w:val="006D1FBB"/>
    <w:rsid w:val="006D2FE9"/>
    <w:rsid w:val="006D5878"/>
    <w:rsid w:val="006D6DAF"/>
    <w:rsid w:val="006E5233"/>
    <w:rsid w:val="006E59E0"/>
    <w:rsid w:val="006F4484"/>
    <w:rsid w:val="00703676"/>
    <w:rsid w:val="00705E09"/>
    <w:rsid w:val="00706804"/>
    <w:rsid w:val="00716048"/>
    <w:rsid w:val="007239AF"/>
    <w:rsid w:val="00724DDE"/>
    <w:rsid w:val="007262D4"/>
    <w:rsid w:val="00727D4A"/>
    <w:rsid w:val="00730CC4"/>
    <w:rsid w:val="00731700"/>
    <w:rsid w:val="00733DF1"/>
    <w:rsid w:val="007346FC"/>
    <w:rsid w:val="00741910"/>
    <w:rsid w:val="0074239E"/>
    <w:rsid w:val="00742DE0"/>
    <w:rsid w:val="00743D1F"/>
    <w:rsid w:val="00744745"/>
    <w:rsid w:val="007461AE"/>
    <w:rsid w:val="007466A0"/>
    <w:rsid w:val="0075121F"/>
    <w:rsid w:val="00751C7B"/>
    <w:rsid w:val="00752A0D"/>
    <w:rsid w:val="007535B1"/>
    <w:rsid w:val="00754DF0"/>
    <w:rsid w:val="007554D2"/>
    <w:rsid w:val="0076099A"/>
    <w:rsid w:val="00764560"/>
    <w:rsid w:val="00767868"/>
    <w:rsid w:val="00774B1A"/>
    <w:rsid w:val="007806C2"/>
    <w:rsid w:val="00780723"/>
    <w:rsid w:val="0078360D"/>
    <w:rsid w:val="00785E0E"/>
    <w:rsid w:val="00787BBC"/>
    <w:rsid w:val="0079622E"/>
    <w:rsid w:val="007A5FFD"/>
    <w:rsid w:val="007A6F0A"/>
    <w:rsid w:val="007A7EE8"/>
    <w:rsid w:val="007B19BF"/>
    <w:rsid w:val="007B229F"/>
    <w:rsid w:val="007B3830"/>
    <w:rsid w:val="007B710E"/>
    <w:rsid w:val="007B785D"/>
    <w:rsid w:val="007C1338"/>
    <w:rsid w:val="007C1D61"/>
    <w:rsid w:val="007C51B3"/>
    <w:rsid w:val="007D16C6"/>
    <w:rsid w:val="007D6075"/>
    <w:rsid w:val="007D60E5"/>
    <w:rsid w:val="007E14E0"/>
    <w:rsid w:val="007E6638"/>
    <w:rsid w:val="007F18D4"/>
    <w:rsid w:val="007F3252"/>
    <w:rsid w:val="007F32C4"/>
    <w:rsid w:val="007F5B3D"/>
    <w:rsid w:val="007F63CB"/>
    <w:rsid w:val="007F6602"/>
    <w:rsid w:val="007F7027"/>
    <w:rsid w:val="0080034C"/>
    <w:rsid w:val="0080063F"/>
    <w:rsid w:val="00801389"/>
    <w:rsid w:val="008014E8"/>
    <w:rsid w:val="00802B68"/>
    <w:rsid w:val="0081064A"/>
    <w:rsid w:val="00810DD3"/>
    <w:rsid w:val="008120AF"/>
    <w:rsid w:val="0081308B"/>
    <w:rsid w:val="00814091"/>
    <w:rsid w:val="00816C60"/>
    <w:rsid w:val="00817AA7"/>
    <w:rsid w:val="00817FE3"/>
    <w:rsid w:val="008209D0"/>
    <w:rsid w:val="0082100F"/>
    <w:rsid w:val="008210A0"/>
    <w:rsid w:val="00822DDD"/>
    <w:rsid w:val="00825D1A"/>
    <w:rsid w:val="0083297D"/>
    <w:rsid w:val="008349DA"/>
    <w:rsid w:val="00834F0A"/>
    <w:rsid w:val="0083714B"/>
    <w:rsid w:val="008406AE"/>
    <w:rsid w:val="00843ED6"/>
    <w:rsid w:val="00843FEE"/>
    <w:rsid w:val="0084471C"/>
    <w:rsid w:val="00844CC8"/>
    <w:rsid w:val="008457F6"/>
    <w:rsid w:val="0084584A"/>
    <w:rsid w:val="008462BC"/>
    <w:rsid w:val="0084633E"/>
    <w:rsid w:val="00846B81"/>
    <w:rsid w:val="0084768F"/>
    <w:rsid w:val="00850E30"/>
    <w:rsid w:val="00852CBF"/>
    <w:rsid w:val="00862D71"/>
    <w:rsid w:val="00864C80"/>
    <w:rsid w:val="00864DB2"/>
    <w:rsid w:val="00865E6C"/>
    <w:rsid w:val="00865E7F"/>
    <w:rsid w:val="008669FE"/>
    <w:rsid w:val="0086788E"/>
    <w:rsid w:val="00873E8E"/>
    <w:rsid w:val="00874B4A"/>
    <w:rsid w:val="0087749B"/>
    <w:rsid w:val="00880518"/>
    <w:rsid w:val="0088129E"/>
    <w:rsid w:val="00884BC8"/>
    <w:rsid w:val="00886406"/>
    <w:rsid w:val="00890175"/>
    <w:rsid w:val="00890FC1"/>
    <w:rsid w:val="008926F9"/>
    <w:rsid w:val="00896A0D"/>
    <w:rsid w:val="008A1FC2"/>
    <w:rsid w:val="008A28D5"/>
    <w:rsid w:val="008A56D7"/>
    <w:rsid w:val="008B0007"/>
    <w:rsid w:val="008B04F1"/>
    <w:rsid w:val="008B39F4"/>
    <w:rsid w:val="008C2A68"/>
    <w:rsid w:val="008C6607"/>
    <w:rsid w:val="008C69C2"/>
    <w:rsid w:val="008C69C8"/>
    <w:rsid w:val="008D2019"/>
    <w:rsid w:val="008D3476"/>
    <w:rsid w:val="008D5D6B"/>
    <w:rsid w:val="008D784C"/>
    <w:rsid w:val="008E1950"/>
    <w:rsid w:val="008E3AE7"/>
    <w:rsid w:val="008E64E5"/>
    <w:rsid w:val="008F1424"/>
    <w:rsid w:val="008F75CC"/>
    <w:rsid w:val="00900D3E"/>
    <w:rsid w:val="00902C72"/>
    <w:rsid w:val="00902D96"/>
    <w:rsid w:val="00912A7A"/>
    <w:rsid w:val="00913C22"/>
    <w:rsid w:val="009144DB"/>
    <w:rsid w:val="009200E6"/>
    <w:rsid w:val="0092185A"/>
    <w:rsid w:val="00921942"/>
    <w:rsid w:val="00924FB2"/>
    <w:rsid w:val="00924FC3"/>
    <w:rsid w:val="0093435E"/>
    <w:rsid w:val="009347ED"/>
    <w:rsid w:val="00935D34"/>
    <w:rsid w:val="009363C6"/>
    <w:rsid w:val="00936C76"/>
    <w:rsid w:val="00945BC3"/>
    <w:rsid w:val="00945D9C"/>
    <w:rsid w:val="00946458"/>
    <w:rsid w:val="00946F75"/>
    <w:rsid w:val="00951149"/>
    <w:rsid w:val="00956ADE"/>
    <w:rsid w:val="00960F7B"/>
    <w:rsid w:val="00962B6E"/>
    <w:rsid w:val="00962EB3"/>
    <w:rsid w:val="0096632B"/>
    <w:rsid w:val="00970B4B"/>
    <w:rsid w:val="009721D7"/>
    <w:rsid w:val="009739A2"/>
    <w:rsid w:val="0097416C"/>
    <w:rsid w:val="009744C0"/>
    <w:rsid w:val="00975ED4"/>
    <w:rsid w:val="00976221"/>
    <w:rsid w:val="00976ED2"/>
    <w:rsid w:val="00980F9E"/>
    <w:rsid w:val="0098133E"/>
    <w:rsid w:val="00981404"/>
    <w:rsid w:val="00981C96"/>
    <w:rsid w:val="0098289F"/>
    <w:rsid w:val="00986FC3"/>
    <w:rsid w:val="009903C9"/>
    <w:rsid w:val="009926A1"/>
    <w:rsid w:val="00993FCE"/>
    <w:rsid w:val="00994AD1"/>
    <w:rsid w:val="009A0718"/>
    <w:rsid w:val="009A1371"/>
    <w:rsid w:val="009A284C"/>
    <w:rsid w:val="009A51FD"/>
    <w:rsid w:val="009A71CA"/>
    <w:rsid w:val="009A7743"/>
    <w:rsid w:val="009B00C5"/>
    <w:rsid w:val="009B4F6C"/>
    <w:rsid w:val="009B54F2"/>
    <w:rsid w:val="009B6A73"/>
    <w:rsid w:val="009B765E"/>
    <w:rsid w:val="009B7BC1"/>
    <w:rsid w:val="009C18F0"/>
    <w:rsid w:val="009C1CAD"/>
    <w:rsid w:val="009C2FC1"/>
    <w:rsid w:val="009C57A2"/>
    <w:rsid w:val="009D1561"/>
    <w:rsid w:val="009D1B68"/>
    <w:rsid w:val="009D1C14"/>
    <w:rsid w:val="009D2BBA"/>
    <w:rsid w:val="009D3337"/>
    <w:rsid w:val="009D424C"/>
    <w:rsid w:val="009D5A32"/>
    <w:rsid w:val="009D7322"/>
    <w:rsid w:val="009D9548"/>
    <w:rsid w:val="009E0F01"/>
    <w:rsid w:val="009E20F5"/>
    <w:rsid w:val="009E457E"/>
    <w:rsid w:val="009E46BC"/>
    <w:rsid w:val="009E4EED"/>
    <w:rsid w:val="009F27FD"/>
    <w:rsid w:val="009F3716"/>
    <w:rsid w:val="009F4B6F"/>
    <w:rsid w:val="00A01BAA"/>
    <w:rsid w:val="00A02606"/>
    <w:rsid w:val="00A0685E"/>
    <w:rsid w:val="00A07CAA"/>
    <w:rsid w:val="00A13845"/>
    <w:rsid w:val="00A1562D"/>
    <w:rsid w:val="00A16190"/>
    <w:rsid w:val="00A17779"/>
    <w:rsid w:val="00A1AF1A"/>
    <w:rsid w:val="00A214C3"/>
    <w:rsid w:val="00A23A92"/>
    <w:rsid w:val="00A25856"/>
    <w:rsid w:val="00A258D9"/>
    <w:rsid w:val="00A27E1F"/>
    <w:rsid w:val="00A30833"/>
    <w:rsid w:val="00A31577"/>
    <w:rsid w:val="00A35BDF"/>
    <w:rsid w:val="00A35E86"/>
    <w:rsid w:val="00A37707"/>
    <w:rsid w:val="00A414EF"/>
    <w:rsid w:val="00A43277"/>
    <w:rsid w:val="00A4365B"/>
    <w:rsid w:val="00A45124"/>
    <w:rsid w:val="00A50B83"/>
    <w:rsid w:val="00A51629"/>
    <w:rsid w:val="00A52707"/>
    <w:rsid w:val="00A52F52"/>
    <w:rsid w:val="00A539F1"/>
    <w:rsid w:val="00A54802"/>
    <w:rsid w:val="00A57F99"/>
    <w:rsid w:val="00A61458"/>
    <w:rsid w:val="00A661CF"/>
    <w:rsid w:val="00A666F0"/>
    <w:rsid w:val="00A66CA5"/>
    <w:rsid w:val="00A70489"/>
    <w:rsid w:val="00A70D6E"/>
    <w:rsid w:val="00A74BAF"/>
    <w:rsid w:val="00A7697D"/>
    <w:rsid w:val="00A7945E"/>
    <w:rsid w:val="00A800FD"/>
    <w:rsid w:val="00A80BCB"/>
    <w:rsid w:val="00A825CD"/>
    <w:rsid w:val="00A8294E"/>
    <w:rsid w:val="00A84331"/>
    <w:rsid w:val="00A8687F"/>
    <w:rsid w:val="00A87ADB"/>
    <w:rsid w:val="00A91573"/>
    <w:rsid w:val="00A92126"/>
    <w:rsid w:val="00A94145"/>
    <w:rsid w:val="00A95233"/>
    <w:rsid w:val="00A96DC5"/>
    <w:rsid w:val="00A9E32D"/>
    <w:rsid w:val="00AA0443"/>
    <w:rsid w:val="00AA0C57"/>
    <w:rsid w:val="00AA4394"/>
    <w:rsid w:val="00AA55A7"/>
    <w:rsid w:val="00AA5D2C"/>
    <w:rsid w:val="00AB4FA8"/>
    <w:rsid w:val="00AB630A"/>
    <w:rsid w:val="00AC0197"/>
    <w:rsid w:val="00AC1E34"/>
    <w:rsid w:val="00AC384C"/>
    <w:rsid w:val="00AC3BA4"/>
    <w:rsid w:val="00AC4C75"/>
    <w:rsid w:val="00AD0A25"/>
    <w:rsid w:val="00AD0DE0"/>
    <w:rsid w:val="00AD2633"/>
    <w:rsid w:val="00AE1AE6"/>
    <w:rsid w:val="00AE3465"/>
    <w:rsid w:val="00AE5128"/>
    <w:rsid w:val="00AE67E2"/>
    <w:rsid w:val="00AF0B04"/>
    <w:rsid w:val="00AF1E1E"/>
    <w:rsid w:val="00AF4993"/>
    <w:rsid w:val="00AF5404"/>
    <w:rsid w:val="00AF5E03"/>
    <w:rsid w:val="00AF7B6B"/>
    <w:rsid w:val="00B031E1"/>
    <w:rsid w:val="00B0430A"/>
    <w:rsid w:val="00B065EA"/>
    <w:rsid w:val="00B074BA"/>
    <w:rsid w:val="00B10FFF"/>
    <w:rsid w:val="00B12464"/>
    <w:rsid w:val="00B13F16"/>
    <w:rsid w:val="00B16CDF"/>
    <w:rsid w:val="00B20955"/>
    <w:rsid w:val="00B230B1"/>
    <w:rsid w:val="00B30AE2"/>
    <w:rsid w:val="00B31869"/>
    <w:rsid w:val="00B31F2B"/>
    <w:rsid w:val="00B32117"/>
    <w:rsid w:val="00B32610"/>
    <w:rsid w:val="00B357E6"/>
    <w:rsid w:val="00B360A4"/>
    <w:rsid w:val="00B41CEB"/>
    <w:rsid w:val="00B433E6"/>
    <w:rsid w:val="00B44250"/>
    <w:rsid w:val="00B449C0"/>
    <w:rsid w:val="00B4543D"/>
    <w:rsid w:val="00B47730"/>
    <w:rsid w:val="00B53EF7"/>
    <w:rsid w:val="00B63A58"/>
    <w:rsid w:val="00B63BCF"/>
    <w:rsid w:val="00B644E2"/>
    <w:rsid w:val="00B6493B"/>
    <w:rsid w:val="00B64E11"/>
    <w:rsid w:val="00B7017B"/>
    <w:rsid w:val="00B74909"/>
    <w:rsid w:val="00B74C56"/>
    <w:rsid w:val="00B75059"/>
    <w:rsid w:val="00B7681D"/>
    <w:rsid w:val="00B770A5"/>
    <w:rsid w:val="00B817D7"/>
    <w:rsid w:val="00B83DC0"/>
    <w:rsid w:val="00B909C3"/>
    <w:rsid w:val="00B91122"/>
    <w:rsid w:val="00B958A4"/>
    <w:rsid w:val="00B95D1C"/>
    <w:rsid w:val="00BA00F6"/>
    <w:rsid w:val="00BA3D35"/>
    <w:rsid w:val="00BA421E"/>
    <w:rsid w:val="00BA7647"/>
    <w:rsid w:val="00BB2B51"/>
    <w:rsid w:val="00BB4113"/>
    <w:rsid w:val="00BB61D5"/>
    <w:rsid w:val="00BC0BFB"/>
    <w:rsid w:val="00BC27B5"/>
    <w:rsid w:val="00BC29E2"/>
    <w:rsid w:val="00BC3343"/>
    <w:rsid w:val="00BD0784"/>
    <w:rsid w:val="00BD0CDA"/>
    <w:rsid w:val="00BD129F"/>
    <w:rsid w:val="00BD4BD4"/>
    <w:rsid w:val="00BD7206"/>
    <w:rsid w:val="00BD7240"/>
    <w:rsid w:val="00BE0E93"/>
    <w:rsid w:val="00BE1666"/>
    <w:rsid w:val="00BE2680"/>
    <w:rsid w:val="00BE3ABF"/>
    <w:rsid w:val="00BE5112"/>
    <w:rsid w:val="00BE6B8D"/>
    <w:rsid w:val="00BE78F6"/>
    <w:rsid w:val="00BF0AC3"/>
    <w:rsid w:val="00BF0D74"/>
    <w:rsid w:val="00BF465A"/>
    <w:rsid w:val="00BF49D1"/>
    <w:rsid w:val="00BF49DD"/>
    <w:rsid w:val="00BF53C8"/>
    <w:rsid w:val="00BF7B84"/>
    <w:rsid w:val="00C00233"/>
    <w:rsid w:val="00C03DE1"/>
    <w:rsid w:val="00C0526C"/>
    <w:rsid w:val="00C05C03"/>
    <w:rsid w:val="00C06486"/>
    <w:rsid w:val="00C07412"/>
    <w:rsid w:val="00C07E07"/>
    <w:rsid w:val="00C105CC"/>
    <w:rsid w:val="00C10A1F"/>
    <w:rsid w:val="00C13ABB"/>
    <w:rsid w:val="00C13EA3"/>
    <w:rsid w:val="00C155FF"/>
    <w:rsid w:val="00C1597E"/>
    <w:rsid w:val="00C15DF8"/>
    <w:rsid w:val="00C15F5C"/>
    <w:rsid w:val="00C174DE"/>
    <w:rsid w:val="00C1E8E9"/>
    <w:rsid w:val="00C20E8A"/>
    <w:rsid w:val="00C24C62"/>
    <w:rsid w:val="00C24C99"/>
    <w:rsid w:val="00C276FE"/>
    <w:rsid w:val="00C27A36"/>
    <w:rsid w:val="00C27FD3"/>
    <w:rsid w:val="00C317F0"/>
    <w:rsid w:val="00C42853"/>
    <w:rsid w:val="00C438B9"/>
    <w:rsid w:val="00C441FF"/>
    <w:rsid w:val="00C45533"/>
    <w:rsid w:val="00C459C8"/>
    <w:rsid w:val="00C46534"/>
    <w:rsid w:val="00C476FC"/>
    <w:rsid w:val="00C4EA10"/>
    <w:rsid w:val="00C51BE8"/>
    <w:rsid w:val="00C51DED"/>
    <w:rsid w:val="00C51F03"/>
    <w:rsid w:val="00C531E6"/>
    <w:rsid w:val="00C574BB"/>
    <w:rsid w:val="00C57BB5"/>
    <w:rsid w:val="00C61342"/>
    <w:rsid w:val="00C623BF"/>
    <w:rsid w:val="00C625BB"/>
    <w:rsid w:val="00C627C2"/>
    <w:rsid w:val="00C70875"/>
    <w:rsid w:val="00C73172"/>
    <w:rsid w:val="00C74214"/>
    <w:rsid w:val="00C74340"/>
    <w:rsid w:val="00C74EE8"/>
    <w:rsid w:val="00C76CFA"/>
    <w:rsid w:val="00C76EBE"/>
    <w:rsid w:val="00C801B1"/>
    <w:rsid w:val="00C80562"/>
    <w:rsid w:val="00C817CC"/>
    <w:rsid w:val="00C81B9D"/>
    <w:rsid w:val="00C84447"/>
    <w:rsid w:val="00C8690A"/>
    <w:rsid w:val="00C87A1D"/>
    <w:rsid w:val="00C92374"/>
    <w:rsid w:val="00C92783"/>
    <w:rsid w:val="00C940C4"/>
    <w:rsid w:val="00C95080"/>
    <w:rsid w:val="00C95B56"/>
    <w:rsid w:val="00C97C82"/>
    <w:rsid w:val="00CA00EC"/>
    <w:rsid w:val="00CA1806"/>
    <w:rsid w:val="00CA2E01"/>
    <w:rsid w:val="00CA3704"/>
    <w:rsid w:val="00CA3819"/>
    <w:rsid w:val="00CA3F79"/>
    <w:rsid w:val="00CA6089"/>
    <w:rsid w:val="00CA680B"/>
    <w:rsid w:val="00CA92F1"/>
    <w:rsid w:val="00CB0F78"/>
    <w:rsid w:val="00CB10B9"/>
    <w:rsid w:val="00CB11E9"/>
    <w:rsid w:val="00CB28D3"/>
    <w:rsid w:val="00CB2ACB"/>
    <w:rsid w:val="00CB2EDD"/>
    <w:rsid w:val="00CB40C4"/>
    <w:rsid w:val="00CB4F45"/>
    <w:rsid w:val="00CB5B4C"/>
    <w:rsid w:val="00CB79B9"/>
    <w:rsid w:val="00CC0DF1"/>
    <w:rsid w:val="00CC364F"/>
    <w:rsid w:val="00CC6725"/>
    <w:rsid w:val="00CC775C"/>
    <w:rsid w:val="00CD0615"/>
    <w:rsid w:val="00CD13F4"/>
    <w:rsid w:val="00CD66D0"/>
    <w:rsid w:val="00CD6A71"/>
    <w:rsid w:val="00CE0064"/>
    <w:rsid w:val="00CE3294"/>
    <w:rsid w:val="00CE3A50"/>
    <w:rsid w:val="00CE653F"/>
    <w:rsid w:val="00CF2C5F"/>
    <w:rsid w:val="00CF5C4F"/>
    <w:rsid w:val="00CF5D4C"/>
    <w:rsid w:val="00CF7934"/>
    <w:rsid w:val="00D01909"/>
    <w:rsid w:val="00D04441"/>
    <w:rsid w:val="00D07DCF"/>
    <w:rsid w:val="00D10E1D"/>
    <w:rsid w:val="00D12921"/>
    <w:rsid w:val="00D1408B"/>
    <w:rsid w:val="00D16775"/>
    <w:rsid w:val="00D21705"/>
    <w:rsid w:val="00D2185C"/>
    <w:rsid w:val="00D22244"/>
    <w:rsid w:val="00D234C0"/>
    <w:rsid w:val="00D314A6"/>
    <w:rsid w:val="00D32B8A"/>
    <w:rsid w:val="00D35493"/>
    <w:rsid w:val="00D3559D"/>
    <w:rsid w:val="00D36388"/>
    <w:rsid w:val="00D4224F"/>
    <w:rsid w:val="00D4293F"/>
    <w:rsid w:val="00D4331E"/>
    <w:rsid w:val="00D45529"/>
    <w:rsid w:val="00D511E1"/>
    <w:rsid w:val="00D517C8"/>
    <w:rsid w:val="00D54E25"/>
    <w:rsid w:val="00D55626"/>
    <w:rsid w:val="00D60A41"/>
    <w:rsid w:val="00D61667"/>
    <w:rsid w:val="00D62ACA"/>
    <w:rsid w:val="00D643D3"/>
    <w:rsid w:val="00D66F80"/>
    <w:rsid w:val="00D73B8B"/>
    <w:rsid w:val="00D75164"/>
    <w:rsid w:val="00D75869"/>
    <w:rsid w:val="00D77E20"/>
    <w:rsid w:val="00D80072"/>
    <w:rsid w:val="00D81F76"/>
    <w:rsid w:val="00D8667E"/>
    <w:rsid w:val="00D879C8"/>
    <w:rsid w:val="00D927F6"/>
    <w:rsid w:val="00D9384C"/>
    <w:rsid w:val="00D9444D"/>
    <w:rsid w:val="00D94704"/>
    <w:rsid w:val="00D95172"/>
    <w:rsid w:val="00D95427"/>
    <w:rsid w:val="00D95B00"/>
    <w:rsid w:val="00D95F1B"/>
    <w:rsid w:val="00D965C6"/>
    <w:rsid w:val="00DA2439"/>
    <w:rsid w:val="00DA40C3"/>
    <w:rsid w:val="00DA487E"/>
    <w:rsid w:val="00DA759C"/>
    <w:rsid w:val="00DB11CB"/>
    <w:rsid w:val="00DB1AA1"/>
    <w:rsid w:val="00DB4684"/>
    <w:rsid w:val="00DB47AA"/>
    <w:rsid w:val="00DC017F"/>
    <w:rsid w:val="00DC0C1A"/>
    <w:rsid w:val="00DC5F79"/>
    <w:rsid w:val="00DC6318"/>
    <w:rsid w:val="00DD1528"/>
    <w:rsid w:val="00DD3BF5"/>
    <w:rsid w:val="00DD4C1B"/>
    <w:rsid w:val="00DD5B8A"/>
    <w:rsid w:val="00DD7D7D"/>
    <w:rsid w:val="00DE158B"/>
    <w:rsid w:val="00DE34FD"/>
    <w:rsid w:val="00DE4461"/>
    <w:rsid w:val="00DE505B"/>
    <w:rsid w:val="00DF011E"/>
    <w:rsid w:val="00DF6472"/>
    <w:rsid w:val="00DF65C7"/>
    <w:rsid w:val="00E045DB"/>
    <w:rsid w:val="00E07C77"/>
    <w:rsid w:val="00E10EAF"/>
    <w:rsid w:val="00E14B94"/>
    <w:rsid w:val="00E15FC4"/>
    <w:rsid w:val="00E251AA"/>
    <w:rsid w:val="00E25629"/>
    <w:rsid w:val="00E3309B"/>
    <w:rsid w:val="00E33AEC"/>
    <w:rsid w:val="00E33DB6"/>
    <w:rsid w:val="00E36076"/>
    <w:rsid w:val="00E40A01"/>
    <w:rsid w:val="00E424A1"/>
    <w:rsid w:val="00E42A9A"/>
    <w:rsid w:val="00E42ED5"/>
    <w:rsid w:val="00E43B0B"/>
    <w:rsid w:val="00E4570C"/>
    <w:rsid w:val="00E46169"/>
    <w:rsid w:val="00E47802"/>
    <w:rsid w:val="00E5021B"/>
    <w:rsid w:val="00E52878"/>
    <w:rsid w:val="00E54ED6"/>
    <w:rsid w:val="00E54F8F"/>
    <w:rsid w:val="00E55917"/>
    <w:rsid w:val="00E55A46"/>
    <w:rsid w:val="00E5686F"/>
    <w:rsid w:val="00E60720"/>
    <w:rsid w:val="00E64499"/>
    <w:rsid w:val="00E65D55"/>
    <w:rsid w:val="00E72453"/>
    <w:rsid w:val="00E7FC7A"/>
    <w:rsid w:val="00E81F06"/>
    <w:rsid w:val="00E90496"/>
    <w:rsid w:val="00E92E3C"/>
    <w:rsid w:val="00E9327C"/>
    <w:rsid w:val="00EA19D8"/>
    <w:rsid w:val="00EA2687"/>
    <w:rsid w:val="00EA2C93"/>
    <w:rsid w:val="00EA4769"/>
    <w:rsid w:val="00EA63E7"/>
    <w:rsid w:val="00EA67E8"/>
    <w:rsid w:val="00EA6DA6"/>
    <w:rsid w:val="00EAB6C0"/>
    <w:rsid w:val="00EB5F93"/>
    <w:rsid w:val="00EC5E1E"/>
    <w:rsid w:val="00EC61B2"/>
    <w:rsid w:val="00ED0E75"/>
    <w:rsid w:val="00ED382F"/>
    <w:rsid w:val="00ED490C"/>
    <w:rsid w:val="00ED667C"/>
    <w:rsid w:val="00ED74EE"/>
    <w:rsid w:val="00ED75EA"/>
    <w:rsid w:val="00ED7916"/>
    <w:rsid w:val="00EE031F"/>
    <w:rsid w:val="00EE1153"/>
    <w:rsid w:val="00EE24E9"/>
    <w:rsid w:val="00EE3F38"/>
    <w:rsid w:val="00EE48D9"/>
    <w:rsid w:val="00EE53E6"/>
    <w:rsid w:val="00EF27C2"/>
    <w:rsid w:val="00EF2CA2"/>
    <w:rsid w:val="00EF3566"/>
    <w:rsid w:val="00EF3D0C"/>
    <w:rsid w:val="00EFC2E5"/>
    <w:rsid w:val="00F011A0"/>
    <w:rsid w:val="00F0570D"/>
    <w:rsid w:val="00F068C7"/>
    <w:rsid w:val="00F07D18"/>
    <w:rsid w:val="00F10369"/>
    <w:rsid w:val="00F10429"/>
    <w:rsid w:val="00F12581"/>
    <w:rsid w:val="00F1377E"/>
    <w:rsid w:val="00F1420D"/>
    <w:rsid w:val="00F1539A"/>
    <w:rsid w:val="00F15A98"/>
    <w:rsid w:val="00F163F2"/>
    <w:rsid w:val="00F1693E"/>
    <w:rsid w:val="00F17DF0"/>
    <w:rsid w:val="00F214AD"/>
    <w:rsid w:val="00F22159"/>
    <w:rsid w:val="00F22B40"/>
    <w:rsid w:val="00F22FA3"/>
    <w:rsid w:val="00F251CD"/>
    <w:rsid w:val="00F301C8"/>
    <w:rsid w:val="00F324DB"/>
    <w:rsid w:val="00F32896"/>
    <w:rsid w:val="00F364E8"/>
    <w:rsid w:val="00F374A3"/>
    <w:rsid w:val="00F4030B"/>
    <w:rsid w:val="00F44765"/>
    <w:rsid w:val="00F45351"/>
    <w:rsid w:val="00F46941"/>
    <w:rsid w:val="00F475BD"/>
    <w:rsid w:val="00F47603"/>
    <w:rsid w:val="00F502CC"/>
    <w:rsid w:val="00F50B92"/>
    <w:rsid w:val="00F51DEA"/>
    <w:rsid w:val="00F54E71"/>
    <w:rsid w:val="00F5716A"/>
    <w:rsid w:val="00F573A2"/>
    <w:rsid w:val="00F62396"/>
    <w:rsid w:val="00F66181"/>
    <w:rsid w:val="00F66EC5"/>
    <w:rsid w:val="00F70ED9"/>
    <w:rsid w:val="00F715B3"/>
    <w:rsid w:val="00F7528F"/>
    <w:rsid w:val="00F767D0"/>
    <w:rsid w:val="00F80552"/>
    <w:rsid w:val="00F808C5"/>
    <w:rsid w:val="00F8192E"/>
    <w:rsid w:val="00F86DD6"/>
    <w:rsid w:val="00F90241"/>
    <w:rsid w:val="00F91171"/>
    <w:rsid w:val="00F95262"/>
    <w:rsid w:val="00FA0697"/>
    <w:rsid w:val="00FA28FA"/>
    <w:rsid w:val="00FA6177"/>
    <w:rsid w:val="00FA6D06"/>
    <w:rsid w:val="00FC3AC9"/>
    <w:rsid w:val="00FC5DAB"/>
    <w:rsid w:val="00FC66BC"/>
    <w:rsid w:val="00FC7972"/>
    <w:rsid w:val="00FC7C66"/>
    <w:rsid w:val="00FD0C05"/>
    <w:rsid w:val="00FD4F6C"/>
    <w:rsid w:val="00FD69CA"/>
    <w:rsid w:val="00FD6B22"/>
    <w:rsid w:val="00FE1E88"/>
    <w:rsid w:val="00FE275D"/>
    <w:rsid w:val="00FE4A7C"/>
    <w:rsid w:val="00FE69E2"/>
    <w:rsid w:val="00FF2C08"/>
    <w:rsid w:val="00FF2CF1"/>
    <w:rsid w:val="00FF340C"/>
    <w:rsid w:val="01005B4B"/>
    <w:rsid w:val="0103A84A"/>
    <w:rsid w:val="01070A84"/>
    <w:rsid w:val="01105E0E"/>
    <w:rsid w:val="0113BE1F"/>
    <w:rsid w:val="0117BC83"/>
    <w:rsid w:val="011A9832"/>
    <w:rsid w:val="0131632D"/>
    <w:rsid w:val="013DB31D"/>
    <w:rsid w:val="0140E106"/>
    <w:rsid w:val="0146E931"/>
    <w:rsid w:val="01474832"/>
    <w:rsid w:val="0147BE50"/>
    <w:rsid w:val="015634D0"/>
    <w:rsid w:val="015A6C89"/>
    <w:rsid w:val="0168A8EB"/>
    <w:rsid w:val="016F5043"/>
    <w:rsid w:val="0170E58A"/>
    <w:rsid w:val="0171FDE8"/>
    <w:rsid w:val="0179723C"/>
    <w:rsid w:val="017D9A2F"/>
    <w:rsid w:val="01829814"/>
    <w:rsid w:val="018C430D"/>
    <w:rsid w:val="0195BF78"/>
    <w:rsid w:val="019800F3"/>
    <w:rsid w:val="019CD258"/>
    <w:rsid w:val="019D6F3E"/>
    <w:rsid w:val="01A66E85"/>
    <w:rsid w:val="01A816B5"/>
    <w:rsid w:val="01B08B21"/>
    <w:rsid w:val="01BF5FAA"/>
    <w:rsid w:val="01D4B250"/>
    <w:rsid w:val="01DFED52"/>
    <w:rsid w:val="01E13D05"/>
    <w:rsid w:val="01EA731A"/>
    <w:rsid w:val="0200D6D7"/>
    <w:rsid w:val="0205C595"/>
    <w:rsid w:val="0208826A"/>
    <w:rsid w:val="02145977"/>
    <w:rsid w:val="0219F14B"/>
    <w:rsid w:val="021AA34E"/>
    <w:rsid w:val="022163D3"/>
    <w:rsid w:val="022B6F07"/>
    <w:rsid w:val="02422F0B"/>
    <w:rsid w:val="0253FBBF"/>
    <w:rsid w:val="02603538"/>
    <w:rsid w:val="02608548"/>
    <w:rsid w:val="0260FD3C"/>
    <w:rsid w:val="0263988D"/>
    <w:rsid w:val="0270ED5A"/>
    <w:rsid w:val="027A60C9"/>
    <w:rsid w:val="027BB422"/>
    <w:rsid w:val="027F2568"/>
    <w:rsid w:val="028134DB"/>
    <w:rsid w:val="02848989"/>
    <w:rsid w:val="0290D6BC"/>
    <w:rsid w:val="029502C6"/>
    <w:rsid w:val="029505B0"/>
    <w:rsid w:val="02956A10"/>
    <w:rsid w:val="029DB390"/>
    <w:rsid w:val="029F78AB"/>
    <w:rsid w:val="02A33BE0"/>
    <w:rsid w:val="02AA7E12"/>
    <w:rsid w:val="02AE819C"/>
    <w:rsid w:val="02BCC0D7"/>
    <w:rsid w:val="02BDD96A"/>
    <w:rsid w:val="02BF667A"/>
    <w:rsid w:val="02C78897"/>
    <w:rsid w:val="02D550C1"/>
    <w:rsid w:val="02D69EF3"/>
    <w:rsid w:val="02EC2282"/>
    <w:rsid w:val="030670CE"/>
    <w:rsid w:val="030DE412"/>
    <w:rsid w:val="0321DDE1"/>
    <w:rsid w:val="03233962"/>
    <w:rsid w:val="0325D9BA"/>
    <w:rsid w:val="0334D8C4"/>
    <w:rsid w:val="033DAC28"/>
    <w:rsid w:val="0341E4AA"/>
    <w:rsid w:val="03458372"/>
    <w:rsid w:val="0346590E"/>
    <w:rsid w:val="0346D2D5"/>
    <w:rsid w:val="0363B3C5"/>
    <w:rsid w:val="0372D5D5"/>
    <w:rsid w:val="0377C849"/>
    <w:rsid w:val="038AD0FE"/>
    <w:rsid w:val="039673F8"/>
    <w:rsid w:val="03A04364"/>
    <w:rsid w:val="03A5D8A6"/>
    <w:rsid w:val="03A70C4E"/>
    <w:rsid w:val="03BA6802"/>
    <w:rsid w:val="03BECF92"/>
    <w:rsid w:val="03C14252"/>
    <w:rsid w:val="03CBF918"/>
    <w:rsid w:val="03CE3DCE"/>
    <w:rsid w:val="03DD042D"/>
    <w:rsid w:val="03E7E5E7"/>
    <w:rsid w:val="0401D8DB"/>
    <w:rsid w:val="04182F97"/>
    <w:rsid w:val="041E155B"/>
    <w:rsid w:val="041E2866"/>
    <w:rsid w:val="04272DE8"/>
    <w:rsid w:val="04430EE2"/>
    <w:rsid w:val="04477D32"/>
    <w:rsid w:val="0449A928"/>
    <w:rsid w:val="0451A45E"/>
    <w:rsid w:val="045B567B"/>
    <w:rsid w:val="045E339E"/>
    <w:rsid w:val="046DA15B"/>
    <w:rsid w:val="0474FF0A"/>
    <w:rsid w:val="0477FB9E"/>
    <w:rsid w:val="047A6CDE"/>
    <w:rsid w:val="047E38C2"/>
    <w:rsid w:val="0482260F"/>
    <w:rsid w:val="0484B579"/>
    <w:rsid w:val="049AD641"/>
    <w:rsid w:val="04A4D012"/>
    <w:rsid w:val="04B07B86"/>
    <w:rsid w:val="04B370DE"/>
    <w:rsid w:val="04B3EA8E"/>
    <w:rsid w:val="04C3D026"/>
    <w:rsid w:val="04CADE37"/>
    <w:rsid w:val="04CE62C5"/>
    <w:rsid w:val="04CFFEB2"/>
    <w:rsid w:val="04E03B8F"/>
    <w:rsid w:val="04E308B2"/>
    <w:rsid w:val="04EE0F17"/>
    <w:rsid w:val="04EE6EC2"/>
    <w:rsid w:val="04EF9687"/>
    <w:rsid w:val="04F48825"/>
    <w:rsid w:val="04F64634"/>
    <w:rsid w:val="04F78042"/>
    <w:rsid w:val="04FB56E0"/>
    <w:rsid w:val="050C7652"/>
    <w:rsid w:val="051579FC"/>
    <w:rsid w:val="051FF36F"/>
    <w:rsid w:val="052BB2A2"/>
    <w:rsid w:val="0539DB7D"/>
    <w:rsid w:val="053AD228"/>
    <w:rsid w:val="05453A05"/>
    <w:rsid w:val="054A45FD"/>
    <w:rsid w:val="0552D844"/>
    <w:rsid w:val="05555F01"/>
    <w:rsid w:val="056213A3"/>
    <w:rsid w:val="05719613"/>
    <w:rsid w:val="05732BC7"/>
    <w:rsid w:val="058B7543"/>
    <w:rsid w:val="05955A0C"/>
    <w:rsid w:val="05979BCD"/>
    <w:rsid w:val="059CAEFE"/>
    <w:rsid w:val="059FDB21"/>
    <w:rsid w:val="05C23D1A"/>
    <w:rsid w:val="05CE365C"/>
    <w:rsid w:val="05DCE41B"/>
    <w:rsid w:val="05E1751E"/>
    <w:rsid w:val="05EA7BEB"/>
    <w:rsid w:val="060D35D7"/>
    <w:rsid w:val="0615DD49"/>
    <w:rsid w:val="06182431"/>
    <w:rsid w:val="063649AA"/>
    <w:rsid w:val="063ED56B"/>
    <w:rsid w:val="063F71D7"/>
    <w:rsid w:val="064DD655"/>
    <w:rsid w:val="065B373F"/>
    <w:rsid w:val="06653E62"/>
    <w:rsid w:val="066664FB"/>
    <w:rsid w:val="0666CC8D"/>
    <w:rsid w:val="066BCF13"/>
    <w:rsid w:val="066D5EC3"/>
    <w:rsid w:val="0672018A"/>
    <w:rsid w:val="067A0E09"/>
    <w:rsid w:val="068268AD"/>
    <w:rsid w:val="06875583"/>
    <w:rsid w:val="068D70E9"/>
    <w:rsid w:val="068FECF6"/>
    <w:rsid w:val="069412D9"/>
    <w:rsid w:val="06A2121B"/>
    <w:rsid w:val="06B35EFE"/>
    <w:rsid w:val="06B6CD6C"/>
    <w:rsid w:val="06B71D1B"/>
    <w:rsid w:val="06BF50EE"/>
    <w:rsid w:val="06C145D3"/>
    <w:rsid w:val="06CC94D8"/>
    <w:rsid w:val="06CF9EDF"/>
    <w:rsid w:val="06D027D2"/>
    <w:rsid w:val="06DF5467"/>
    <w:rsid w:val="06E00017"/>
    <w:rsid w:val="06FE1AB0"/>
    <w:rsid w:val="070A6970"/>
    <w:rsid w:val="070B2F62"/>
    <w:rsid w:val="070D7588"/>
    <w:rsid w:val="07271762"/>
    <w:rsid w:val="072F74A2"/>
    <w:rsid w:val="07491628"/>
    <w:rsid w:val="074D92F3"/>
    <w:rsid w:val="074F4E76"/>
    <w:rsid w:val="075511B6"/>
    <w:rsid w:val="0756E652"/>
    <w:rsid w:val="07664C01"/>
    <w:rsid w:val="076B1FF8"/>
    <w:rsid w:val="076E1D72"/>
    <w:rsid w:val="077562A6"/>
    <w:rsid w:val="0778B47C"/>
    <w:rsid w:val="077C09CB"/>
    <w:rsid w:val="0782DD36"/>
    <w:rsid w:val="0786870D"/>
    <w:rsid w:val="0795424D"/>
    <w:rsid w:val="0795ABF6"/>
    <w:rsid w:val="0799B69C"/>
    <w:rsid w:val="07A07437"/>
    <w:rsid w:val="07A2B784"/>
    <w:rsid w:val="07A55068"/>
    <w:rsid w:val="07AEA69E"/>
    <w:rsid w:val="07B688FD"/>
    <w:rsid w:val="07B768E6"/>
    <w:rsid w:val="07BD7CA6"/>
    <w:rsid w:val="07BEE008"/>
    <w:rsid w:val="07CB2B2F"/>
    <w:rsid w:val="07D280BB"/>
    <w:rsid w:val="07D487FE"/>
    <w:rsid w:val="07E31685"/>
    <w:rsid w:val="07E4A083"/>
    <w:rsid w:val="07E5EABE"/>
    <w:rsid w:val="07EC36A4"/>
    <w:rsid w:val="08010EC3"/>
    <w:rsid w:val="08016E00"/>
    <w:rsid w:val="08067D13"/>
    <w:rsid w:val="080A1882"/>
    <w:rsid w:val="080E6294"/>
    <w:rsid w:val="0812FD64"/>
    <w:rsid w:val="08172628"/>
    <w:rsid w:val="081BEDEF"/>
    <w:rsid w:val="0823CCB5"/>
    <w:rsid w:val="0824216B"/>
    <w:rsid w:val="082612C3"/>
    <w:rsid w:val="0826EFB3"/>
    <w:rsid w:val="083D3854"/>
    <w:rsid w:val="083F7568"/>
    <w:rsid w:val="084A564B"/>
    <w:rsid w:val="0860E80C"/>
    <w:rsid w:val="08613813"/>
    <w:rsid w:val="0869E51B"/>
    <w:rsid w:val="08799A03"/>
    <w:rsid w:val="0888C217"/>
    <w:rsid w:val="08907E13"/>
    <w:rsid w:val="08944F99"/>
    <w:rsid w:val="08951E24"/>
    <w:rsid w:val="08991DB1"/>
    <w:rsid w:val="089D7C2E"/>
    <w:rsid w:val="089DB6BF"/>
    <w:rsid w:val="089F5A6C"/>
    <w:rsid w:val="08A062BF"/>
    <w:rsid w:val="08A6B23E"/>
    <w:rsid w:val="08AA44E5"/>
    <w:rsid w:val="08BE918F"/>
    <w:rsid w:val="08BFD104"/>
    <w:rsid w:val="08C4348B"/>
    <w:rsid w:val="08C96652"/>
    <w:rsid w:val="08C98DA1"/>
    <w:rsid w:val="08CAEB49"/>
    <w:rsid w:val="08CEB474"/>
    <w:rsid w:val="08CEFC20"/>
    <w:rsid w:val="08CF75FE"/>
    <w:rsid w:val="08D679A2"/>
    <w:rsid w:val="08E933EB"/>
    <w:rsid w:val="08EAA1EF"/>
    <w:rsid w:val="08F30355"/>
    <w:rsid w:val="08F5CE12"/>
    <w:rsid w:val="08F83A8E"/>
    <w:rsid w:val="0903E444"/>
    <w:rsid w:val="090B469D"/>
    <w:rsid w:val="091EC4C4"/>
    <w:rsid w:val="0921A9E9"/>
    <w:rsid w:val="092C9852"/>
    <w:rsid w:val="093C4A2A"/>
    <w:rsid w:val="093D2A04"/>
    <w:rsid w:val="093FAC7E"/>
    <w:rsid w:val="0944D769"/>
    <w:rsid w:val="096CA247"/>
    <w:rsid w:val="097DC58B"/>
    <w:rsid w:val="097DD647"/>
    <w:rsid w:val="09801067"/>
    <w:rsid w:val="09864D57"/>
    <w:rsid w:val="09887445"/>
    <w:rsid w:val="098C8A2D"/>
    <w:rsid w:val="09974D4F"/>
    <w:rsid w:val="09A5A303"/>
    <w:rsid w:val="09B1806A"/>
    <w:rsid w:val="09B2DBEE"/>
    <w:rsid w:val="09BB6555"/>
    <w:rsid w:val="09CADB83"/>
    <w:rsid w:val="09CAF7A3"/>
    <w:rsid w:val="09DD1086"/>
    <w:rsid w:val="09EAE9BA"/>
    <w:rsid w:val="09F96E74"/>
    <w:rsid w:val="0A038DD5"/>
    <w:rsid w:val="0A0E434B"/>
    <w:rsid w:val="0A18AB28"/>
    <w:rsid w:val="0A24BAA9"/>
    <w:rsid w:val="0A3705E5"/>
    <w:rsid w:val="0A433B4A"/>
    <w:rsid w:val="0A4F9701"/>
    <w:rsid w:val="0A517299"/>
    <w:rsid w:val="0A5B57C6"/>
    <w:rsid w:val="0A5CDF53"/>
    <w:rsid w:val="0A6CD408"/>
    <w:rsid w:val="0A7A03F1"/>
    <w:rsid w:val="0A7A2306"/>
    <w:rsid w:val="0A7A99D1"/>
    <w:rsid w:val="0A7C6B5C"/>
    <w:rsid w:val="0A8AA476"/>
    <w:rsid w:val="0A954E43"/>
    <w:rsid w:val="0A9C49DE"/>
    <w:rsid w:val="0AA01795"/>
    <w:rsid w:val="0AA9E471"/>
    <w:rsid w:val="0AB3ABE9"/>
    <w:rsid w:val="0ABDCD13"/>
    <w:rsid w:val="0AC49316"/>
    <w:rsid w:val="0AC9EA5C"/>
    <w:rsid w:val="0ACA2E07"/>
    <w:rsid w:val="0ACB0ED1"/>
    <w:rsid w:val="0AD9C9FC"/>
    <w:rsid w:val="0AE6EFF2"/>
    <w:rsid w:val="0AE797F5"/>
    <w:rsid w:val="0AF27D92"/>
    <w:rsid w:val="0AF69977"/>
    <w:rsid w:val="0AF834A3"/>
    <w:rsid w:val="0B0714C4"/>
    <w:rsid w:val="0B07DAA9"/>
    <w:rsid w:val="0B153703"/>
    <w:rsid w:val="0B15493A"/>
    <w:rsid w:val="0B2AB54A"/>
    <w:rsid w:val="0B2E1646"/>
    <w:rsid w:val="0B3EF131"/>
    <w:rsid w:val="0B472B4F"/>
    <w:rsid w:val="0B55D607"/>
    <w:rsid w:val="0B57AFCF"/>
    <w:rsid w:val="0B58E9C7"/>
    <w:rsid w:val="0B598BE0"/>
    <w:rsid w:val="0B6CEAE3"/>
    <w:rsid w:val="0B76B0F7"/>
    <w:rsid w:val="0B80756B"/>
    <w:rsid w:val="0B8263D8"/>
    <w:rsid w:val="0B82712F"/>
    <w:rsid w:val="0B87BE0E"/>
    <w:rsid w:val="0B880D8B"/>
    <w:rsid w:val="0B88D059"/>
    <w:rsid w:val="0B8B6649"/>
    <w:rsid w:val="0B9FEB71"/>
    <w:rsid w:val="0BA0A29B"/>
    <w:rsid w:val="0BA293D4"/>
    <w:rsid w:val="0BB1CEC7"/>
    <w:rsid w:val="0BB7645B"/>
    <w:rsid w:val="0BBA19E1"/>
    <w:rsid w:val="0BC33C09"/>
    <w:rsid w:val="0BC5DCA9"/>
    <w:rsid w:val="0BC64340"/>
    <w:rsid w:val="0BD37DD0"/>
    <w:rsid w:val="0BD6C0E2"/>
    <w:rsid w:val="0BE2B293"/>
    <w:rsid w:val="0BE9A32E"/>
    <w:rsid w:val="0BEAB471"/>
    <w:rsid w:val="0BED42FA"/>
    <w:rsid w:val="0BEE651C"/>
    <w:rsid w:val="0C216210"/>
    <w:rsid w:val="0C2604D8"/>
    <w:rsid w:val="0C278539"/>
    <w:rsid w:val="0C2E40A5"/>
    <w:rsid w:val="0C30A16C"/>
    <w:rsid w:val="0C30A512"/>
    <w:rsid w:val="0C3A54AF"/>
    <w:rsid w:val="0C4BDEB4"/>
    <w:rsid w:val="0C4C3079"/>
    <w:rsid w:val="0C7336FD"/>
    <w:rsid w:val="0C7B2A03"/>
    <w:rsid w:val="0C84CCBC"/>
    <w:rsid w:val="0C863DBC"/>
    <w:rsid w:val="0C873B48"/>
    <w:rsid w:val="0C90B6F2"/>
    <w:rsid w:val="0C910772"/>
    <w:rsid w:val="0CA2ABF5"/>
    <w:rsid w:val="0CA62D45"/>
    <w:rsid w:val="0CB94FB5"/>
    <w:rsid w:val="0CC8F695"/>
    <w:rsid w:val="0D00717B"/>
    <w:rsid w:val="0D0256C2"/>
    <w:rsid w:val="0D031D6F"/>
    <w:rsid w:val="0D03545D"/>
    <w:rsid w:val="0D176481"/>
    <w:rsid w:val="0D181920"/>
    <w:rsid w:val="0D19B0DB"/>
    <w:rsid w:val="0D20EDAC"/>
    <w:rsid w:val="0D2A3A03"/>
    <w:rsid w:val="0D2D9FFE"/>
    <w:rsid w:val="0D36F7BA"/>
    <w:rsid w:val="0D3F3874"/>
    <w:rsid w:val="0D46B6F2"/>
    <w:rsid w:val="0D4FAB29"/>
    <w:rsid w:val="0D5196B4"/>
    <w:rsid w:val="0D5F3C86"/>
    <w:rsid w:val="0D60588C"/>
    <w:rsid w:val="0D64F93B"/>
    <w:rsid w:val="0D6C874C"/>
    <w:rsid w:val="0D73954D"/>
    <w:rsid w:val="0D775E8B"/>
    <w:rsid w:val="0D789C6D"/>
    <w:rsid w:val="0D805EF5"/>
    <w:rsid w:val="0D866C4B"/>
    <w:rsid w:val="0D89A7EF"/>
    <w:rsid w:val="0D96AE66"/>
    <w:rsid w:val="0DA3D87D"/>
    <w:rsid w:val="0DA485E3"/>
    <w:rsid w:val="0DA58034"/>
    <w:rsid w:val="0DAAE662"/>
    <w:rsid w:val="0DB069F0"/>
    <w:rsid w:val="0DB173FC"/>
    <w:rsid w:val="0DB79BE1"/>
    <w:rsid w:val="0DBE7E68"/>
    <w:rsid w:val="0DC004B6"/>
    <w:rsid w:val="0DC41963"/>
    <w:rsid w:val="0DC54815"/>
    <w:rsid w:val="0DCC6895"/>
    <w:rsid w:val="0DCCE265"/>
    <w:rsid w:val="0DD335BA"/>
    <w:rsid w:val="0DD5E2DE"/>
    <w:rsid w:val="0DD6084C"/>
    <w:rsid w:val="0DDFC2DA"/>
    <w:rsid w:val="0DE23DC0"/>
    <w:rsid w:val="0DF12BC4"/>
    <w:rsid w:val="0DF84CAA"/>
    <w:rsid w:val="0E1926BB"/>
    <w:rsid w:val="0E26D9A7"/>
    <w:rsid w:val="0E2C6FA4"/>
    <w:rsid w:val="0E5CD870"/>
    <w:rsid w:val="0E5D5219"/>
    <w:rsid w:val="0E604771"/>
    <w:rsid w:val="0E6CD193"/>
    <w:rsid w:val="0E6E0E06"/>
    <w:rsid w:val="0E7AA818"/>
    <w:rsid w:val="0E7C28AB"/>
    <w:rsid w:val="0E804BC2"/>
    <w:rsid w:val="0E8071AC"/>
    <w:rsid w:val="0E89BA86"/>
    <w:rsid w:val="0E8DBEA3"/>
    <w:rsid w:val="0E937C17"/>
    <w:rsid w:val="0E9A7BAF"/>
    <w:rsid w:val="0E9AEF31"/>
    <w:rsid w:val="0E9CD2AF"/>
    <w:rsid w:val="0E9E9E72"/>
    <w:rsid w:val="0EA23546"/>
    <w:rsid w:val="0EA7DDB3"/>
    <w:rsid w:val="0EA82E95"/>
    <w:rsid w:val="0EAB8E26"/>
    <w:rsid w:val="0EAD16DB"/>
    <w:rsid w:val="0EAD7006"/>
    <w:rsid w:val="0EAEAA7F"/>
    <w:rsid w:val="0EAEF273"/>
    <w:rsid w:val="0EB50448"/>
    <w:rsid w:val="0EB51BC4"/>
    <w:rsid w:val="0EB693BA"/>
    <w:rsid w:val="0EB80640"/>
    <w:rsid w:val="0EBEF962"/>
    <w:rsid w:val="0EC94494"/>
    <w:rsid w:val="0EDF363F"/>
    <w:rsid w:val="0EE4EACD"/>
    <w:rsid w:val="0EECFDDD"/>
    <w:rsid w:val="0EEEA933"/>
    <w:rsid w:val="0EF6C10F"/>
    <w:rsid w:val="0EFCF317"/>
    <w:rsid w:val="0F0A79D3"/>
    <w:rsid w:val="0F0AC7C8"/>
    <w:rsid w:val="0F1747E3"/>
    <w:rsid w:val="0F1A6C2F"/>
    <w:rsid w:val="0F1C6746"/>
    <w:rsid w:val="0F1CCBA4"/>
    <w:rsid w:val="0F253FFF"/>
    <w:rsid w:val="0F2D5D27"/>
    <w:rsid w:val="0F3A3277"/>
    <w:rsid w:val="0F47679D"/>
    <w:rsid w:val="0F489C41"/>
    <w:rsid w:val="0F4B8566"/>
    <w:rsid w:val="0F56BAA4"/>
    <w:rsid w:val="0F5788A4"/>
    <w:rsid w:val="0F60DB0D"/>
    <w:rsid w:val="0F6322F4"/>
    <w:rsid w:val="0F65585A"/>
    <w:rsid w:val="0F6BB97F"/>
    <w:rsid w:val="0F6FBB01"/>
    <w:rsid w:val="0F730F15"/>
    <w:rsid w:val="0F735035"/>
    <w:rsid w:val="0F7D20C4"/>
    <w:rsid w:val="0F9CF55A"/>
    <w:rsid w:val="0F9FE9F0"/>
    <w:rsid w:val="0FA7CCB3"/>
    <w:rsid w:val="0FA92C0E"/>
    <w:rsid w:val="0FAD6AF8"/>
    <w:rsid w:val="0FCF7A6D"/>
    <w:rsid w:val="0FD22118"/>
    <w:rsid w:val="0FD5D7A8"/>
    <w:rsid w:val="0FDCC857"/>
    <w:rsid w:val="0FDF3E7D"/>
    <w:rsid w:val="0FE1C94D"/>
    <w:rsid w:val="0FF3161C"/>
    <w:rsid w:val="0FF5D343"/>
    <w:rsid w:val="0FFEC0A4"/>
    <w:rsid w:val="100CEE02"/>
    <w:rsid w:val="1012E3E1"/>
    <w:rsid w:val="1015C905"/>
    <w:rsid w:val="1019C85B"/>
    <w:rsid w:val="101F1F49"/>
    <w:rsid w:val="1021277C"/>
    <w:rsid w:val="1027BE04"/>
    <w:rsid w:val="10287DD9"/>
    <w:rsid w:val="102ECCEE"/>
    <w:rsid w:val="1031286D"/>
    <w:rsid w:val="103AD93A"/>
    <w:rsid w:val="104047C1"/>
    <w:rsid w:val="104C40A3"/>
    <w:rsid w:val="104C6A12"/>
    <w:rsid w:val="10504F26"/>
    <w:rsid w:val="105BCEA3"/>
    <w:rsid w:val="105CAE85"/>
    <w:rsid w:val="1067E136"/>
    <w:rsid w:val="10776437"/>
    <w:rsid w:val="107C57D2"/>
    <w:rsid w:val="108717CD"/>
    <w:rsid w:val="108B4F3E"/>
    <w:rsid w:val="10936757"/>
    <w:rsid w:val="10B042F8"/>
    <w:rsid w:val="10B4A304"/>
    <w:rsid w:val="10BB1F91"/>
    <w:rsid w:val="10C4A48B"/>
    <w:rsid w:val="10C7F0D6"/>
    <w:rsid w:val="10C81822"/>
    <w:rsid w:val="10CD0EAF"/>
    <w:rsid w:val="10CE168F"/>
    <w:rsid w:val="10DE2979"/>
    <w:rsid w:val="10E85C69"/>
    <w:rsid w:val="10E9726A"/>
    <w:rsid w:val="10F28841"/>
    <w:rsid w:val="10F5FE87"/>
    <w:rsid w:val="10FCF45C"/>
    <w:rsid w:val="11026B20"/>
    <w:rsid w:val="110B776A"/>
    <w:rsid w:val="110DA90E"/>
    <w:rsid w:val="110E6C65"/>
    <w:rsid w:val="111000E7"/>
    <w:rsid w:val="11158FB5"/>
    <w:rsid w:val="1121CEBE"/>
    <w:rsid w:val="11288343"/>
    <w:rsid w:val="112D2B05"/>
    <w:rsid w:val="112E8124"/>
    <w:rsid w:val="1132E266"/>
    <w:rsid w:val="11374842"/>
    <w:rsid w:val="1139A5B0"/>
    <w:rsid w:val="113FFD29"/>
    <w:rsid w:val="11558AFC"/>
    <w:rsid w:val="1158AE62"/>
    <w:rsid w:val="1158C04B"/>
    <w:rsid w:val="1159AF21"/>
    <w:rsid w:val="115B6F98"/>
    <w:rsid w:val="115DB0C0"/>
    <w:rsid w:val="1165873A"/>
    <w:rsid w:val="1176BEFC"/>
    <w:rsid w:val="1178F00A"/>
    <w:rsid w:val="11845AE0"/>
    <w:rsid w:val="119038E2"/>
    <w:rsid w:val="11928218"/>
    <w:rsid w:val="11A0C7EC"/>
    <w:rsid w:val="11A369F2"/>
    <w:rsid w:val="11AE2BBB"/>
    <w:rsid w:val="11B8E62A"/>
    <w:rsid w:val="11C61F6C"/>
    <w:rsid w:val="11DB01DF"/>
    <w:rsid w:val="11F3D293"/>
    <w:rsid w:val="12072845"/>
    <w:rsid w:val="12109A3F"/>
    <w:rsid w:val="121D7FF3"/>
    <w:rsid w:val="121F3CE3"/>
    <w:rsid w:val="12231C4C"/>
    <w:rsid w:val="122649F5"/>
    <w:rsid w:val="12271B27"/>
    <w:rsid w:val="122E94BB"/>
    <w:rsid w:val="12349DD2"/>
    <w:rsid w:val="12377FBE"/>
    <w:rsid w:val="1242688A"/>
    <w:rsid w:val="1248FA49"/>
    <w:rsid w:val="124C4B78"/>
    <w:rsid w:val="1250F19A"/>
    <w:rsid w:val="125325F2"/>
    <w:rsid w:val="125373CD"/>
    <w:rsid w:val="125BDB4C"/>
    <w:rsid w:val="125D318A"/>
    <w:rsid w:val="126243CE"/>
    <w:rsid w:val="1266B3A1"/>
    <w:rsid w:val="126DBD6C"/>
    <w:rsid w:val="12745495"/>
    <w:rsid w:val="12782C32"/>
    <w:rsid w:val="127EBC2C"/>
    <w:rsid w:val="12834AF5"/>
    <w:rsid w:val="128D73F7"/>
    <w:rsid w:val="12952A2C"/>
    <w:rsid w:val="1295DC69"/>
    <w:rsid w:val="12A89BF2"/>
    <w:rsid w:val="12B926F8"/>
    <w:rsid w:val="12BAD07E"/>
    <w:rsid w:val="12C0F8A1"/>
    <w:rsid w:val="12C51954"/>
    <w:rsid w:val="12CC9ED2"/>
    <w:rsid w:val="12ED72FE"/>
    <w:rsid w:val="12FD4DC5"/>
    <w:rsid w:val="12FD81E4"/>
    <w:rsid w:val="1304D416"/>
    <w:rsid w:val="130D83AE"/>
    <w:rsid w:val="131C4AFD"/>
    <w:rsid w:val="1331AF7D"/>
    <w:rsid w:val="133220F1"/>
    <w:rsid w:val="13337BFD"/>
    <w:rsid w:val="133DF6BC"/>
    <w:rsid w:val="13488831"/>
    <w:rsid w:val="134ADB52"/>
    <w:rsid w:val="1352D88A"/>
    <w:rsid w:val="13557F69"/>
    <w:rsid w:val="13594EF5"/>
    <w:rsid w:val="136316C4"/>
    <w:rsid w:val="1368F2C7"/>
    <w:rsid w:val="13767272"/>
    <w:rsid w:val="13897EC3"/>
    <w:rsid w:val="138FC6B0"/>
    <w:rsid w:val="1391E13A"/>
    <w:rsid w:val="139A3D3F"/>
    <w:rsid w:val="13A22180"/>
    <w:rsid w:val="13A64D77"/>
    <w:rsid w:val="13A9C5E0"/>
    <w:rsid w:val="13ACB2C3"/>
    <w:rsid w:val="13CEBB5D"/>
    <w:rsid w:val="13DB2CB9"/>
    <w:rsid w:val="13E28778"/>
    <w:rsid w:val="13E31566"/>
    <w:rsid w:val="13E571B3"/>
    <w:rsid w:val="13F40BE9"/>
    <w:rsid w:val="13F5F593"/>
    <w:rsid w:val="1405B751"/>
    <w:rsid w:val="1409BAD6"/>
    <w:rsid w:val="140B48D8"/>
    <w:rsid w:val="141B23D3"/>
    <w:rsid w:val="141E238C"/>
    <w:rsid w:val="142A2903"/>
    <w:rsid w:val="142BA65F"/>
    <w:rsid w:val="14366141"/>
    <w:rsid w:val="14458032"/>
    <w:rsid w:val="14507A79"/>
    <w:rsid w:val="14625C20"/>
    <w:rsid w:val="146AF82B"/>
    <w:rsid w:val="146F8862"/>
    <w:rsid w:val="1477D242"/>
    <w:rsid w:val="1481F36E"/>
    <w:rsid w:val="148E2888"/>
    <w:rsid w:val="148E3B33"/>
    <w:rsid w:val="1493105A"/>
    <w:rsid w:val="149F0B64"/>
    <w:rsid w:val="149FD35D"/>
    <w:rsid w:val="14AA33D8"/>
    <w:rsid w:val="14BCF1BF"/>
    <w:rsid w:val="14C90FE3"/>
    <w:rsid w:val="14C93121"/>
    <w:rsid w:val="14CC5B4C"/>
    <w:rsid w:val="14E13109"/>
    <w:rsid w:val="14E26F77"/>
    <w:rsid w:val="14EA3B71"/>
    <w:rsid w:val="14F52FF9"/>
    <w:rsid w:val="14FB97D4"/>
    <w:rsid w:val="14FCF803"/>
    <w:rsid w:val="14FF253F"/>
    <w:rsid w:val="150697D9"/>
    <w:rsid w:val="150AFFB8"/>
    <w:rsid w:val="151577F7"/>
    <w:rsid w:val="152EA5C8"/>
    <w:rsid w:val="152EAD0B"/>
    <w:rsid w:val="1532BC40"/>
    <w:rsid w:val="153641DF"/>
    <w:rsid w:val="15381285"/>
    <w:rsid w:val="15465656"/>
    <w:rsid w:val="154D878C"/>
    <w:rsid w:val="1555252F"/>
    <w:rsid w:val="1562F8B3"/>
    <w:rsid w:val="156DBA93"/>
    <w:rsid w:val="1570457B"/>
    <w:rsid w:val="1572806D"/>
    <w:rsid w:val="1583082B"/>
    <w:rsid w:val="1588E643"/>
    <w:rsid w:val="158FDC4A"/>
    <w:rsid w:val="15913B7B"/>
    <w:rsid w:val="159E38A0"/>
    <w:rsid w:val="15A73EBB"/>
    <w:rsid w:val="15A7E95A"/>
    <w:rsid w:val="15A8714C"/>
    <w:rsid w:val="15AB67BE"/>
    <w:rsid w:val="15ADA1CB"/>
    <w:rsid w:val="15B04978"/>
    <w:rsid w:val="15B34A65"/>
    <w:rsid w:val="15B49484"/>
    <w:rsid w:val="15BBA317"/>
    <w:rsid w:val="15C2D3E2"/>
    <w:rsid w:val="15CD0676"/>
    <w:rsid w:val="15D3CA81"/>
    <w:rsid w:val="15D70D35"/>
    <w:rsid w:val="15DB1552"/>
    <w:rsid w:val="15DF7106"/>
    <w:rsid w:val="15DF7A0E"/>
    <w:rsid w:val="15E5FC02"/>
    <w:rsid w:val="15E8E249"/>
    <w:rsid w:val="15F25508"/>
    <w:rsid w:val="15F4A0B0"/>
    <w:rsid w:val="16038BBE"/>
    <w:rsid w:val="160AB965"/>
    <w:rsid w:val="160E73D4"/>
    <w:rsid w:val="16265F33"/>
    <w:rsid w:val="16285CF2"/>
    <w:rsid w:val="1638CCEA"/>
    <w:rsid w:val="1651EB68"/>
    <w:rsid w:val="1653EEB1"/>
    <w:rsid w:val="1665CA93"/>
    <w:rsid w:val="166939AB"/>
    <w:rsid w:val="166ED92A"/>
    <w:rsid w:val="1676AD5C"/>
    <w:rsid w:val="1679D474"/>
    <w:rsid w:val="16807D16"/>
    <w:rsid w:val="168911A8"/>
    <w:rsid w:val="16893DD7"/>
    <w:rsid w:val="1689DA7C"/>
    <w:rsid w:val="168AC2F0"/>
    <w:rsid w:val="1690EFB7"/>
    <w:rsid w:val="16931AC6"/>
    <w:rsid w:val="16A6AAB0"/>
    <w:rsid w:val="16AB6ED3"/>
    <w:rsid w:val="16AF2674"/>
    <w:rsid w:val="16B5041A"/>
    <w:rsid w:val="16B75F72"/>
    <w:rsid w:val="16C775DF"/>
    <w:rsid w:val="16E14801"/>
    <w:rsid w:val="16F2F8A1"/>
    <w:rsid w:val="16F4AFBC"/>
    <w:rsid w:val="16F5D00B"/>
    <w:rsid w:val="16F7C7FD"/>
    <w:rsid w:val="17022D17"/>
    <w:rsid w:val="17055386"/>
    <w:rsid w:val="17080EF5"/>
    <w:rsid w:val="170A068C"/>
    <w:rsid w:val="17159478"/>
    <w:rsid w:val="171666B4"/>
    <w:rsid w:val="171E8EB4"/>
    <w:rsid w:val="1729054E"/>
    <w:rsid w:val="1734BCB9"/>
    <w:rsid w:val="174D6BC6"/>
    <w:rsid w:val="1753BA03"/>
    <w:rsid w:val="175682BD"/>
    <w:rsid w:val="17569A19"/>
    <w:rsid w:val="1759D96E"/>
    <w:rsid w:val="175A1214"/>
    <w:rsid w:val="1772F685"/>
    <w:rsid w:val="177FF86C"/>
    <w:rsid w:val="1783D57A"/>
    <w:rsid w:val="178878A4"/>
    <w:rsid w:val="1789142C"/>
    <w:rsid w:val="1797C351"/>
    <w:rsid w:val="179D8F3F"/>
    <w:rsid w:val="17AB6596"/>
    <w:rsid w:val="17ADA70D"/>
    <w:rsid w:val="17B2D4F1"/>
    <w:rsid w:val="17BB3E36"/>
    <w:rsid w:val="17CB4F49"/>
    <w:rsid w:val="17D8064F"/>
    <w:rsid w:val="17E06E56"/>
    <w:rsid w:val="17E6F085"/>
    <w:rsid w:val="17FB940C"/>
    <w:rsid w:val="17FC0240"/>
    <w:rsid w:val="18023EA9"/>
    <w:rsid w:val="18068887"/>
    <w:rsid w:val="1812AB76"/>
    <w:rsid w:val="18182380"/>
    <w:rsid w:val="181B50A0"/>
    <w:rsid w:val="181B576F"/>
    <w:rsid w:val="1821E8CD"/>
    <w:rsid w:val="182EEB27"/>
    <w:rsid w:val="18333896"/>
    <w:rsid w:val="1833C3E4"/>
    <w:rsid w:val="183760C6"/>
    <w:rsid w:val="183E894F"/>
    <w:rsid w:val="183F66B1"/>
    <w:rsid w:val="183FEA19"/>
    <w:rsid w:val="184C93CC"/>
    <w:rsid w:val="18509C60"/>
    <w:rsid w:val="18545111"/>
    <w:rsid w:val="1884AF00"/>
    <w:rsid w:val="18894106"/>
    <w:rsid w:val="1898A763"/>
    <w:rsid w:val="189B46AC"/>
    <w:rsid w:val="18A2AFE8"/>
    <w:rsid w:val="18A897A8"/>
    <w:rsid w:val="18BA87B0"/>
    <w:rsid w:val="18C968C1"/>
    <w:rsid w:val="18CD925A"/>
    <w:rsid w:val="18D3B388"/>
    <w:rsid w:val="18D438B7"/>
    <w:rsid w:val="18E07CFF"/>
    <w:rsid w:val="18E5428D"/>
    <w:rsid w:val="18EBCFDF"/>
    <w:rsid w:val="18EC42F1"/>
    <w:rsid w:val="18F7532F"/>
    <w:rsid w:val="18FB9A4E"/>
    <w:rsid w:val="1921F606"/>
    <w:rsid w:val="19221728"/>
    <w:rsid w:val="192756D1"/>
    <w:rsid w:val="19304B83"/>
    <w:rsid w:val="194997AC"/>
    <w:rsid w:val="1954DE3C"/>
    <w:rsid w:val="1959F5D8"/>
    <w:rsid w:val="1960F9D3"/>
    <w:rsid w:val="1963F1C7"/>
    <w:rsid w:val="1965EBBF"/>
    <w:rsid w:val="1968660C"/>
    <w:rsid w:val="19700C66"/>
    <w:rsid w:val="197C59A7"/>
    <w:rsid w:val="19849CC1"/>
    <w:rsid w:val="198FB6E6"/>
    <w:rsid w:val="1994CAB2"/>
    <w:rsid w:val="19AE4E1E"/>
    <w:rsid w:val="19B80CB3"/>
    <w:rsid w:val="19B8163E"/>
    <w:rsid w:val="19C38220"/>
    <w:rsid w:val="19C456F8"/>
    <w:rsid w:val="19CFD2FF"/>
    <w:rsid w:val="19D34D0F"/>
    <w:rsid w:val="19DA5273"/>
    <w:rsid w:val="19E54903"/>
    <w:rsid w:val="19E6C217"/>
    <w:rsid w:val="19E6EBA2"/>
    <w:rsid w:val="19E75017"/>
    <w:rsid w:val="19F884D0"/>
    <w:rsid w:val="19F91A50"/>
    <w:rsid w:val="1A043D42"/>
    <w:rsid w:val="1A047702"/>
    <w:rsid w:val="1A1AB609"/>
    <w:rsid w:val="1A1B19C4"/>
    <w:rsid w:val="1A1F02B2"/>
    <w:rsid w:val="1A20F7E6"/>
    <w:rsid w:val="1A2A8814"/>
    <w:rsid w:val="1A35174F"/>
    <w:rsid w:val="1A37170D"/>
    <w:rsid w:val="1A41E717"/>
    <w:rsid w:val="1A479344"/>
    <w:rsid w:val="1A4F8053"/>
    <w:rsid w:val="1A666C6D"/>
    <w:rsid w:val="1A6A9A3A"/>
    <w:rsid w:val="1A6E5084"/>
    <w:rsid w:val="1A6E54B9"/>
    <w:rsid w:val="1A88A924"/>
    <w:rsid w:val="1A8BC5C4"/>
    <w:rsid w:val="1A8F8687"/>
    <w:rsid w:val="1AAE65A1"/>
    <w:rsid w:val="1AAFA889"/>
    <w:rsid w:val="1ABCFBF7"/>
    <w:rsid w:val="1ACAB7F4"/>
    <w:rsid w:val="1AD6D011"/>
    <w:rsid w:val="1AEFAAAB"/>
    <w:rsid w:val="1AFC6DCF"/>
    <w:rsid w:val="1B098405"/>
    <w:rsid w:val="1B11A615"/>
    <w:rsid w:val="1B124630"/>
    <w:rsid w:val="1B143474"/>
    <w:rsid w:val="1B18BC4B"/>
    <w:rsid w:val="1B2F3D9A"/>
    <w:rsid w:val="1B35F459"/>
    <w:rsid w:val="1B4F5456"/>
    <w:rsid w:val="1B5346AF"/>
    <w:rsid w:val="1B5A0A20"/>
    <w:rsid w:val="1B68EE3C"/>
    <w:rsid w:val="1B749B34"/>
    <w:rsid w:val="1B76CD7F"/>
    <w:rsid w:val="1B7BD51D"/>
    <w:rsid w:val="1B859142"/>
    <w:rsid w:val="1B8685D8"/>
    <w:rsid w:val="1B8B8D5B"/>
    <w:rsid w:val="1B8FE735"/>
    <w:rsid w:val="1B9490A8"/>
    <w:rsid w:val="1B94B141"/>
    <w:rsid w:val="1B95436F"/>
    <w:rsid w:val="1B9569DC"/>
    <w:rsid w:val="1B95D3AA"/>
    <w:rsid w:val="1B9750A7"/>
    <w:rsid w:val="1B9B0E3E"/>
    <w:rsid w:val="1B9D5904"/>
    <w:rsid w:val="1BA8F154"/>
    <w:rsid w:val="1BACF6CC"/>
    <w:rsid w:val="1BB5CB0A"/>
    <w:rsid w:val="1BB8274C"/>
    <w:rsid w:val="1BBCC847"/>
    <w:rsid w:val="1BCC011A"/>
    <w:rsid w:val="1BCDF5B9"/>
    <w:rsid w:val="1BD45F5F"/>
    <w:rsid w:val="1BDA2DB4"/>
    <w:rsid w:val="1BDEF9CC"/>
    <w:rsid w:val="1BE1C1F1"/>
    <w:rsid w:val="1BE78054"/>
    <w:rsid w:val="1C0C753F"/>
    <w:rsid w:val="1C1CE34F"/>
    <w:rsid w:val="1C2D9CD9"/>
    <w:rsid w:val="1C2E62A9"/>
    <w:rsid w:val="1C43E5D8"/>
    <w:rsid w:val="1C43FF45"/>
    <w:rsid w:val="1C4DDCCC"/>
    <w:rsid w:val="1C5099B5"/>
    <w:rsid w:val="1C5B4E79"/>
    <w:rsid w:val="1C5DB567"/>
    <w:rsid w:val="1C75DA56"/>
    <w:rsid w:val="1C805331"/>
    <w:rsid w:val="1C8071EE"/>
    <w:rsid w:val="1C91001A"/>
    <w:rsid w:val="1C94BEEE"/>
    <w:rsid w:val="1CA2B2C6"/>
    <w:rsid w:val="1CA37B89"/>
    <w:rsid w:val="1CB6035E"/>
    <w:rsid w:val="1CBF08D5"/>
    <w:rsid w:val="1CCF30B8"/>
    <w:rsid w:val="1CCF7116"/>
    <w:rsid w:val="1CD0DA7E"/>
    <w:rsid w:val="1CDB6385"/>
    <w:rsid w:val="1CDF2E28"/>
    <w:rsid w:val="1CE0B038"/>
    <w:rsid w:val="1CE16E03"/>
    <w:rsid w:val="1CE24092"/>
    <w:rsid w:val="1CE53F34"/>
    <w:rsid w:val="1CEC69BC"/>
    <w:rsid w:val="1CEF14F3"/>
    <w:rsid w:val="1CF56D66"/>
    <w:rsid w:val="1D02FD21"/>
    <w:rsid w:val="1D1110FE"/>
    <w:rsid w:val="1D2089DC"/>
    <w:rsid w:val="1D29347D"/>
    <w:rsid w:val="1D33E07E"/>
    <w:rsid w:val="1D3C8EE5"/>
    <w:rsid w:val="1D489FE3"/>
    <w:rsid w:val="1D4D40D2"/>
    <w:rsid w:val="1D54617D"/>
    <w:rsid w:val="1D5898A8"/>
    <w:rsid w:val="1D6850B6"/>
    <w:rsid w:val="1D69979E"/>
    <w:rsid w:val="1D6A4A34"/>
    <w:rsid w:val="1D6C7249"/>
    <w:rsid w:val="1D6F1AB3"/>
    <w:rsid w:val="1D7A12BD"/>
    <w:rsid w:val="1D8437CC"/>
    <w:rsid w:val="1D8DC9D8"/>
    <w:rsid w:val="1DA6BBEA"/>
    <w:rsid w:val="1DA7BFAE"/>
    <w:rsid w:val="1DACF144"/>
    <w:rsid w:val="1DAEB580"/>
    <w:rsid w:val="1DB41CE4"/>
    <w:rsid w:val="1DC4C80D"/>
    <w:rsid w:val="1DCBBF2A"/>
    <w:rsid w:val="1DD39704"/>
    <w:rsid w:val="1DDACBD1"/>
    <w:rsid w:val="1DEEE0DB"/>
    <w:rsid w:val="1DFCF9A9"/>
    <w:rsid w:val="1E138983"/>
    <w:rsid w:val="1E1810E7"/>
    <w:rsid w:val="1E1D7E2A"/>
    <w:rsid w:val="1E259897"/>
    <w:rsid w:val="1E25D0A0"/>
    <w:rsid w:val="1E286CC8"/>
    <w:rsid w:val="1E34C5FC"/>
    <w:rsid w:val="1E3C3C97"/>
    <w:rsid w:val="1E44EAF0"/>
    <w:rsid w:val="1E4D1B2B"/>
    <w:rsid w:val="1E567BC9"/>
    <w:rsid w:val="1E5842FC"/>
    <w:rsid w:val="1E5F96EE"/>
    <w:rsid w:val="1E60C12D"/>
    <w:rsid w:val="1E653768"/>
    <w:rsid w:val="1E6D1851"/>
    <w:rsid w:val="1E713928"/>
    <w:rsid w:val="1E75CA0B"/>
    <w:rsid w:val="1E78CF19"/>
    <w:rsid w:val="1E7AC9F4"/>
    <w:rsid w:val="1E8295BB"/>
    <w:rsid w:val="1E834416"/>
    <w:rsid w:val="1E8D95D5"/>
    <w:rsid w:val="1E902A98"/>
    <w:rsid w:val="1E91443C"/>
    <w:rsid w:val="1E981D21"/>
    <w:rsid w:val="1EB138A3"/>
    <w:rsid w:val="1EBC15DA"/>
    <w:rsid w:val="1EC400A2"/>
    <w:rsid w:val="1ED3B5FC"/>
    <w:rsid w:val="1EDFC99B"/>
    <w:rsid w:val="1EE93190"/>
    <w:rsid w:val="1EF6D6C9"/>
    <w:rsid w:val="1EF7C9B3"/>
    <w:rsid w:val="1EFB83EA"/>
    <w:rsid w:val="1F0E90BC"/>
    <w:rsid w:val="1F1682F4"/>
    <w:rsid w:val="1F1CA625"/>
    <w:rsid w:val="1F228C35"/>
    <w:rsid w:val="1F28A7D6"/>
    <w:rsid w:val="1F2BC3E4"/>
    <w:rsid w:val="1F2C8AEF"/>
    <w:rsid w:val="1F3C3BC8"/>
    <w:rsid w:val="1F3C98CF"/>
    <w:rsid w:val="1F546DB2"/>
    <w:rsid w:val="1F56E0D7"/>
    <w:rsid w:val="1F5A1B9D"/>
    <w:rsid w:val="1F645BC4"/>
    <w:rsid w:val="1F6D94AE"/>
    <w:rsid w:val="1F781EE1"/>
    <w:rsid w:val="1F7C4CF7"/>
    <w:rsid w:val="1F883A77"/>
    <w:rsid w:val="1F8FAC30"/>
    <w:rsid w:val="1F97D484"/>
    <w:rsid w:val="1F97DA1A"/>
    <w:rsid w:val="1F9C78A8"/>
    <w:rsid w:val="1F9FDCA5"/>
    <w:rsid w:val="1FA02C75"/>
    <w:rsid w:val="1FB19F2E"/>
    <w:rsid w:val="1FB5E2B8"/>
    <w:rsid w:val="1FBE37B3"/>
    <w:rsid w:val="1FBFA043"/>
    <w:rsid w:val="1FC0389C"/>
    <w:rsid w:val="1FCD6B30"/>
    <w:rsid w:val="1FD273C5"/>
    <w:rsid w:val="1FD771EC"/>
    <w:rsid w:val="1FD7C3D2"/>
    <w:rsid w:val="1FDA75E0"/>
    <w:rsid w:val="1FE23203"/>
    <w:rsid w:val="1FE6DB44"/>
    <w:rsid w:val="1FEE0BA2"/>
    <w:rsid w:val="1FF616DE"/>
    <w:rsid w:val="1FF9F51B"/>
    <w:rsid w:val="200637C4"/>
    <w:rsid w:val="200E2CC3"/>
    <w:rsid w:val="200FE57D"/>
    <w:rsid w:val="20179A5B"/>
    <w:rsid w:val="2019258D"/>
    <w:rsid w:val="20212D85"/>
    <w:rsid w:val="202906F9"/>
    <w:rsid w:val="202BF338"/>
    <w:rsid w:val="20481D11"/>
    <w:rsid w:val="20568BB9"/>
    <w:rsid w:val="205C5C8F"/>
    <w:rsid w:val="205E550E"/>
    <w:rsid w:val="20634924"/>
    <w:rsid w:val="2065D702"/>
    <w:rsid w:val="20688821"/>
    <w:rsid w:val="2073300F"/>
    <w:rsid w:val="207F2F0C"/>
    <w:rsid w:val="20A4E75C"/>
    <w:rsid w:val="20AA22B6"/>
    <w:rsid w:val="20ADBEC8"/>
    <w:rsid w:val="20B555C5"/>
    <w:rsid w:val="20C0C400"/>
    <w:rsid w:val="20C554D8"/>
    <w:rsid w:val="20CB98EA"/>
    <w:rsid w:val="20D92813"/>
    <w:rsid w:val="20D9612A"/>
    <w:rsid w:val="20DB50FF"/>
    <w:rsid w:val="20E82322"/>
    <w:rsid w:val="20EC3AD1"/>
    <w:rsid w:val="20EFD906"/>
    <w:rsid w:val="20F01CEA"/>
    <w:rsid w:val="20F0646C"/>
    <w:rsid w:val="21091F9B"/>
    <w:rsid w:val="210A26F3"/>
    <w:rsid w:val="2116CE15"/>
    <w:rsid w:val="211D0B12"/>
    <w:rsid w:val="212133A7"/>
    <w:rsid w:val="21214CC4"/>
    <w:rsid w:val="2121DFC9"/>
    <w:rsid w:val="213469D2"/>
    <w:rsid w:val="214029DB"/>
    <w:rsid w:val="214410FC"/>
    <w:rsid w:val="21592F32"/>
    <w:rsid w:val="215A35E3"/>
    <w:rsid w:val="215D3DCA"/>
    <w:rsid w:val="215E8E40"/>
    <w:rsid w:val="21646744"/>
    <w:rsid w:val="2171B3A7"/>
    <w:rsid w:val="21768DCC"/>
    <w:rsid w:val="21809F4A"/>
    <w:rsid w:val="2191B5F7"/>
    <w:rsid w:val="21921690"/>
    <w:rsid w:val="219535FB"/>
    <w:rsid w:val="21971867"/>
    <w:rsid w:val="2198AE19"/>
    <w:rsid w:val="21997727"/>
    <w:rsid w:val="219C3B3F"/>
    <w:rsid w:val="21AC0554"/>
    <w:rsid w:val="21BA1AF9"/>
    <w:rsid w:val="21BBAF8E"/>
    <w:rsid w:val="21BE2394"/>
    <w:rsid w:val="21C3AA58"/>
    <w:rsid w:val="21C8B961"/>
    <w:rsid w:val="21DE7EB3"/>
    <w:rsid w:val="21DF2B93"/>
    <w:rsid w:val="21E6D45B"/>
    <w:rsid w:val="21EE86F8"/>
    <w:rsid w:val="21FBE885"/>
    <w:rsid w:val="21FE676E"/>
    <w:rsid w:val="21FEAF33"/>
    <w:rsid w:val="2202F4FB"/>
    <w:rsid w:val="220707C2"/>
    <w:rsid w:val="220A0D5A"/>
    <w:rsid w:val="220DD124"/>
    <w:rsid w:val="22172FEB"/>
    <w:rsid w:val="222F0888"/>
    <w:rsid w:val="22376680"/>
    <w:rsid w:val="22412EFF"/>
    <w:rsid w:val="2258CAB0"/>
    <w:rsid w:val="225B6DF5"/>
    <w:rsid w:val="226B186E"/>
    <w:rsid w:val="2275318B"/>
    <w:rsid w:val="228FFBA6"/>
    <w:rsid w:val="22900A0C"/>
    <w:rsid w:val="2290C76C"/>
    <w:rsid w:val="229679AE"/>
    <w:rsid w:val="22B3FE00"/>
    <w:rsid w:val="22BD5ECA"/>
    <w:rsid w:val="22C413A8"/>
    <w:rsid w:val="22C5E194"/>
    <w:rsid w:val="22CA08FE"/>
    <w:rsid w:val="22CB29E4"/>
    <w:rsid w:val="22E81563"/>
    <w:rsid w:val="22E81708"/>
    <w:rsid w:val="22EB79B4"/>
    <w:rsid w:val="22F0F6D7"/>
    <w:rsid w:val="22F9D75C"/>
    <w:rsid w:val="22FD8FEA"/>
    <w:rsid w:val="230F48F2"/>
    <w:rsid w:val="23230A6C"/>
    <w:rsid w:val="232923A0"/>
    <w:rsid w:val="232A7711"/>
    <w:rsid w:val="232C24DC"/>
    <w:rsid w:val="2335F64B"/>
    <w:rsid w:val="23362718"/>
    <w:rsid w:val="233B10E1"/>
    <w:rsid w:val="233FA8D2"/>
    <w:rsid w:val="2343C900"/>
    <w:rsid w:val="2346F567"/>
    <w:rsid w:val="23496BF9"/>
    <w:rsid w:val="234A1A93"/>
    <w:rsid w:val="234D0441"/>
    <w:rsid w:val="235045DC"/>
    <w:rsid w:val="23590823"/>
    <w:rsid w:val="235B549E"/>
    <w:rsid w:val="235D4BA3"/>
    <w:rsid w:val="2373CDAD"/>
    <w:rsid w:val="2378BCAB"/>
    <w:rsid w:val="2382DEEA"/>
    <w:rsid w:val="23845AE0"/>
    <w:rsid w:val="2397B8E6"/>
    <w:rsid w:val="23A10A00"/>
    <w:rsid w:val="23A709B0"/>
    <w:rsid w:val="23BEA06D"/>
    <w:rsid w:val="23C36470"/>
    <w:rsid w:val="23CD3F97"/>
    <w:rsid w:val="23EF5C63"/>
    <w:rsid w:val="240AD8DD"/>
    <w:rsid w:val="241434AF"/>
    <w:rsid w:val="241CC7A3"/>
    <w:rsid w:val="243B05E3"/>
    <w:rsid w:val="24406577"/>
    <w:rsid w:val="244B2E6F"/>
    <w:rsid w:val="2458FF28"/>
    <w:rsid w:val="24631D53"/>
    <w:rsid w:val="24665E35"/>
    <w:rsid w:val="2467C3DE"/>
    <w:rsid w:val="247C7C9E"/>
    <w:rsid w:val="247DC752"/>
    <w:rsid w:val="248C4A13"/>
    <w:rsid w:val="248F3FAA"/>
    <w:rsid w:val="248F6971"/>
    <w:rsid w:val="2494BAEE"/>
    <w:rsid w:val="249BF9B9"/>
    <w:rsid w:val="24A3D6D8"/>
    <w:rsid w:val="24B47EE9"/>
    <w:rsid w:val="24CA09AB"/>
    <w:rsid w:val="24CA68AB"/>
    <w:rsid w:val="24CBF6CD"/>
    <w:rsid w:val="24CCEB83"/>
    <w:rsid w:val="24DA581D"/>
    <w:rsid w:val="24E02BF4"/>
    <w:rsid w:val="24E0EBD3"/>
    <w:rsid w:val="24E50556"/>
    <w:rsid w:val="2510B3ED"/>
    <w:rsid w:val="251341B9"/>
    <w:rsid w:val="2515FFB6"/>
    <w:rsid w:val="2517C289"/>
    <w:rsid w:val="2519ACB7"/>
    <w:rsid w:val="252547F9"/>
    <w:rsid w:val="25271BF6"/>
    <w:rsid w:val="25360830"/>
    <w:rsid w:val="25436074"/>
    <w:rsid w:val="2544FA90"/>
    <w:rsid w:val="25595B01"/>
    <w:rsid w:val="255A2351"/>
    <w:rsid w:val="255D927B"/>
    <w:rsid w:val="255DCC6B"/>
    <w:rsid w:val="2577B186"/>
    <w:rsid w:val="258A45EB"/>
    <w:rsid w:val="2596B031"/>
    <w:rsid w:val="25977527"/>
    <w:rsid w:val="259899ED"/>
    <w:rsid w:val="25AB9E56"/>
    <w:rsid w:val="25AF9606"/>
    <w:rsid w:val="25B52D77"/>
    <w:rsid w:val="25BAAFFB"/>
    <w:rsid w:val="25BBEE37"/>
    <w:rsid w:val="25BC9D58"/>
    <w:rsid w:val="25D75007"/>
    <w:rsid w:val="25D7562F"/>
    <w:rsid w:val="25DC9848"/>
    <w:rsid w:val="25E07B1B"/>
    <w:rsid w:val="25E82257"/>
    <w:rsid w:val="25EBED87"/>
    <w:rsid w:val="26023BC6"/>
    <w:rsid w:val="2611F52A"/>
    <w:rsid w:val="261744CC"/>
    <w:rsid w:val="26178ACF"/>
    <w:rsid w:val="2618A728"/>
    <w:rsid w:val="261FB625"/>
    <w:rsid w:val="2628FF68"/>
    <w:rsid w:val="26294C72"/>
    <w:rsid w:val="26321BF8"/>
    <w:rsid w:val="264ABEC6"/>
    <w:rsid w:val="2651855C"/>
    <w:rsid w:val="26615FF6"/>
    <w:rsid w:val="2662EEA8"/>
    <w:rsid w:val="268ABDC3"/>
    <w:rsid w:val="26928CBF"/>
    <w:rsid w:val="26A7D339"/>
    <w:rsid w:val="26AA751B"/>
    <w:rsid w:val="26AAE2C8"/>
    <w:rsid w:val="26B3CC1C"/>
    <w:rsid w:val="26BFDFE7"/>
    <w:rsid w:val="26C59ADD"/>
    <w:rsid w:val="26C81105"/>
    <w:rsid w:val="26CF59A8"/>
    <w:rsid w:val="26D040C2"/>
    <w:rsid w:val="26DE1C6D"/>
    <w:rsid w:val="26E379A1"/>
    <w:rsid w:val="26E9AF6E"/>
    <w:rsid w:val="26EA5616"/>
    <w:rsid w:val="26F5F3B2"/>
    <w:rsid w:val="2700E895"/>
    <w:rsid w:val="270A8577"/>
    <w:rsid w:val="270AD7A3"/>
    <w:rsid w:val="271227FD"/>
    <w:rsid w:val="27296FA5"/>
    <w:rsid w:val="273B367F"/>
    <w:rsid w:val="2742799F"/>
    <w:rsid w:val="2748B3AD"/>
    <w:rsid w:val="274BFB81"/>
    <w:rsid w:val="2753C5D5"/>
    <w:rsid w:val="2756805C"/>
    <w:rsid w:val="2757DD89"/>
    <w:rsid w:val="27599994"/>
    <w:rsid w:val="27670901"/>
    <w:rsid w:val="2767197D"/>
    <w:rsid w:val="278A5B73"/>
    <w:rsid w:val="2790D68D"/>
    <w:rsid w:val="279ABE15"/>
    <w:rsid w:val="27A72A9B"/>
    <w:rsid w:val="27A89C3D"/>
    <w:rsid w:val="27B7AFB1"/>
    <w:rsid w:val="27BB7C8A"/>
    <w:rsid w:val="27BB8686"/>
    <w:rsid w:val="27C819F1"/>
    <w:rsid w:val="27C84F94"/>
    <w:rsid w:val="27CB5BB0"/>
    <w:rsid w:val="27CF0297"/>
    <w:rsid w:val="27CF1ACB"/>
    <w:rsid w:val="27D0E641"/>
    <w:rsid w:val="27D8C706"/>
    <w:rsid w:val="27E246EE"/>
    <w:rsid w:val="27FDCA1E"/>
    <w:rsid w:val="2802643A"/>
    <w:rsid w:val="281466B0"/>
    <w:rsid w:val="281EAC5E"/>
    <w:rsid w:val="28225D2C"/>
    <w:rsid w:val="2828CFC7"/>
    <w:rsid w:val="282934C3"/>
    <w:rsid w:val="28293E0D"/>
    <w:rsid w:val="282EEA73"/>
    <w:rsid w:val="283D8D13"/>
    <w:rsid w:val="283FF840"/>
    <w:rsid w:val="284AEFF7"/>
    <w:rsid w:val="285C140C"/>
    <w:rsid w:val="2863580A"/>
    <w:rsid w:val="28694695"/>
    <w:rsid w:val="28719E9C"/>
    <w:rsid w:val="287253FA"/>
    <w:rsid w:val="2873C326"/>
    <w:rsid w:val="2881722A"/>
    <w:rsid w:val="288977C7"/>
    <w:rsid w:val="288F593D"/>
    <w:rsid w:val="28922153"/>
    <w:rsid w:val="289B59C8"/>
    <w:rsid w:val="28A05D58"/>
    <w:rsid w:val="28B0F73F"/>
    <w:rsid w:val="28B944A9"/>
    <w:rsid w:val="28CC9A10"/>
    <w:rsid w:val="28D42C9E"/>
    <w:rsid w:val="28DE3856"/>
    <w:rsid w:val="28E623C9"/>
    <w:rsid w:val="28EA4690"/>
    <w:rsid w:val="28FC0D78"/>
    <w:rsid w:val="29113E1C"/>
    <w:rsid w:val="29265AF9"/>
    <w:rsid w:val="292FCEED"/>
    <w:rsid w:val="2931F333"/>
    <w:rsid w:val="2936C1A9"/>
    <w:rsid w:val="2936D777"/>
    <w:rsid w:val="293D1F53"/>
    <w:rsid w:val="294B3BA4"/>
    <w:rsid w:val="294CE7D3"/>
    <w:rsid w:val="29509089"/>
    <w:rsid w:val="29520634"/>
    <w:rsid w:val="2954586E"/>
    <w:rsid w:val="29588D0C"/>
    <w:rsid w:val="2959A01D"/>
    <w:rsid w:val="295DF540"/>
    <w:rsid w:val="295E48A2"/>
    <w:rsid w:val="2960E53A"/>
    <w:rsid w:val="296BD483"/>
    <w:rsid w:val="296DFDF5"/>
    <w:rsid w:val="296F4D89"/>
    <w:rsid w:val="2974E20C"/>
    <w:rsid w:val="2975E3A3"/>
    <w:rsid w:val="297BD07A"/>
    <w:rsid w:val="2980234E"/>
    <w:rsid w:val="298649D9"/>
    <w:rsid w:val="29867E63"/>
    <w:rsid w:val="2986A9B3"/>
    <w:rsid w:val="29894B4E"/>
    <w:rsid w:val="29A137F0"/>
    <w:rsid w:val="29A310F1"/>
    <w:rsid w:val="29B81408"/>
    <w:rsid w:val="29D3DCF8"/>
    <w:rsid w:val="29D78BFA"/>
    <w:rsid w:val="29DE6920"/>
    <w:rsid w:val="29E06E91"/>
    <w:rsid w:val="29E72D63"/>
    <w:rsid w:val="29F1FFFA"/>
    <w:rsid w:val="29F23AE3"/>
    <w:rsid w:val="2A075BA7"/>
    <w:rsid w:val="2A0B2FF0"/>
    <w:rsid w:val="2A16D197"/>
    <w:rsid w:val="2A183971"/>
    <w:rsid w:val="2A20C2BF"/>
    <w:rsid w:val="2A2274AB"/>
    <w:rsid w:val="2A24D9BF"/>
    <w:rsid w:val="2A313D8E"/>
    <w:rsid w:val="2A3EA6B7"/>
    <w:rsid w:val="2A4E0412"/>
    <w:rsid w:val="2A570749"/>
    <w:rsid w:val="2A64B494"/>
    <w:rsid w:val="2A7A1A61"/>
    <w:rsid w:val="2A7B7838"/>
    <w:rsid w:val="2A7E4F8E"/>
    <w:rsid w:val="2A8AB2EA"/>
    <w:rsid w:val="2A957925"/>
    <w:rsid w:val="2AA5608C"/>
    <w:rsid w:val="2AA84701"/>
    <w:rsid w:val="2AAADEC8"/>
    <w:rsid w:val="2AAC3FA5"/>
    <w:rsid w:val="2AB772F0"/>
    <w:rsid w:val="2ABA90B6"/>
    <w:rsid w:val="2ACA1BD9"/>
    <w:rsid w:val="2ACB27DD"/>
    <w:rsid w:val="2AD2ABC6"/>
    <w:rsid w:val="2AD6EA99"/>
    <w:rsid w:val="2AD88707"/>
    <w:rsid w:val="2ADA834B"/>
    <w:rsid w:val="2AE7EFCC"/>
    <w:rsid w:val="2AE89517"/>
    <w:rsid w:val="2AF32748"/>
    <w:rsid w:val="2AF47D45"/>
    <w:rsid w:val="2AFDB23B"/>
    <w:rsid w:val="2B039FA3"/>
    <w:rsid w:val="2B06EFD0"/>
    <w:rsid w:val="2B073573"/>
    <w:rsid w:val="2B1026A5"/>
    <w:rsid w:val="2B18A3D6"/>
    <w:rsid w:val="2B1B6F62"/>
    <w:rsid w:val="2B22EFE4"/>
    <w:rsid w:val="2B26285A"/>
    <w:rsid w:val="2B2CA0B0"/>
    <w:rsid w:val="2B365FCB"/>
    <w:rsid w:val="2B4719EC"/>
    <w:rsid w:val="2B4724E8"/>
    <w:rsid w:val="2B4A8973"/>
    <w:rsid w:val="2B51A7ED"/>
    <w:rsid w:val="2B52C037"/>
    <w:rsid w:val="2B53A112"/>
    <w:rsid w:val="2B686E7A"/>
    <w:rsid w:val="2B6FAD59"/>
    <w:rsid w:val="2B712A9E"/>
    <w:rsid w:val="2B712F3E"/>
    <w:rsid w:val="2B72FC06"/>
    <w:rsid w:val="2B86C7D3"/>
    <w:rsid w:val="2B8710F0"/>
    <w:rsid w:val="2B8975F6"/>
    <w:rsid w:val="2B8AEBC7"/>
    <w:rsid w:val="2B904509"/>
    <w:rsid w:val="2B92FD2A"/>
    <w:rsid w:val="2B9DC267"/>
    <w:rsid w:val="2BA08222"/>
    <w:rsid w:val="2BAAC04B"/>
    <w:rsid w:val="2BBF0477"/>
    <w:rsid w:val="2BBFA1C4"/>
    <w:rsid w:val="2BCCC093"/>
    <w:rsid w:val="2BE21DA3"/>
    <w:rsid w:val="2BE37526"/>
    <w:rsid w:val="2BF0639D"/>
    <w:rsid w:val="2BF3103E"/>
    <w:rsid w:val="2BF45BD4"/>
    <w:rsid w:val="2C0E01FC"/>
    <w:rsid w:val="2C1E8E4F"/>
    <w:rsid w:val="2C269780"/>
    <w:rsid w:val="2C27F78F"/>
    <w:rsid w:val="2C322EF3"/>
    <w:rsid w:val="2C3863C6"/>
    <w:rsid w:val="2C4A3B55"/>
    <w:rsid w:val="2C4E4C39"/>
    <w:rsid w:val="2C542697"/>
    <w:rsid w:val="2C60C312"/>
    <w:rsid w:val="2C6261EA"/>
    <w:rsid w:val="2C6383C2"/>
    <w:rsid w:val="2C745263"/>
    <w:rsid w:val="2C745768"/>
    <w:rsid w:val="2C805D9C"/>
    <w:rsid w:val="2C8EFD41"/>
    <w:rsid w:val="2C934614"/>
    <w:rsid w:val="2C9885FC"/>
    <w:rsid w:val="2CA3B513"/>
    <w:rsid w:val="2CBA1237"/>
    <w:rsid w:val="2CBA9B33"/>
    <w:rsid w:val="2CE68830"/>
    <w:rsid w:val="2CE8768D"/>
    <w:rsid w:val="2CE9D5F9"/>
    <w:rsid w:val="2CED4A62"/>
    <w:rsid w:val="2CEF9DCF"/>
    <w:rsid w:val="2CEFE3AA"/>
    <w:rsid w:val="2CFC12AA"/>
    <w:rsid w:val="2CFED21D"/>
    <w:rsid w:val="2D0BF53B"/>
    <w:rsid w:val="2D34C397"/>
    <w:rsid w:val="2D4656A4"/>
    <w:rsid w:val="2D4A764A"/>
    <w:rsid w:val="2D4F1518"/>
    <w:rsid w:val="2D539548"/>
    <w:rsid w:val="2D54EF3D"/>
    <w:rsid w:val="2D589947"/>
    <w:rsid w:val="2D5EB8E1"/>
    <w:rsid w:val="2D613BE1"/>
    <w:rsid w:val="2D62ADD0"/>
    <w:rsid w:val="2D6B727F"/>
    <w:rsid w:val="2D75A3F8"/>
    <w:rsid w:val="2D7FD33F"/>
    <w:rsid w:val="2D89DA10"/>
    <w:rsid w:val="2D8A7DA5"/>
    <w:rsid w:val="2DA2CAF2"/>
    <w:rsid w:val="2DA90C1D"/>
    <w:rsid w:val="2DAF32C8"/>
    <w:rsid w:val="2DB8B74D"/>
    <w:rsid w:val="2DBA8472"/>
    <w:rsid w:val="2DBD7468"/>
    <w:rsid w:val="2DC093E2"/>
    <w:rsid w:val="2DCAAAE7"/>
    <w:rsid w:val="2DD4DA81"/>
    <w:rsid w:val="2DDBB351"/>
    <w:rsid w:val="2DDC5AC5"/>
    <w:rsid w:val="2DF0AD54"/>
    <w:rsid w:val="2DF65363"/>
    <w:rsid w:val="2DF76CF1"/>
    <w:rsid w:val="2DFF5423"/>
    <w:rsid w:val="2E0B813B"/>
    <w:rsid w:val="2E10B202"/>
    <w:rsid w:val="2E1274BD"/>
    <w:rsid w:val="2E187F46"/>
    <w:rsid w:val="2E1C396A"/>
    <w:rsid w:val="2E1C9F74"/>
    <w:rsid w:val="2E1E2F98"/>
    <w:rsid w:val="2E25B028"/>
    <w:rsid w:val="2E3C839E"/>
    <w:rsid w:val="2E4D8195"/>
    <w:rsid w:val="2E55E4FD"/>
    <w:rsid w:val="2E587661"/>
    <w:rsid w:val="2E604B10"/>
    <w:rsid w:val="2E6D8EF0"/>
    <w:rsid w:val="2E8382D4"/>
    <w:rsid w:val="2E848692"/>
    <w:rsid w:val="2E8A308C"/>
    <w:rsid w:val="2E97E30B"/>
    <w:rsid w:val="2E99AAC3"/>
    <w:rsid w:val="2EA34956"/>
    <w:rsid w:val="2EB00B6A"/>
    <w:rsid w:val="2EB16784"/>
    <w:rsid w:val="2EB3933B"/>
    <w:rsid w:val="2EB8EC0B"/>
    <w:rsid w:val="2EC831F9"/>
    <w:rsid w:val="2ED322EA"/>
    <w:rsid w:val="2ED4670E"/>
    <w:rsid w:val="2EDF4147"/>
    <w:rsid w:val="2EE1C99D"/>
    <w:rsid w:val="2EE64B67"/>
    <w:rsid w:val="2EED489F"/>
    <w:rsid w:val="2EEE4618"/>
    <w:rsid w:val="2EF539C5"/>
    <w:rsid w:val="2F13FD49"/>
    <w:rsid w:val="2F16CA9E"/>
    <w:rsid w:val="2F1809CD"/>
    <w:rsid w:val="2F2513F4"/>
    <w:rsid w:val="2F2D5430"/>
    <w:rsid w:val="2F37DD48"/>
    <w:rsid w:val="2F3C9B40"/>
    <w:rsid w:val="2F8CE56A"/>
    <w:rsid w:val="2F8F1BAB"/>
    <w:rsid w:val="2FA1B501"/>
    <w:rsid w:val="2FA7527E"/>
    <w:rsid w:val="2FA75B43"/>
    <w:rsid w:val="2FABE26C"/>
    <w:rsid w:val="2FAC60D7"/>
    <w:rsid w:val="2FAC8C41"/>
    <w:rsid w:val="2FADF46E"/>
    <w:rsid w:val="2FAFFDD8"/>
    <w:rsid w:val="2FBBCF18"/>
    <w:rsid w:val="2FBFED32"/>
    <w:rsid w:val="2FC8093A"/>
    <w:rsid w:val="2FCAA88A"/>
    <w:rsid w:val="2FCFE755"/>
    <w:rsid w:val="2FD665CE"/>
    <w:rsid w:val="2FD853C3"/>
    <w:rsid w:val="2FDA67F7"/>
    <w:rsid w:val="2FE86EF7"/>
    <w:rsid w:val="2FED205C"/>
    <w:rsid w:val="2FF59510"/>
    <w:rsid w:val="3008E886"/>
    <w:rsid w:val="300BC68E"/>
    <w:rsid w:val="300DDBFA"/>
    <w:rsid w:val="301865EE"/>
    <w:rsid w:val="30217CAF"/>
    <w:rsid w:val="30245995"/>
    <w:rsid w:val="302FABBC"/>
    <w:rsid w:val="3033F55C"/>
    <w:rsid w:val="30356557"/>
    <w:rsid w:val="30471849"/>
    <w:rsid w:val="304875FB"/>
    <w:rsid w:val="304B0C02"/>
    <w:rsid w:val="30506DB5"/>
    <w:rsid w:val="305228B7"/>
    <w:rsid w:val="305C2285"/>
    <w:rsid w:val="30650911"/>
    <w:rsid w:val="306FCF38"/>
    <w:rsid w:val="30743AAD"/>
    <w:rsid w:val="30762D05"/>
    <w:rsid w:val="3078DC6F"/>
    <w:rsid w:val="307BF12C"/>
    <w:rsid w:val="309B74B5"/>
    <w:rsid w:val="309CD5F8"/>
    <w:rsid w:val="30A02710"/>
    <w:rsid w:val="30A07F12"/>
    <w:rsid w:val="30A258A8"/>
    <w:rsid w:val="30AEF345"/>
    <w:rsid w:val="30AFC8F2"/>
    <w:rsid w:val="30B09037"/>
    <w:rsid w:val="30B167E6"/>
    <w:rsid w:val="30B1D411"/>
    <w:rsid w:val="30B1EA05"/>
    <w:rsid w:val="30C5BD7F"/>
    <w:rsid w:val="30C8FE22"/>
    <w:rsid w:val="30D28380"/>
    <w:rsid w:val="30DEE8ED"/>
    <w:rsid w:val="30E52571"/>
    <w:rsid w:val="30EB389D"/>
    <w:rsid w:val="30F00CE6"/>
    <w:rsid w:val="30F22534"/>
    <w:rsid w:val="30FB9A78"/>
    <w:rsid w:val="310C46B7"/>
    <w:rsid w:val="310E4E02"/>
    <w:rsid w:val="311B881C"/>
    <w:rsid w:val="312A5221"/>
    <w:rsid w:val="3139EFA4"/>
    <w:rsid w:val="3141D749"/>
    <w:rsid w:val="314322DF"/>
    <w:rsid w:val="3144288D"/>
    <w:rsid w:val="31458C33"/>
    <w:rsid w:val="314668FD"/>
    <w:rsid w:val="314CA6B6"/>
    <w:rsid w:val="3150DE7E"/>
    <w:rsid w:val="31534DD1"/>
    <w:rsid w:val="3154EC09"/>
    <w:rsid w:val="315A34C6"/>
    <w:rsid w:val="316445F4"/>
    <w:rsid w:val="316BB0F8"/>
    <w:rsid w:val="316C98CD"/>
    <w:rsid w:val="316EE32D"/>
    <w:rsid w:val="317EF1F7"/>
    <w:rsid w:val="317FCC9A"/>
    <w:rsid w:val="31823EE4"/>
    <w:rsid w:val="318B1998"/>
    <w:rsid w:val="318C547F"/>
    <w:rsid w:val="318DD051"/>
    <w:rsid w:val="3191A583"/>
    <w:rsid w:val="31965B96"/>
    <w:rsid w:val="319DBF72"/>
    <w:rsid w:val="31A57CDC"/>
    <w:rsid w:val="31BAA6F3"/>
    <w:rsid w:val="31C3C476"/>
    <w:rsid w:val="31C541E2"/>
    <w:rsid w:val="31E8058B"/>
    <w:rsid w:val="31EDCB96"/>
    <w:rsid w:val="31F59346"/>
    <w:rsid w:val="31F777AE"/>
    <w:rsid w:val="3204D6DF"/>
    <w:rsid w:val="320DB88D"/>
    <w:rsid w:val="320ECDEF"/>
    <w:rsid w:val="321259C4"/>
    <w:rsid w:val="3215A0CE"/>
    <w:rsid w:val="32196A8A"/>
    <w:rsid w:val="321C5350"/>
    <w:rsid w:val="3223294B"/>
    <w:rsid w:val="3224C617"/>
    <w:rsid w:val="32288A3F"/>
    <w:rsid w:val="322D8732"/>
    <w:rsid w:val="322F4CFC"/>
    <w:rsid w:val="3243EDB5"/>
    <w:rsid w:val="324C1BEF"/>
    <w:rsid w:val="324DBA66"/>
    <w:rsid w:val="3256857B"/>
    <w:rsid w:val="325B05BF"/>
    <w:rsid w:val="325D9E43"/>
    <w:rsid w:val="32633F6C"/>
    <w:rsid w:val="326AEFEB"/>
    <w:rsid w:val="3285D4D1"/>
    <w:rsid w:val="328B5555"/>
    <w:rsid w:val="329A8A29"/>
    <w:rsid w:val="329C2760"/>
    <w:rsid w:val="32B6B360"/>
    <w:rsid w:val="32BD0E5D"/>
    <w:rsid w:val="32C729F9"/>
    <w:rsid w:val="32C99938"/>
    <w:rsid w:val="32D14FF9"/>
    <w:rsid w:val="32D4EF3D"/>
    <w:rsid w:val="32DDDF38"/>
    <w:rsid w:val="32EA2E22"/>
    <w:rsid w:val="32EF1C81"/>
    <w:rsid w:val="32F687B0"/>
    <w:rsid w:val="330C22CA"/>
    <w:rsid w:val="330EDA60"/>
    <w:rsid w:val="33188DB4"/>
    <w:rsid w:val="3318DDE7"/>
    <w:rsid w:val="332C2C4A"/>
    <w:rsid w:val="332EDE5E"/>
    <w:rsid w:val="3335F4A6"/>
    <w:rsid w:val="3339CD26"/>
    <w:rsid w:val="3345E0F0"/>
    <w:rsid w:val="335DB73A"/>
    <w:rsid w:val="33605E02"/>
    <w:rsid w:val="3361DC13"/>
    <w:rsid w:val="3368EF2B"/>
    <w:rsid w:val="336B542E"/>
    <w:rsid w:val="33730B25"/>
    <w:rsid w:val="3373D54D"/>
    <w:rsid w:val="337C295A"/>
    <w:rsid w:val="33813D4F"/>
    <w:rsid w:val="3384F3DF"/>
    <w:rsid w:val="3392755C"/>
    <w:rsid w:val="3394AEA7"/>
    <w:rsid w:val="3399594C"/>
    <w:rsid w:val="33A0F738"/>
    <w:rsid w:val="33A28089"/>
    <w:rsid w:val="33B7E962"/>
    <w:rsid w:val="33C00482"/>
    <w:rsid w:val="33C79DEB"/>
    <w:rsid w:val="33CA68E2"/>
    <w:rsid w:val="33D05CA6"/>
    <w:rsid w:val="33D51210"/>
    <w:rsid w:val="33E644C9"/>
    <w:rsid w:val="33F0B2BF"/>
    <w:rsid w:val="33F8B39C"/>
    <w:rsid w:val="33FA1CAA"/>
    <w:rsid w:val="33FD8375"/>
    <w:rsid w:val="33FF56F2"/>
    <w:rsid w:val="33FF9917"/>
    <w:rsid w:val="3405E555"/>
    <w:rsid w:val="34108D48"/>
    <w:rsid w:val="3420EF12"/>
    <w:rsid w:val="3425FCAF"/>
    <w:rsid w:val="34287FC3"/>
    <w:rsid w:val="3429CF68"/>
    <w:rsid w:val="342E2492"/>
    <w:rsid w:val="342E33CF"/>
    <w:rsid w:val="3436FB07"/>
    <w:rsid w:val="343DC354"/>
    <w:rsid w:val="344D356E"/>
    <w:rsid w:val="345AD068"/>
    <w:rsid w:val="345E0355"/>
    <w:rsid w:val="346B119B"/>
    <w:rsid w:val="346C03EB"/>
    <w:rsid w:val="346FE300"/>
    <w:rsid w:val="3473D0D2"/>
    <w:rsid w:val="347E8C48"/>
    <w:rsid w:val="348F474E"/>
    <w:rsid w:val="348F6591"/>
    <w:rsid w:val="34A2E7AD"/>
    <w:rsid w:val="34A7B729"/>
    <w:rsid w:val="34AB615A"/>
    <w:rsid w:val="34B534C1"/>
    <w:rsid w:val="34D4DED1"/>
    <w:rsid w:val="34DB9DE8"/>
    <w:rsid w:val="34DF0045"/>
    <w:rsid w:val="34DF33EA"/>
    <w:rsid w:val="34E335EC"/>
    <w:rsid w:val="34F5D71F"/>
    <w:rsid w:val="34F74C83"/>
    <w:rsid w:val="34F85C47"/>
    <w:rsid w:val="35028C22"/>
    <w:rsid w:val="350E4BC1"/>
    <w:rsid w:val="351E7D25"/>
    <w:rsid w:val="35255342"/>
    <w:rsid w:val="3527272D"/>
    <w:rsid w:val="3540EFEE"/>
    <w:rsid w:val="354B46E7"/>
    <w:rsid w:val="35558973"/>
    <w:rsid w:val="355757CC"/>
    <w:rsid w:val="355D9B31"/>
    <w:rsid w:val="3563C28D"/>
    <w:rsid w:val="356ED6F7"/>
    <w:rsid w:val="3573B098"/>
    <w:rsid w:val="3579C995"/>
    <w:rsid w:val="35909758"/>
    <w:rsid w:val="35946ADA"/>
    <w:rsid w:val="35A790F4"/>
    <w:rsid w:val="35A99D71"/>
    <w:rsid w:val="35ADF9A2"/>
    <w:rsid w:val="35B4FA1F"/>
    <w:rsid w:val="35B729D5"/>
    <w:rsid w:val="35BC0C60"/>
    <w:rsid w:val="35C1BEDD"/>
    <w:rsid w:val="35E9DA64"/>
    <w:rsid w:val="35FAD1DF"/>
    <w:rsid w:val="3609C9EC"/>
    <w:rsid w:val="360A6784"/>
    <w:rsid w:val="360A966B"/>
    <w:rsid w:val="3610963B"/>
    <w:rsid w:val="3611C6C9"/>
    <w:rsid w:val="3618CF85"/>
    <w:rsid w:val="361A5CA9"/>
    <w:rsid w:val="3620420F"/>
    <w:rsid w:val="362D6EB5"/>
    <w:rsid w:val="3630C20D"/>
    <w:rsid w:val="36319D08"/>
    <w:rsid w:val="3632297A"/>
    <w:rsid w:val="3643E9BB"/>
    <w:rsid w:val="36511664"/>
    <w:rsid w:val="36624BED"/>
    <w:rsid w:val="36716652"/>
    <w:rsid w:val="3680FFF8"/>
    <w:rsid w:val="3689995E"/>
    <w:rsid w:val="3692F762"/>
    <w:rsid w:val="369AF718"/>
    <w:rsid w:val="36B1AC2A"/>
    <w:rsid w:val="36D5DB8F"/>
    <w:rsid w:val="36DC2C42"/>
    <w:rsid w:val="36DCFE08"/>
    <w:rsid w:val="36DD1074"/>
    <w:rsid w:val="36E44ECF"/>
    <w:rsid w:val="36E47B9A"/>
    <w:rsid w:val="36F075FF"/>
    <w:rsid w:val="36F5785D"/>
    <w:rsid w:val="36F69017"/>
    <w:rsid w:val="37212B89"/>
    <w:rsid w:val="3735208F"/>
    <w:rsid w:val="3737F1E8"/>
    <w:rsid w:val="374C3377"/>
    <w:rsid w:val="3751D92C"/>
    <w:rsid w:val="376CD565"/>
    <w:rsid w:val="3772F282"/>
    <w:rsid w:val="377D8F86"/>
    <w:rsid w:val="37815425"/>
    <w:rsid w:val="3787D4DA"/>
    <w:rsid w:val="378B2A91"/>
    <w:rsid w:val="378F26A0"/>
    <w:rsid w:val="3796822E"/>
    <w:rsid w:val="37A15F47"/>
    <w:rsid w:val="37B05F59"/>
    <w:rsid w:val="37B8CF65"/>
    <w:rsid w:val="37D70590"/>
    <w:rsid w:val="37DCF05E"/>
    <w:rsid w:val="37EFBE55"/>
    <w:rsid w:val="37F94987"/>
    <w:rsid w:val="3807D7D0"/>
    <w:rsid w:val="38292CA2"/>
    <w:rsid w:val="382A860C"/>
    <w:rsid w:val="382B4FBC"/>
    <w:rsid w:val="38351DB3"/>
    <w:rsid w:val="38390BED"/>
    <w:rsid w:val="3844B61D"/>
    <w:rsid w:val="384EA09B"/>
    <w:rsid w:val="386627FE"/>
    <w:rsid w:val="38672512"/>
    <w:rsid w:val="38682576"/>
    <w:rsid w:val="38740EBC"/>
    <w:rsid w:val="3891A4A5"/>
    <w:rsid w:val="38980D55"/>
    <w:rsid w:val="389A7044"/>
    <w:rsid w:val="389CC633"/>
    <w:rsid w:val="38A190FC"/>
    <w:rsid w:val="38A4A185"/>
    <w:rsid w:val="38A641F8"/>
    <w:rsid w:val="38B33152"/>
    <w:rsid w:val="38BC1CD7"/>
    <w:rsid w:val="38BD72F8"/>
    <w:rsid w:val="38C4AA39"/>
    <w:rsid w:val="38CB0F7D"/>
    <w:rsid w:val="38D6B11F"/>
    <w:rsid w:val="38DDE46D"/>
    <w:rsid w:val="38E04044"/>
    <w:rsid w:val="38E289C9"/>
    <w:rsid w:val="38E3E8FA"/>
    <w:rsid w:val="38E44C95"/>
    <w:rsid w:val="38E69E05"/>
    <w:rsid w:val="38EBF22B"/>
    <w:rsid w:val="38F9501F"/>
    <w:rsid w:val="38FA9769"/>
    <w:rsid w:val="390AB2E8"/>
    <w:rsid w:val="3916D665"/>
    <w:rsid w:val="391E7250"/>
    <w:rsid w:val="392010BE"/>
    <w:rsid w:val="3924E11F"/>
    <w:rsid w:val="39281668"/>
    <w:rsid w:val="39292A5A"/>
    <w:rsid w:val="392B46E5"/>
    <w:rsid w:val="3931DBB7"/>
    <w:rsid w:val="3937FD30"/>
    <w:rsid w:val="393B21E1"/>
    <w:rsid w:val="394DEBEC"/>
    <w:rsid w:val="394F7B18"/>
    <w:rsid w:val="39503E8F"/>
    <w:rsid w:val="39569B8A"/>
    <w:rsid w:val="39800320"/>
    <w:rsid w:val="398044C3"/>
    <w:rsid w:val="39862B8D"/>
    <w:rsid w:val="39874097"/>
    <w:rsid w:val="398F6979"/>
    <w:rsid w:val="3991965C"/>
    <w:rsid w:val="39956E26"/>
    <w:rsid w:val="399D803B"/>
    <w:rsid w:val="399F6E61"/>
    <w:rsid w:val="39A2D12E"/>
    <w:rsid w:val="39B1DA25"/>
    <w:rsid w:val="39B551B2"/>
    <w:rsid w:val="39B57438"/>
    <w:rsid w:val="39BD65A5"/>
    <w:rsid w:val="39BD7DA8"/>
    <w:rsid w:val="39CC6DE3"/>
    <w:rsid w:val="39CF0860"/>
    <w:rsid w:val="39D29F5D"/>
    <w:rsid w:val="39E0B16E"/>
    <w:rsid w:val="39EAA102"/>
    <w:rsid w:val="39FECC57"/>
    <w:rsid w:val="3A0BD14F"/>
    <w:rsid w:val="3A125F0D"/>
    <w:rsid w:val="3A13CEE5"/>
    <w:rsid w:val="3A13ED9D"/>
    <w:rsid w:val="3A168E4A"/>
    <w:rsid w:val="3A2699A3"/>
    <w:rsid w:val="3A29022B"/>
    <w:rsid w:val="3A293AAE"/>
    <w:rsid w:val="3A2D8840"/>
    <w:rsid w:val="3A305964"/>
    <w:rsid w:val="3A389694"/>
    <w:rsid w:val="3A38FB3E"/>
    <w:rsid w:val="3A493AEE"/>
    <w:rsid w:val="3A4C4EBF"/>
    <w:rsid w:val="3A50507D"/>
    <w:rsid w:val="3A5C228A"/>
    <w:rsid w:val="3A65B872"/>
    <w:rsid w:val="3A672F23"/>
    <w:rsid w:val="3A674235"/>
    <w:rsid w:val="3A6869C3"/>
    <w:rsid w:val="3A6CC672"/>
    <w:rsid w:val="3A756F6A"/>
    <w:rsid w:val="3A84F167"/>
    <w:rsid w:val="3A9A33A6"/>
    <w:rsid w:val="3AB0C633"/>
    <w:rsid w:val="3AB53048"/>
    <w:rsid w:val="3AC03D83"/>
    <w:rsid w:val="3AC70EA5"/>
    <w:rsid w:val="3ACDAB02"/>
    <w:rsid w:val="3AD0C3B6"/>
    <w:rsid w:val="3ADB9322"/>
    <w:rsid w:val="3AE8A2CD"/>
    <w:rsid w:val="3AEBFC9A"/>
    <w:rsid w:val="3AF26BEB"/>
    <w:rsid w:val="3AF45301"/>
    <w:rsid w:val="3AF732C4"/>
    <w:rsid w:val="3AFBE7BE"/>
    <w:rsid w:val="3AFECF57"/>
    <w:rsid w:val="3B0B9F0F"/>
    <w:rsid w:val="3B154461"/>
    <w:rsid w:val="3B16DAD2"/>
    <w:rsid w:val="3B1CFFA3"/>
    <w:rsid w:val="3B2B54D9"/>
    <w:rsid w:val="3B2ED2D2"/>
    <w:rsid w:val="3B33F892"/>
    <w:rsid w:val="3B37FDF4"/>
    <w:rsid w:val="3B3B343C"/>
    <w:rsid w:val="3B422527"/>
    <w:rsid w:val="3B5A4D5B"/>
    <w:rsid w:val="3B64C77D"/>
    <w:rsid w:val="3B6559E7"/>
    <w:rsid w:val="3B65AE48"/>
    <w:rsid w:val="3B7334D6"/>
    <w:rsid w:val="3B8274B3"/>
    <w:rsid w:val="3B9D91CB"/>
    <w:rsid w:val="3BAC1583"/>
    <w:rsid w:val="3BAF1564"/>
    <w:rsid w:val="3BB101E7"/>
    <w:rsid w:val="3BB1C61E"/>
    <w:rsid w:val="3BB64428"/>
    <w:rsid w:val="3BC52A2A"/>
    <w:rsid w:val="3BC7C3C2"/>
    <w:rsid w:val="3BC7E4D6"/>
    <w:rsid w:val="3BCB1F8B"/>
    <w:rsid w:val="3BD196A7"/>
    <w:rsid w:val="3BDAA274"/>
    <w:rsid w:val="3BDBB1A2"/>
    <w:rsid w:val="3BF05D4B"/>
    <w:rsid w:val="3BF60F6A"/>
    <w:rsid w:val="3BFDC6F8"/>
    <w:rsid w:val="3C04D130"/>
    <w:rsid w:val="3C0835E5"/>
    <w:rsid w:val="3C0A78BB"/>
    <w:rsid w:val="3C14B915"/>
    <w:rsid w:val="3C1855F2"/>
    <w:rsid w:val="3C1AB410"/>
    <w:rsid w:val="3C1B89BC"/>
    <w:rsid w:val="3C2A2B7E"/>
    <w:rsid w:val="3C341330"/>
    <w:rsid w:val="3C3B438E"/>
    <w:rsid w:val="3C3DE17A"/>
    <w:rsid w:val="3C47C7BF"/>
    <w:rsid w:val="3C6B4304"/>
    <w:rsid w:val="3C7FC110"/>
    <w:rsid w:val="3C84732E"/>
    <w:rsid w:val="3C8714D6"/>
    <w:rsid w:val="3C8F9BC0"/>
    <w:rsid w:val="3C903C00"/>
    <w:rsid w:val="3C994C57"/>
    <w:rsid w:val="3C9A4569"/>
    <w:rsid w:val="3CAA071B"/>
    <w:rsid w:val="3CABE77C"/>
    <w:rsid w:val="3CAD5D99"/>
    <w:rsid w:val="3CBFA5E5"/>
    <w:rsid w:val="3CC7935A"/>
    <w:rsid w:val="3CD59ACE"/>
    <w:rsid w:val="3CDC1A93"/>
    <w:rsid w:val="3CE0DFF0"/>
    <w:rsid w:val="3CE1C184"/>
    <w:rsid w:val="3CE3AD5C"/>
    <w:rsid w:val="3CEB7123"/>
    <w:rsid w:val="3D000511"/>
    <w:rsid w:val="3D159827"/>
    <w:rsid w:val="3D1A7064"/>
    <w:rsid w:val="3D226890"/>
    <w:rsid w:val="3D2299C8"/>
    <w:rsid w:val="3D316147"/>
    <w:rsid w:val="3D3E6FAD"/>
    <w:rsid w:val="3D47742A"/>
    <w:rsid w:val="3D4B6DC6"/>
    <w:rsid w:val="3D4D0B5F"/>
    <w:rsid w:val="3D549EE6"/>
    <w:rsid w:val="3D554D3F"/>
    <w:rsid w:val="3D5D3697"/>
    <w:rsid w:val="3D6923A2"/>
    <w:rsid w:val="3D6B8B7E"/>
    <w:rsid w:val="3D7220DF"/>
    <w:rsid w:val="3D729860"/>
    <w:rsid w:val="3D7B7DAA"/>
    <w:rsid w:val="3D81AD4C"/>
    <w:rsid w:val="3D89445C"/>
    <w:rsid w:val="3D894C7A"/>
    <w:rsid w:val="3D9022F1"/>
    <w:rsid w:val="3D96B82F"/>
    <w:rsid w:val="3D97D84B"/>
    <w:rsid w:val="3D9B0CD7"/>
    <w:rsid w:val="3D9E92AE"/>
    <w:rsid w:val="3D9F7060"/>
    <w:rsid w:val="3DA001D9"/>
    <w:rsid w:val="3DAC9D4C"/>
    <w:rsid w:val="3DB5FAEC"/>
    <w:rsid w:val="3DB8C1B8"/>
    <w:rsid w:val="3DBE2CF7"/>
    <w:rsid w:val="3DC309BC"/>
    <w:rsid w:val="3DCDB694"/>
    <w:rsid w:val="3DDC7F2D"/>
    <w:rsid w:val="3DDDC5D0"/>
    <w:rsid w:val="3DE4D7AA"/>
    <w:rsid w:val="3DE93035"/>
    <w:rsid w:val="3DEB1124"/>
    <w:rsid w:val="3DEEC1FE"/>
    <w:rsid w:val="3DEF4EA1"/>
    <w:rsid w:val="3DF4EC49"/>
    <w:rsid w:val="3DF685AE"/>
    <w:rsid w:val="3DFB4BD0"/>
    <w:rsid w:val="3E11915F"/>
    <w:rsid w:val="3E11BF66"/>
    <w:rsid w:val="3E1BD84C"/>
    <w:rsid w:val="3E1F00AA"/>
    <w:rsid w:val="3E1F4321"/>
    <w:rsid w:val="3E202363"/>
    <w:rsid w:val="3E22AB95"/>
    <w:rsid w:val="3E266993"/>
    <w:rsid w:val="3E2810E9"/>
    <w:rsid w:val="3E2A0CAD"/>
    <w:rsid w:val="3E2DDB6C"/>
    <w:rsid w:val="3E31EEA0"/>
    <w:rsid w:val="3E3901F8"/>
    <w:rsid w:val="3E3C4251"/>
    <w:rsid w:val="3E3D7E61"/>
    <w:rsid w:val="3E4ADB64"/>
    <w:rsid w:val="3E55E6EE"/>
    <w:rsid w:val="3E654E58"/>
    <w:rsid w:val="3E6D56F3"/>
    <w:rsid w:val="3E748D40"/>
    <w:rsid w:val="3E7D22A6"/>
    <w:rsid w:val="3EA0110B"/>
    <w:rsid w:val="3EA069E1"/>
    <w:rsid w:val="3EA4B3C8"/>
    <w:rsid w:val="3EA99814"/>
    <w:rsid w:val="3EAA781C"/>
    <w:rsid w:val="3EAD356A"/>
    <w:rsid w:val="3EAD8F50"/>
    <w:rsid w:val="3EB32641"/>
    <w:rsid w:val="3EB9242B"/>
    <w:rsid w:val="3ECDCCAA"/>
    <w:rsid w:val="3ED0D5C9"/>
    <w:rsid w:val="3EE63982"/>
    <w:rsid w:val="3EF12131"/>
    <w:rsid w:val="3EFBB38F"/>
    <w:rsid w:val="3EFF6484"/>
    <w:rsid w:val="3EFFADC3"/>
    <w:rsid w:val="3F0AE377"/>
    <w:rsid w:val="3F0B000A"/>
    <w:rsid w:val="3F2514BD"/>
    <w:rsid w:val="3F2904A4"/>
    <w:rsid w:val="3F30A231"/>
    <w:rsid w:val="3F315858"/>
    <w:rsid w:val="3F3FA69D"/>
    <w:rsid w:val="3F41A225"/>
    <w:rsid w:val="3F4F68F0"/>
    <w:rsid w:val="3F5CC6DA"/>
    <w:rsid w:val="3F629521"/>
    <w:rsid w:val="3F6697F1"/>
    <w:rsid w:val="3F677233"/>
    <w:rsid w:val="3F6986F5"/>
    <w:rsid w:val="3F69B4AE"/>
    <w:rsid w:val="3F7D1419"/>
    <w:rsid w:val="3F811028"/>
    <w:rsid w:val="3F8166B6"/>
    <w:rsid w:val="3F88610E"/>
    <w:rsid w:val="3F8BE799"/>
    <w:rsid w:val="3F8E6C82"/>
    <w:rsid w:val="3F91A8EF"/>
    <w:rsid w:val="3F95C90A"/>
    <w:rsid w:val="3FA1D556"/>
    <w:rsid w:val="3FAA864E"/>
    <w:rsid w:val="3FB0E094"/>
    <w:rsid w:val="3FB8E1F8"/>
    <w:rsid w:val="3FC562EC"/>
    <w:rsid w:val="3FC658D3"/>
    <w:rsid w:val="3FD7797C"/>
    <w:rsid w:val="3FDBA7D0"/>
    <w:rsid w:val="3FDC75B5"/>
    <w:rsid w:val="3FDDA0C2"/>
    <w:rsid w:val="3FE1A7DD"/>
    <w:rsid w:val="3FE5F5ED"/>
    <w:rsid w:val="3FE7E12D"/>
    <w:rsid w:val="3FF44A02"/>
    <w:rsid w:val="3FF4D7CA"/>
    <w:rsid w:val="3FF4ED38"/>
    <w:rsid w:val="3FFE1385"/>
    <w:rsid w:val="3FFF371B"/>
    <w:rsid w:val="400484A9"/>
    <w:rsid w:val="400A24D8"/>
    <w:rsid w:val="400AEC54"/>
    <w:rsid w:val="400BCDCD"/>
    <w:rsid w:val="400CF707"/>
    <w:rsid w:val="401D5C4C"/>
    <w:rsid w:val="401FA3EF"/>
    <w:rsid w:val="4025A001"/>
    <w:rsid w:val="402AEA79"/>
    <w:rsid w:val="40388E74"/>
    <w:rsid w:val="4038F55A"/>
    <w:rsid w:val="403FF9FE"/>
    <w:rsid w:val="404E8D0C"/>
    <w:rsid w:val="4052899E"/>
    <w:rsid w:val="4057ED9A"/>
    <w:rsid w:val="406A4FE8"/>
    <w:rsid w:val="40701223"/>
    <w:rsid w:val="407D7E5C"/>
    <w:rsid w:val="40889E27"/>
    <w:rsid w:val="40936A17"/>
    <w:rsid w:val="4094AE7B"/>
    <w:rsid w:val="409541B8"/>
    <w:rsid w:val="4096CC27"/>
    <w:rsid w:val="4098D1C8"/>
    <w:rsid w:val="409CB68A"/>
    <w:rsid w:val="409E1C87"/>
    <w:rsid w:val="409E4CCC"/>
    <w:rsid w:val="40A00EAE"/>
    <w:rsid w:val="40A17A4E"/>
    <w:rsid w:val="40A31764"/>
    <w:rsid w:val="40A458EF"/>
    <w:rsid w:val="40A6D06B"/>
    <w:rsid w:val="40B5188A"/>
    <w:rsid w:val="40B6C458"/>
    <w:rsid w:val="40BE808A"/>
    <w:rsid w:val="40C2107F"/>
    <w:rsid w:val="40D8070C"/>
    <w:rsid w:val="40DA07BD"/>
    <w:rsid w:val="40E31C14"/>
    <w:rsid w:val="40EA9F5F"/>
    <w:rsid w:val="40FEAFB6"/>
    <w:rsid w:val="40FF9266"/>
    <w:rsid w:val="4101572A"/>
    <w:rsid w:val="410B0A83"/>
    <w:rsid w:val="4117C52E"/>
    <w:rsid w:val="412982F4"/>
    <w:rsid w:val="413E0C9E"/>
    <w:rsid w:val="413F94E8"/>
    <w:rsid w:val="414164A0"/>
    <w:rsid w:val="4142E4D5"/>
    <w:rsid w:val="41506D9B"/>
    <w:rsid w:val="4158B900"/>
    <w:rsid w:val="41594C3A"/>
    <w:rsid w:val="415B86AD"/>
    <w:rsid w:val="415FE899"/>
    <w:rsid w:val="41609645"/>
    <w:rsid w:val="416FD84E"/>
    <w:rsid w:val="41767E4C"/>
    <w:rsid w:val="417BD17D"/>
    <w:rsid w:val="417D5730"/>
    <w:rsid w:val="419211D9"/>
    <w:rsid w:val="419552D0"/>
    <w:rsid w:val="4197E969"/>
    <w:rsid w:val="41A27849"/>
    <w:rsid w:val="41B2DFFA"/>
    <w:rsid w:val="41C19871"/>
    <w:rsid w:val="41C336EC"/>
    <w:rsid w:val="41C3B29F"/>
    <w:rsid w:val="41C9CE4B"/>
    <w:rsid w:val="41D2B98C"/>
    <w:rsid w:val="41D4DD39"/>
    <w:rsid w:val="41D6B154"/>
    <w:rsid w:val="41DD3843"/>
    <w:rsid w:val="41E750C2"/>
    <w:rsid w:val="41F0A435"/>
    <w:rsid w:val="41FA238E"/>
    <w:rsid w:val="42055E61"/>
    <w:rsid w:val="420B99C4"/>
    <w:rsid w:val="4210AE70"/>
    <w:rsid w:val="421834BF"/>
    <w:rsid w:val="421D4A0E"/>
    <w:rsid w:val="42277FD8"/>
    <w:rsid w:val="4237AD7D"/>
    <w:rsid w:val="423A596A"/>
    <w:rsid w:val="42402044"/>
    <w:rsid w:val="4246BAF2"/>
    <w:rsid w:val="424947BB"/>
    <w:rsid w:val="424B8718"/>
    <w:rsid w:val="425A109F"/>
    <w:rsid w:val="42611D0F"/>
    <w:rsid w:val="42630045"/>
    <w:rsid w:val="426ED37B"/>
    <w:rsid w:val="4273D927"/>
    <w:rsid w:val="427E179B"/>
    <w:rsid w:val="428B1224"/>
    <w:rsid w:val="428E0C6A"/>
    <w:rsid w:val="42921BAE"/>
    <w:rsid w:val="42957747"/>
    <w:rsid w:val="429800DD"/>
    <w:rsid w:val="42A0B4DA"/>
    <w:rsid w:val="42AF33EA"/>
    <w:rsid w:val="42B5CBD0"/>
    <w:rsid w:val="42BAE7F9"/>
    <w:rsid w:val="42C03F49"/>
    <w:rsid w:val="42D1F8BA"/>
    <w:rsid w:val="42D435F7"/>
    <w:rsid w:val="42DA42F2"/>
    <w:rsid w:val="42E2909D"/>
    <w:rsid w:val="42FD7DD0"/>
    <w:rsid w:val="4307F8BF"/>
    <w:rsid w:val="430AC02F"/>
    <w:rsid w:val="43119884"/>
    <w:rsid w:val="43195F48"/>
    <w:rsid w:val="431D6276"/>
    <w:rsid w:val="431F13CD"/>
    <w:rsid w:val="43276E1A"/>
    <w:rsid w:val="43285980"/>
    <w:rsid w:val="433D8CFF"/>
    <w:rsid w:val="43497F5F"/>
    <w:rsid w:val="434E2313"/>
    <w:rsid w:val="434E33A7"/>
    <w:rsid w:val="435C52A0"/>
    <w:rsid w:val="43609FC8"/>
    <w:rsid w:val="438DCA34"/>
    <w:rsid w:val="439629A0"/>
    <w:rsid w:val="43A36381"/>
    <w:rsid w:val="43AAA749"/>
    <w:rsid w:val="43AAD81D"/>
    <w:rsid w:val="43AC2C97"/>
    <w:rsid w:val="43B6B7B2"/>
    <w:rsid w:val="43C69ED4"/>
    <w:rsid w:val="43D411D2"/>
    <w:rsid w:val="43D4BFF9"/>
    <w:rsid w:val="43DEC0AE"/>
    <w:rsid w:val="43E44594"/>
    <w:rsid w:val="43E7C849"/>
    <w:rsid w:val="43E7F8F2"/>
    <w:rsid w:val="43F12C17"/>
    <w:rsid w:val="43FCE86E"/>
    <w:rsid w:val="4406C3FF"/>
    <w:rsid w:val="4406CE24"/>
    <w:rsid w:val="4406D155"/>
    <w:rsid w:val="44076EDE"/>
    <w:rsid w:val="44089E69"/>
    <w:rsid w:val="440C2EAF"/>
    <w:rsid w:val="44159F8A"/>
    <w:rsid w:val="44187CFD"/>
    <w:rsid w:val="4443B3E3"/>
    <w:rsid w:val="4443F3D3"/>
    <w:rsid w:val="444FAB4B"/>
    <w:rsid w:val="4462369E"/>
    <w:rsid w:val="446372B3"/>
    <w:rsid w:val="4469AD99"/>
    <w:rsid w:val="446B9290"/>
    <w:rsid w:val="44726EBB"/>
    <w:rsid w:val="447514E0"/>
    <w:rsid w:val="44794FDD"/>
    <w:rsid w:val="44821CC0"/>
    <w:rsid w:val="448A19BE"/>
    <w:rsid w:val="44928C16"/>
    <w:rsid w:val="4494BC26"/>
    <w:rsid w:val="44966A39"/>
    <w:rsid w:val="4499CD75"/>
    <w:rsid w:val="449A162D"/>
    <w:rsid w:val="449B2A95"/>
    <w:rsid w:val="44B2E494"/>
    <w:rsid w:val="44B51900"/>
    <w:rsid w:val="44CA42BA"/>
    <w:rsid w:val="44D1570A"/>
    <w:rsid w:val="44D4A409"/>
    <w:rsid w:val="44D4CDA7"/>
    <w:rsid w:val="44D55D1E"/>
    <w:rsid w:val="44DE30B8"/>
    <w:rsid w:val="44E1CFA3"/>
    <w:rsid w:val="44E9824F"/>
    <w:rsid w:val="44EA499B"/>
    <w:rsid w:val="44EA97EE"/>
    <w:rsid w:val="44EDF2DE"/>
    <w:rsid w:val="44F804B4"/>
    <w:rsid w:val="4502A3F6"/>
    <w:rsid w:val="451B7892"/>
    <w:rsid w:val="45319BA2"/>
    <w:rsid w:val="4536C4E4"/>
    <w:rsid w:val="4538AD2B"/>
    <w:rsid w:val="454DCCCA"/>
    <w:rsid w:val="454E9604"/>
    <w:rsid w:val="45560158"/>
    <w:rsid w:val="4556298F"/>
    <w:rsid w:val="4556A548"/>
    <w:rsid w:val="4558FB94"/>
    <w:rsid w:val="45599956"/>
    <w:rsid w:val="45733BD4"/>
    <w:rsid w:val="458609DD"/>
    <w:rsid w:val="458789E2"/>
    <w:rsid w:val="4589D2BC"/>
    <w:rsid w:val="458E3C93"/>
    <w:rsid w:val="459C452D"/>
    <w:rsid w:val="459ED855"/>
    <w:rsid w:val="45A8D6D0"/>
    <w:rsid w:val="45ABAE0C"/>
    <w:rsid w:val="45B2ADCE"/>
    <w:rsid w:val="45CEBC03"/>
    <w:rsid w:val="45D01ED0"/>
    <w:rsid w:val="45D8060F"/>
    <w:rsid w:val="45D855FD"/>
    <w:rsid w:val="45D9AD54"/>
    <w:rsid w:val="45DEC58E"/>
    <w:rsid w:val="45E211AD"/>
    <w:rsid w:val="45EF073E"/>
    <w:rsid w:val="460762F1"/>
    <w:rsid w:val="460E7F70"/>
    <w:rsid w:val="460F74D1"/>
    <w:rsid w:val="4616662C"/>
    <w:rsid w:val="46176CC0"/>
    <w:rsid w:val="461BFF34"/>
    <w:rsid w:val="462BECBA"/>
    <w:rsid w:val="46311A41"/>
    <w:rsid w:val="464B8638"/>
    <w:rsid w:val="464CA85E"/>
    <w:rsid w:val="46599328"/>
    <w:rsid w:val="46625E2F"/>
    <w:rsid w:val="4664AE95"/>
    <w:rsid w:val="466D86DF"/>
    <w:rsid w:val="46741A0B"/>
    <w:rsid w:val="4675AE04"/>
    <w:rsid w:val="46974230"/>
    <w:rsid w:val="469D877E"/>
    <w:rsid w:val="469E5197"/>
    <w:rsid w:val="46A9129D"/>
    <w:rsid w:val="46AE24FA"/>
    <w:rsid w:val="46B80DB9"/>
    <w:rsid w:val="46BB4966"/>
    <w:rsid w:val="46C86E8C"/>
    <w:rsid w:val="46CB1E55"/>
    <w:rsid w:val="46CF3350"/>
    <w:rsid w:val="46D4ACF4"/>
    <w:rsid w:val="46EB1484"/>
    <w:rsid w:val="46EF4D12"/>
    <w:rsid w:val="46F44C50"/>
    <w:rsid w:val="46FA27AD"/>
    <w:rsid w:val="46FF5B45"/>
    <w:rsid w:val="4713E594"/>
    <w:rsid w:val="471FAFAD"/>
    <w:rsid w:val="4732A666"/>
    <w:rsid w:val="473544F1"/>
    <w:rsid w:val="47473199"/>
    <w:rsid w:val="475532FF"/>
    <w:rsid w:val="47583D06"/>
    <w:rsid w:val="475C640E"/>
    <w:rsid w:val="4768608B"/>
    <w:rsid w:val="47702278"/>
    <w:rsid w:val="47733EFF"/>
    <w:rsid w:val="4774E652"/>
    <w:rsid w:val="477571F9"/>
    <w:rsid w:val="477A95EF"/>
    <w:rsid w:val="477C1CA1"/>
    <w:rsid w:val="47830A4E"/>
    <w:rsid w:val="479EAD4A"/>
    <w:rsid w:val="47A336DE"/>
    <w:rsid w:val="47A421F5"/>
    <w:rsid w:val="47AD87D4"/>
    <w:rsid w:val="47B68E89"/>
    <w:rsid w:val="47BC1B62"/>
    <w:rsid w:val="47BD0DC9"/>
    <w:rsid w:val="47C76925"/>
    <w:rsid w:val="47C7BD1B"/>
    <w:rsid w:val="47CCEAA2"/>
    <w:rsid w:val="47DBCBD9"/>
    <w:rsid w:val="47DE3152"/>
    <w:rsid w:val="47E1F18B"/>
    <w:rsid w:val="47E253D3"/>
    <w:rsid w:val="47E40E3D"/>
    <w:rsid w:val="47E65454"/>
    <w:rsid w:val="47E7879A"/>
    <w:rsid w:val="47F2BC3B"/>
    <w:rsid w:val="47F82773"/>
    <w:rsid w:val="47FEC16C"/>
    <w:rsid w:val="48007EF6"/>
    <w:rsid w:val="480F4458"/>
    <w:rsid w:val="481BC91D"/>
    <w:rsid w:val="4829CD50"/>
    <w:rsid w:val="482A90E3"/>
    <w:rsid w:val="483A6F35"/>
    <w:rsid w:val="48586D8D"/>
    <w:rsid w:val="48615239"/>
    <w:rsid w:val="4873B7E0"/>
    <w:rsid w:val="4875A758"/>
    <w:rsid w:val="487F5F33"/>
    <w:rsid w:val="48850029"/>
    <w:rsid w:val="488F5FEA"/>
    <w:rsid w:val="4892C690"/>
    <w:rsid w:val="489F06F4"/>
    <w:rsid w:val="48A75957"/>
    <w:rsid w:val="48C266C4"/>
    <w:rsid w:val="48C85A2F"/>
    <w:rsid w:val="48C97F02"/>
    <w:rsid w:val="48CA8B53"/>
    <w:rsid w:val="48D2BAC5"/>
    <w:rsid w:val="48D9337C"/>
    <w:rsid w:val="48E6291B"/>
    <w:rsid w:val="48F0B947"/>
    <w:rsid w:val="48F41F4F"/>
    <w:rsid w:val="48F6BC40"/>
    <w:rsid w:val="4908B8CA"/>
    <w:rsid w:val="49166650"/>
    <w:rsid w:val="49186244"/>
    <w:rsid w:val="491B906A"/>
    <w:rsid w:val="491C81F1"/>
    <w:rsid w:val="4923F65F"/>
    <w:rsid w:val="492F83B1"/>
    <w:rsid w:val="49348882"/>
    <w:rsid w:val="4937B71D"/>
    <w:rsid w:val="49396D0D"/>
    <w:rsid w:val="493CA994"/>
    <w:rsid w:val="493DC545"/>
    <w:rsid w:val="4942EA7C"/>
    <w:rsid w:val="494B3C74"/>
    <w:rsid w:val="4950F0C6"/>
    <w:rsid w:val="4951D221"/>
    <w:rsid w:val="4966D210"/>
    <w:rsid w:val="4967B1AB"/>
    <w:rsid w:val="4969476E"/>
    <w:rsid w:val="496AFA7E"/>
    <w:rsid w:val="49748B1C"/>
    <w:rsid w:val="49750361"/>
    <w:rsid w:val="4977827C"/>
    <w:rsid w:val="497A01B3"/>
    <w:rsid w:val="497FAFB0"/>
    <w:rsid w:val="4983E0E3"/>
    <w:rsid w:val="49850090"/>
    <w:rsid w:val="49858546"/>
    <w:rsid w:val="49A52BBF"/>
    <w:rsid w:val="49BF9738"/>
    <w:rsid w:val="49C03A26"/>
    <w:rsid w:val="49C251A6"/>
    <w:rsid w:val="49DD5801"/>
    <w:rsid w:val="49E1DB50"/>
    <w:rsid w:val="4A10E90A"/>
    <w:rsid w:val="4A15893B"/>
    <w:rsid w:val="4A32C52A"/>
    <w:rsid w:val="4A343399"/>
    <w:rsid w:val="4A371068"/>
    <w:rsid w:val="4A3B70F9"/>
    <w:rsid w:val="4A5064BF"/>
    <w:rsid w:val="4A50B016"/>
    <w:rsid w:val="4A52AA37"/>
    <w:rsid w:val="4A6E5A62"/>
    <w:rsid w:val="4A7983E7"/>
    <w:rsid w:val="4A7CACE7"/>
    <w:rsid w:val="4A84EB34"/>
    <w:rsid w:val="4A8DF281"/>
    <w:rsid w:val="4A8F0FDA"/>
    <w:rsid w:val="4A979899"/>
    <w:rsid w:val="4A9FC84A"/>
    <w:rsid w:val="4AA3636D"/>
    <w:rsid w:val="4AA37951"/>
    <w:rsid w:val="4AA6C487"/>
    <w:rsid w:val="4AADE14A"/>
    <w:rsid w:val="4AB94DD7"/>
    <w:rsid w:val="4ABFD104"/>
    <w:rsid w:val="4AE29AF6"/>
    <w:rsid w:val="4AE78259"/>
    <w:rsid w:val="4AF40226"/>
    <w:rsid w:val="4AF62268"/>
    <w:rsid w:val="4AF88F36"/>
    <w:rsid w:val="4AFCA9B7"/>
    <w:rsid w:val="4B032491"/>
    <w:rsid w:val="4B03B5D3"/>
    <w:rsid w:val="4B042435"/>
    <w:rsid w:val="4B048B64"/>
    <w:rsid w:val="4B176AF8"/>
    <w:rsid w:val="4B1E4B33"/>
    <w:rsid w:val="4B20833F"/>
    <w:rsid w:val="4B20DFE0"/>
    <w:rsid w:val="4B37CE87"/>
    <w:rsid w:val="4B3DDEF2"/>
    <w:rsid w:val="4B3EC7AB"/>
    <w:rsid w:val="4B43293F"/>
    <w:rsid w:val="4B43E58D"/>
    <w:rsid w:val="4B472485"/>
    <w:rsid w:val="4B4BB997"/>
    <w:rsid w:val="4B996BB2"/>
    <w:rsid w:val="4BA535A4"/>
    <w:rsid w:val="4BAE888D"/>
    <w:rsid w:val="4BB290FE"/>
    <w:rsid w:val="4BB56B40"/>
    <w:rsid w:val="4BB59589"/>
    <w:rsid w:val="4BBACC8A"/>
    <w:rsid w:val="4BBAE90A"/>
    <w:rsid w:val="4BC131D4"/>
    <w:rsid w:val="4BC56766"/>
    <w:rsid w:val="4BC931A0"/>
    <w:rsid w:val="4BCF5EB3"/>
    <w:rsid w:val="4BD07C49"/>
    <w:rsid w:val="4BE5178F"/>
    <w:rsid w:val="4BF7BD1F"/>
    <w:rsid w:val="4BFBD886"/>
    <w:rsid w:val="4C1E8249"/>
    <w:rsid w:val="4C25EF03"/>
    <w:rsid w:val="4C2DAC33"/>
    <w:rsid w:val="4C2DD6CC"/>
    <w:rsid w:val="4C452F7B"/>
    <w:rsid w:val="4C49E743"/>
    <w:rsid w:val="4C63EB9B"/>
    <w:rsid w:val="4C66E689"/>
    <w:rsid w:val="4C858EF8"/>
    <w:rsid w:val="4C8B41CB"/>
    <w:rsid w:val="4C99274B"/>
    <w:rsid w:val="4CA1E6D3"/>
    <w:rsid w:val="4CA8AD3C"/>
    <w:rsid w:val="4CB0A2BF"/>
    <w:rsid w:val="4CB42FDE"/>
    <w:rsid w:val="4CBA2F0B"/>
    <w:rsid w:val="4CDD8496"/>
    <w:rsid w:val="4CDE57F6"/>
    <w:rsid w:val="4CED0200"/>
    <w:rsid w:val="4CF30929"/>
    <w:rsid w:val="4CF4E105"/>
    <w:rsid w:val="4CF669DF"/>
    <w:rsid w:val="4CFFEE3F"/>
    <w:rsid w:val="4D030438"/>
    <w:rsid w:val="4D0335D6"/>
    <w:rsid w:val="4D0B0BB0"/>
    <w:rsid w:val="4D2026EB"/>
    <w:rsid w:val="4D306921"/>
    <w:rsid w:val="4D36F6A7"/>
    <w:rsid w:val="4D38722A"/>
    <w:rsid w:val="4D3D3261"/>
    <w:rsid w:val="4D5286BA"/>
    <w:rsid w:val="4D5B310A"/>
    <w:rsid w:val="4D5C26D2"/>
    <w:rsid w:val="4D5CDE9B"/>
    <w:rsid w:val="4D656E90"/>
    <w:rsid w:val="4D67C49B"/>
    <w:rsid w:val="4D697753"/>
    <w:rsid w:val="4D728C76"/>
    <w:rsid w:val="4D82B56C"/>
    <w:rsid w:val="4D846A3A"/>
    <w:rsid w:val="4D8B3C03"/>
    <w:rsid w:val="4D90B931"/>
    <w:rsid w:val="4D9ACDA3"/>
    <w:rsid w:val="4DA4F95C"/>
    <w:rsid w:val="4DAC28DB"/>
    <w:rsid w:val="4DADFA7E"/>
    <w:rsid w:val="4DBFC586"/>
    <w:rsid w:val="4DC9F6B5"/>
    <w:rsid w:val="4DD13079"/>
    <w:rsid w:val="4DE9B68B"/>
    <w:rsid w:val="4DEBA841"/>
    <w:rsid w:val="4DF4787A"/>
    <w:rsid w:val="4E11E5FE"/>
    <w:rsid w:val="4E122BE6"/>
    <w:rsid w:val="4E13C87D"/>
    <w:rsid w:val="4E1CDC8D"/>
    <w:rsid w:val="4E1EFB23"/>
    <w:rsid w:val="4E28CCF2"/>
    <w:rsid w:val="4E2D25B4"/>
    <w:rsid w:val="4E2D30CA"/>
    <w:rsid w:val="4E2E1E34"/>
    <w:rsid w:val="4E354254"/>
    <w:rsid w:val="4E358A22"/>
    <w:rsid w:val="4E36C1FF"/>
    <w:rsid w:val="4E39C530"/>
    <w:rsid w:val="4E40D8D9"/>
    <w:rsid w:val="4E425B14"/>
    <w:rsid w:val="4E42623D"/>
    <w:rsid w:val="4E437714"/>
    <w:rsid w:val="4E482C8F"/>
    <w:rsid w:val="4E4D356D"/>
    <w:rsid w:val="4E4E969B"/>
    <w:rsid w:val="4E589939"/>
    <w:rsid w:val="4E5BFB46"/>
    <w:rsid w:val="4E729E81"/>
    <w:rsid w:val="4E7F6C5F"/>
    <w:rsid w:val="4E7FD6EF"/>
    <w:rsid w:val="4E81A83E"/>
    <w:rsid w:val="4E86ACDF"/>
    <w:rsid w:val="4E8AD36A"/>
    <w:rsid w:val="4E99E18D"/>
    <w:rsid w:val="4E9D654E"/>
    <w:rsid w:val="4EA64862"/>
    <w:rsid w:val="4EC06FE7"/>
    <w:rsid w:val="4EC78CA4"/>
    <w:rsid w:val="4EC9D515"/>
    <w:rsid w:val="4ECBE759"/>
    <w:rsid w:val="4ECCD549"/>
    <w:rsid w:val="4ECF9867"/>
    <w:rsid w:val="4ECFFA7A"/>
    <w:rsid w:val="4ED4B73C"/>
    <w:rsid w:val="4EED1051"/>
    <w:rsid w:val="4EF20D52"/>
    <w:rsid w:val="4EF42176"/>
    <w:rsid w:val="4EF71C46"/>
    <w:rsid w:val="4EF7D1C5"/>
    <w:rsid w:val="4F002E8A"/>
    <w:rsid w:val="4F022F1E"/>
    <w:rsid w:val="4F0529B1"/>
    <w:rsid w:val="4F07BD8F"/>
    <w:rsid w:val="4F18CF49"/>
    <w:rsid w:val="4F1A950E"/>
    <w:rsid w:val="4F283BEC"/>
    <w:rsid w:val="4F3997BA"/>
    <w:rsid w:val="4F3C402D"/>
    <w:rsid w:val="4F44DC8B"/>
    <w:rsid w:val="4F455282"/>
    <w:rsid w:val="4F4E498A"/>
    <w:rsid w:val="4F4E4B38"/>
    <w:rsid w:val="4F523872"/>
    <w:rsid w:val="4F549FF4"/>
    <w:rsid w:val="4F5B95E7"/>
    <w:rsid w:val="4F600C75"/>
    <w:rsid w:val="4F65FDC4"/>
    <w:rsid w:val="4F6F8B14"/>
    <w:rsid w:val="4F76D490"/>
    <w:rsid w:val="4F79E42B"/>
    <w:rsid w:val="4F7E1EE6"/>
    <w:rsid w:val="4F8C70D1"/>
    <w:rsid w:val="4F8C7C4B"/>
    <w:rsid w:val="4F939A27"/>
    <w:rsid w:val="4F99282D"/>
    <w:rsid w:val="4F9EC535"/>
    <w:rsid w:val="4FA8AA62"/>
    <w:rsid w:val="4FAE4537"/>
    <w:rsid w:val="4FB8D506"/>
    <w:rsid w:val="4FBB9E24"/>
    <w:rsid w:val="4FCF4628"/>
    <w:rsid w:val="4FDC8D46"/>
    <w:rsid w:val="4FF3183C"/>
    <w:rsid w:val="4FF7ED7D"/>
    <w:rsid w:val="4FFD5014"/>
    <w:rsid w:val="500D6A71"/>
    <w:rsid w:val="500FAF63"/>
    <w:rsid w:val="50120BA5"/>
    <w:rsid w:val="503E02F9"/>
    <w:rsid w:val="50476FCD"/>
    <w:rsid w:val="504E3877"/>
    <w:rsid w:val="5051F5AF"/>
    <w:rsid w:val="50543A06"/>
    <w:rsid w:val="5055BD7C"/>
    <w:rsid w:val="506E2649"/>
    <w:rsid w:val="50781AA2"/>
    <w:rsid w:val="50801EE5"/>
    <w:rsid w:val="5098E904"/>
    <w:rsid w:val="50A0533E"/>
    <w:rsid w:val="50A5026B"/>
    <w:rsid w:val="50AA122F"/>
    <w:rsid w:val="50B08754"/>
    <w:rsid w:val="50B9EBC0"/>
    <w:rsid w:val="50BBBBD5"/>
    <w:rsid w:val="50CDC807"/>
    <w:rsid w:val="50CF0A16"/>
    <w:rsid w:val="50D8317F"/>
    <w:rsid w:val="50E1C69E"/>
    <w:rsid w:val="50E293B5"/>
    <w:rsid w:val="50F083D5"/>
    <w:rsid w:val="50F9E0B1"/>
    <w:rsid w:val="5107502C"/>
    <w:rsid w:val="510ABCBC"/>
    <w:rsid w:val="510E1F30"/>
    <w:rsid w:val="5115EA2B"/>
    <w:rsid w:val="511AD910"/>
    <w:rsid w:val="511D5C9F"/>
    <w:rsid w:val="5126BD8D"/>
    <w:rsid w:val="5130052F"/>
    <w:rsid w:val="5138E791"/>
    <w:rsid w:val="51404498"/>
    <w:rsid w:val="5142831C"/>
    <w:rsid w:val="514F2503"/>
    <w:rsid w:val="5151EE2C"/>
    <w:rsid w:val="51597ADF"/>
    <w:rsid w:val="515FE161"/>
    <w:rsid w:val="5168BF24"/>
    <w:rsid w:val="51709983"/>
    <w:rsid w:val="51718403"/>
    <w:rsid w:val="5175D575"/>
    <w:rsid w:val="5186745D"/>
    <w:rsid w:val="5194B595"/>
    <w:rsid w:val="51962665"/>
    <w:rsid w:val="5196C9C1"/>
    <w:rsid w:val="519D775B"/>
    <w:rsid w:val="519DFBD8"/>
    <w:rsid w:val="51A262BD"/>
    <w:rsid w:val="51A5C7AD"/>
    <w:rsid w:val="51A75B71"/>
    <w:rsid w:val="51AE9E22"/>
    <w:rsid w:val="51B18235"/>
    <w:rsid w:val="51B2F88F"/>
    <w:rsid w:val="51BC9259"/>
    <w:rsid w:val="51BF0F92"/>
    <w:rsid w:val="51CAA30E"/>
    <w:rsid w:val="51CC3B45"/>
    <w:rsid w:val="51D128FD"/>
    <w:rsid w:val="51DD3EC1"/>
    <w:rsid w:val="51E672EF"/>
    <w:rsid w:val="51F37B81"/>
    <w:rsid w:val="51F3A783"/>
    <w:rsid w:val="51F8263A"/>
    <w:rsid w:val="51FB78DF"/>
    <w:rsid w:val="5201E920"/>
    <w:rsid w:val="52031513"/>
    <w:rsid w:val="520EF664"/>
    <w:rsid w:val="5210910F"/>
    <w:rsid w:val="5226C746"/>
    <w:rsid w:val="522DEECA"/>
    <w:rsid w:val="5235EB05"/>
    <w:rsid w:val="52370C33"/>
    <w:rsid w:val="5238A6FF"/>
    <w:rsid w:val="523DDB49"/>
    <w:rsid w:val="524598A4"/>
    <w:rsid w:val="524FA95E"/>
    <w:rsid w:val="5250FEE9"/>
    <w:rsid w:val="525BEA9F"/>
    <w:rsid w:val="525F4596"/>
    <w:rsid w:val="527A972D"/>
    <w:rsid w:val="527F5F50"/>
    <w:rsid w:val="5283A2C9"/>
    <w:rsid w:val="52847629"/>
    <w:rsid w:val="528B2390"/>
    <w:rsid w:val="529C6300"/>
    <w:rsid w:val="529E032A"/>
    <w:rsid w:val="52A5D076"/>
    <w:rsid w:val="52AAF4E2"/>
    <w:rsid w:val="52B470FF"/>
    <w:rsid w:val="52B81C02"/>
    <w:rsid w:val="52B95292"/>
    <w:rsid w:val="52C542E0"/>
    <w:rsid w:val="52E5D87D"/>
    <w:rsid w:val="52F5464F"/>
    <w:rsid w:val="5302AB57"/>
    <w:rsid w:val="530E940A"/>
    <w:rsid w:val="530FF735"/>
    <w:rsid w:val="5316D38D"/>
    <w:rsid w:val="53286B11"/>
    <w:rsid w:val="5329454B"/>
    <w:rsid w:val="532D1576"/>
    <w:rsid w:val="53375F5B"/>
    <w:rsid w:val="5337F0C8"/>
    <w:rsid w:val="53392EBB"/>
    <w:rsid w:val="533B7433"/>
    <w:rsid w:val="533F8883"/>
    <w:rsid w:val="53417282"/>
    <w:rsid w:val="53429608"/>
    <w:rsid w:val="534355D8"/>
    <w:rsid w:val="534D5296"/>
    <w:rsid w:val="534ECF20"/>
    <w:rsid w:val="535F571F"/>
    <w:rsid w:val="53790F22"/>
    <w:rsid w:val="537B89A0"/>
    <w:rsid w:val="537DBE2A"/>
    <w:rsid w:val="5381BBF4"/>
    <w:rsid w:val="5384757E"/>
    <w:rsid w:val="5384BB99"/>
    <w:rsid w:val="53934B88"/>
    <w:rsid w:val="5399C5C8"/>
    <w:rsid w:val="53A73065"/>
    <w:rsid w:val="53B4310D"/>
    <w:rsid w:val="53B76D78"/>
    <w:rsid w:val="53C43394"/>
    <w:rsid w:val="53C476D4"/>
    <w:rsid w:val="53D3923C"/>
    <w:rsid w:val="53D4F828"/>
    <w:rsid w:val="53DB6C9A"/>
    <w:rsid w:val="53E1E425"/>
    <w:rsid w:val="53E5B7FF"/>
    <w:rsid w:val="53E71BBE"/>
    <w:rsid w:val="53EAF301"/>
    <w:rsid w:val="53EC63D2"/>
    <w:rsid w:val="53ED2321"/>
    <w:rsid w:val="53F76228"/>
    <w:rsid w:val="53F7C61F"/>
    <w:rsid w:val="53FA6977"/>
    <w:rsid w:val="54017762"/>
    <w:rsid w:val="5411A0E2"/>
    <w:rsid w:val="5413A736"/>
    <w:rsid w:val="54154608"/>
    <w:rsid w:val="542AC87E"/>
    <w:rsid w:val="542D90CA"/>
    <w:rsid w:val="54371903"/>
    <w:rsid w:val="543DE525"/>
    <w:rsid w:val="544AF9BB"/>
    <w:rsid w:val="545279D2"/>
    <w:rsid w:val="5453FB92"/>
    <w:rsid w:val="545C02BF"/>
    <w:rsid w:val="54626492"/>
    <w:rsid w:val="546A9B12"/>
    <w:rsid w:val="54700865"/>
    <w:rsid w:val="54717E1D"/>
    <w:rsid w:val="548349F1"/>
    <w:rsid w:val="5485DB12"/>
    <w:rsid w:val="54898EEE"/>
    <w:rsid w:val="548B10D3"/>
    <w:rsid w:val="54A168C8"/>
    <w:rsid w:val="54A2E8E5"/>
    <w:rsid w:val="54A4D6B0"/>
    <w:rsid w:val="54BE1D5E"/>
    <w:rsid w:val="54C6EAB0"/>
    <w:rsid w:val="54D38A16"/>
    <w:rsid w:val="54DB1544"/>
    <w:rsid w:val="54DEA951"/>
    <w:rsid w:val="54E63EE4"/>
    <w:rsid w:val="54EAC8FC"/>
    <w:rsid w:val="54FBB167"/>
    <w:rsid w:val="54FC285B"/>
    <w:rsid w:val="54FFD005"/>
    <w:rsid w:val="55044984"/>
    <w:rsid w:val="55070095"/>
    <w:rsid w:val="5518D0D6"/>
    <w:rsid w:val="551E0883"/>
    <w:rsid w:val="55396BCC"/>
    <w:rsid w:val="554654CF"/>
    <w:rsid w:val="555308FF"/>
    <w:rsid w:val="55534887"/>
    <w:rsid w:val="55545C4A"/>
    <w:rsid w:val="555A9E71"/>
    <w:rsid w:val="55691379"/>
    <w:rsid w:val="556BAF26"/>
    <w:rsid w:val="55705EF9"/>
    <w:rsid w:val="557A2D44"/>
    <w:rsid w:val="557D6557"/>
    <w:rsid w:val="5582EC1F"/>
    <w:rsid w:val="55845C63"/>
    <w:rsid w:val="55849DB4"/>
    <w:rsid w:val="558E0F0D"/>
    <w:rsid w:val="55A08916"/>
    <w:rsid w:val="55A36486"/>
    <w:rsid w:val="55B647DB"/>
    <w:rsid w:val="55C28121"/>
    <w:rsid w:val="55C826C8"/>
    <w:rsid w:val="55D4373D"/>
    <w:rsid w:val="55DFC9A3"/>
    <w:rsid w:val="55EFE445"/>
    <w:rsid w:val="55F4A072"/>
    <w:rsid w:val="55FCDBF6"/>
    <w:rsid w:val="5609A872"/>
    <w:rsid w:val="5609FF2C"/>
    <w:rsid w:val="560F208F"/>
    <w:rsid w:val="561473AC"/>
    <w:rsid w:val="561FA44E"/>
    <w:rsid w:val="5626E134"/>
    <w:rsid w:val="562A4EAA"/>
    <w:rsid w:val="562EB28F"/>
    <w:rsid w:val="5634CF98"/>
    <w:rsid w:val="565F432F"/>
    <w:rsid w:val="56656289"/>
    <w:rsid w:val="566EFAB1"/>
    <w:rsid w:val="5672C9CC"/>
    <w:rsid w:val="567678FD"/>
    <w:rsid w:val="56768319"/>
    <w:rsid w:val="56820F45"/>
    <w:rsid w:val="56976ED7"/>
    <w:rsid w:val="56A68A86"/>
    <w:rsid w:val="56C33D7E"/>
    <w:rsid w:val="56C6B813"/>
    <w:rsid w:val="56C88258"/>
    <w:rsid w:val="56D1668A"/>
    <w:rsid w:val="56DC4976"/>
    <w:rsid w:val="56DE18E4"/>
    <w:rsid w:val="56E2CEF2"/>
    <w:rsid w:val="56E7F5DE"/>
    <w:rsid w:val="56E8A14F"/>
    <w:rsid w:val="56EBF1FB"/>
    <w:rsid w:val="56F6E2E3"/>
    <w:rsid w:val="57008A2F"/>
    <w:rsid w:val="5708528D"/>
    <w:rsid w:val="570AEFBF"/>
    <w:rsid w:val="570E3693"/>
    <w:rsid w:val="571F369C"/>
    <w:rsid w:val="5722DBB0"/>
    <w:rsid w:val="572736C1"/>
    <w:rsid w:val="572AFD59"/>
    <w:rsid w:val="5734AE38"/>
    <w:rsid w:val="573BDF21"/>
    <w:rsid w:val="573C55F4"/>
    <w:rsid w:val="57460BFC"/>
    <w:rsid w:val="5749F66C"/>
    <w:rsid w:val="5752D073"/>
    <w:rsid w:val="575E126F"/>
    <w:rsid w:val="576194F9"/>
    <w:rsid w:val="57627529"/>
    <w:rsid w:val="576944E8"/>
    <w:rsid w:val="578AA540"/>
    <w:rsid w:val="5791065D"/>
    <w:rsid w:val="579A9FFE"/>
    <w:rsid w:val="579E49C8"/>
    <w:rsid w:val="57A37F0C"/>
    <w:rsid w:val="57AB8045"/>
    <w:rsid w:val="57AC5C64"/>
    <w:rsid w:val="57B9262C"/>
    <w:rsid w:val="57BAEAB3"/>
    <w:rsid w:val="57C1D3D5"/>
    <w:rsid w:val="57C9F727"/>
    <w:rsid w:val="57CE76CE"/>
    <w:rsid w:val="57D23509"/>
    <w:rsid w:val="57D33CB3"/>
    <w:rsid w:val="57DDA3AE"/>
    <w:rsid w:val="57E00848"/>
    <w:rsid w:val="57EC3F8C"/>
    <w:rsid w:val="58035C10"/>
    <w:rsid w:val="58053F59"/>
    <w:rsid w:val="58069807"/>
    <w:rsid w:val="580B460B"/>
    <w:rsid w:val="580D31AF"/>
    <w:rsid w:val="580E4B3D"/>
    <w:rsid w:val="580E7F47"/>
    <w:rsid w:val="5819FE6F"/>
    <w:rsid w:val="582AF9E6"/>
    <w:rsid w:val="582EAE53"/>
    <w:rsid w:val="583005D1"/>
    <w:rsid w:val="583E68A9"/>
    <w:rsid w:val="58437FDE"/>
    <w:rsid w:val="585D152D"/>
    <w:rsid w:val="585D2957"/>
    <w:rsid w:val="586D2BB1"/>
    <w:rsid w:val="586FBD71"/>
    <w:rsid w:val="587118F2"/>
    <w:rsid w:val="5879D02C"/>
    <w:rsid w:val="589D4491"/>
    <w:rsid w:val="58A4EE17"/>
    <w:rsid w:val="58A7BACD"/>
    <w:rsid w:val="58A88694"/>
    <w:rsid w:val="58A8CCA0"/>
    <w:rsid w:val="58B43E0C"/>
    <w:rsid w:val="58B4D2AC"/>
    <w:rsid w:val="58B576A4"/>
    <w:rsid w:val="58BB8D95"/>
    <w:rsid w:val="58BF874B"/>
    <w:rsid w:val="58C2F49A"/>
    <w:rsid w:val="58CED642"/>
    <w:rsid w:val="58D0E543"/>
    <w:rsid w:val="58E0C201"/>
    <w:rsid w:val="58E1C3CF"/>
    <w:rsid w:val="58F2FBD7"/>
    <w:rsid w:val="58F316EC"/>
    <w:rsid w:val="58FC530B"/>
    <w:rsid w:val="58FEB4C9"/>
    <w:rsid w:val="5911E97A"/>
    <w:rsid w:val="5913A33E"/>
    <w:rsid w:val="5926F657"/>
    <w:rsid w:val="592A6B16"/>
    <w:rsid w:val="5930D11D"/>
    <w:rsid w:val="59404338"/>
    <w:rsid w:val="594207AF"/>
    <w:rsid w:val="59423783"/>
    <w:rsid w:val="5945919D"/>
    <w:rsid w:val="594D9501"/>
    <w:rsid w:val="594FF63B"/>
    <w:rsid w:val="59571D0E"/>
    <w:rsid w:val="59586570"/>
    <w:rsid w:val="595C7D2F"/>
    <w:rsid w:val="595DF2AA"/>
    <w:rsid w:val="596214C0"/>
    <w:rsid w:val="5976F526"/>
    <w:rsid w:val="597B241A"/>
    <w:rsid w:val="597F154D"/>
    <w:rsid w:val="59854B6A"/>
    <w:rsid w:val="5986CC53"/>
    <w:rsid w:val="598AF4E5"/>
    <w:rsid w:val="599A0646"/>
    <w:rsid w:val="59A74965"/>
    <w:rsid w:val="59B571F2"/>
    <w:rsid w:val="59C4A44F"/>
    <w:rsid w:val="59CE8584"/>
    <w:rsid w:val="59F4C161"/>
    <w:rsid w:val="59F73FF4"/>
    <w:rsid w:val="59FA2496"/>
    <w:rsid w:val="59FD5A40"/>
    <w:rsid w:val="5A1520DC"/>
    <w:rsid w:val="5A18B67C"/>
    <w:rsid w:val="5A1A4CBB"/>
    <w:rsid w:val="5A1FDD5C"/>
    <w:rsid w:val="5A360735"/>
    <w:rsid w:val="5A387D79"/>
    <w:rsid w:val="5A3F2049"/>
    <w:rsid w:val="5A3FF550"/>
    <w:rsid w:val="5A4E833A"/>
    <w:rsid w:val="5A5B81F0"/>
    <w:rsid w:val="5A68C5BA"/>
    <w:rsid w:val="5A7C4A61"/>
    <w:rsid w:val="5A8163D3"/>
    <w:rsid w:val="5A833C1C"/>
    <w:rsid w:val="5A9A2789"/>
    <w:rsid w:val="5AAE338B"/>
    <w:rsid w:val="5AC516A7"/>
    <w:rsid w:val="5AC9F2F6"/>
    <w:rsid w:val="5ACCA682"/>
    <w:rsid w:val="5AD5EA8A"/>
    <w:rsid w:val="5AD8ACCC"/>
    <w:rsid w:val="5B0A1D03"/>
    <w:rsid w:val="5B129729"/>
    <w:rsid w:val="5B1B6E82"/>
    <w:rsid w:val="5B1D7EBC"/>
    <w:rsid w:val="5B1E15EF"/>
    <w:rsid w:val="5B2E41D2"/>
    <w:rsid w:val="5B2E475F"/>
    <w:rsid w:val="5B39C2F2"/>
    <w:rsid w:val="5B3EA880"/>
    <w:rsid w:val="5B3F9444"/>
    <w:rsid w:val="5B43B13B"/>
    <w:rsid w:val="5B4BF365"/>
    <w:rsid w:val="5B4EB976"/>
    <w:rsid w:val="5B5287EE"/>
    <w:rsid w:val="5B5CE852"/>
    <w:rsid w:val="5B6C13F7"/>
    <w:rsid w:val="5B6C5792"/>
    <w:rsid w:val="5B6C88F2"/>
    <w:rsid w:val="5B7109F9"/>
    <w:rsid w:val="5B74F651"/>
    <w:rsid w:val="5B76F52A"/>
    <w:rsid w:val="5B7890A2"/>
    <w:rsid w:val="5B796C75"/>
    <w:rsid w:val="5B7B0573"/>
    <w:rsid w:val="5B84A8F9"/>
    <w:rsid w:val="5B8E6267"/>
    <w:rsid w:val="5B976F55"/>
    <w:rsid w:val="5B99EC3B"/>
    <w:rsid w:val="5BA6BEE6"/>
    <w:rsid w:val="5BA920F2"/>
    <w:rsid w:val="5BB12DF4"/>
    <w:rsid w:val="5BBE5468"/>
    <w:rsid w:val="5BCFBE7C"/>
    <w:rsid w:val="5BE13577"/>
    <w:rsid w:val="5BE51CFF"/>
    <w:rsid w:val="5BEC81B3"/>
    <w:rsid w:val="5BEE154A"/>
    <w:rsid w:val="5BF2CB39"/>
    <w:rsid w:val="5C027848"/>
    <w:rsid w:val="5C03FBD5"/>
    <w:rsid w:val="5C1325D3"/>
    <w:rsid w:val="5C174730"/>
    <w:rsid w:val="5C1DEC07"/>
    <w:rsid w:val="5C1E5282"/>
    <w:rsid w:val="5C2826A9"/>
    <w:rsid w:val="5C3A18EF"/>
    <w:rsid w:val="5C3ABBD9"/>
    <w:rsid w:val="5C3CF1EA"/>
    <w:rsid w:val="5C3EFD15"/>
    <w:rsid w:val="5C4D7A41"/>
    <w:rsid w:val="5C60E708"/>
    <w:rsid w:val="5C62437F"/>
    <w:rsid w:val="5C70F852"/>
    <w:rsid w:val="5C86BFCC"/>
    <w:rsid w:val="5C8BE44D"/>
    <w:rsid w:val="5C8DEE78"/>
    <w:rsid w:val="5C906540"/>
    <w:rsid w:val="5C9DC52C"/>
    <w:rsid w:val="5CA84A5B"/>
    <w:rsid w:val="5CA8C9EE"/>
    <w:rsid w:val="5CAA9816"/>
    <w:rsid w:val="5CB0B1C8"/>
    <w:rsid w:val="5CC2C482"/>
    <w:rsid w:val="5CC92C81"/>
    <w:rsid w:val="5CCA3D2E"/>
    <w:rsid w:val="5CCFB602"/>
    <w:rsid w:val="5CD2C51C"/>
    <w:rsid w:val="5CD8D90C"/>
    <w:rsid w:val="5CD9AA58"/>
    <w:rsid w:val="5CDA8003"/>
    <w:rsid w:val="5CE515ED"/>
    <w:rsid w:val="5CE99FBF"/>
    <w:rsid w:val="5CF95424"/>
    <w:rsid w:val="5D02ECC2"/>
    <w:rsid w:val="5D070FA1"/>
    <w:rsid w:val="5D0E92C0"/>
    <w:rsid w:val="5D1803B8"/>
    <w:rsid w:val="5D21AA61"/>
    <w:rsid w:val="5D39C850"/>
    <w:rsid w:val="5D51ED7D"/>
    <w:rsid w:val="5D64C70B"/>
    <w:rsid w:val="5D66D1E5"/>
    <w:rsid w:val="5D6F4EDF"/>
    <w:rsid w:val="5D703D77"/>
    <w:rsid w:val="5D821EC9"/>
    <w:rsid w:val="5D824475"/>
    <w:rsid w:val="5D88773C"/>
    <w:rsid w:val="5D89E5AB"/>
    <w:rsid w:val="5D8FD256"/>
    <w:rsid w:val="5D986DDD"/>
    <w:rsid w:val="5D9ECC0B"/>
    <w:rsid w:val="5D9FFD3C"/>
    <w:rsid w:val="5DA349A3"/>
    <w:rsid w:val="5DA5E116"/>
    <w:rsid w:val="5DBC5BF7"/>
    <w:rsid w:val="5DBDB09D"/>
    <w:rsid w:val="5DC11B8F"/>
    <w:rsid w:val="5DC14F84"/>
    <w:rsid w:val="5DC5D80B"/>
    <w:rsid w:val="5DC728D0"/>
    <w:rsid w:val="5DD77FBF"/>
    <w:rsid w:val="5DEEC066"/>
    <w:rsid w:val="5DF495AA"/>
    <w:rsid w:val="5DF6AD07"/>
    <w:rsid w:val="5DFBF46A"/>
    <w:rsid w:val="5E003899"/>
    <w:rsid w:val="5E01AAC8"/>
    <w:rsid w:val="5E028C7E"/>
    <w:rsid w:val="5E09D4FC"/>
    <w:rsid w:val="5E142106"/>
    <w:rsid w:val="5E156CE5"/>
    <w:rsid w:val="5E2764CA"/>
    <w:rsid w:val="5E277281"/>
    <w:rsid w:val="5E27DA77"/>
    <w:rsid w:val="5E2BA07F"/>
    <w:rsid w:val="5E2D713E"/>
    <w:rsid w:val="5E3EAA19"/>
    <w:rsid w:val="5E40ADEA"/>
    <w:rsid w:val="5E422D60"/>
    <w:rsid w:val="5E51D356"/>
    <w:rsid w:val="5E5AF0DF"/>
    <w:rsid w:val="5E60D9C8"/>
    <w:rsid w:val="5E60E439"/>
    <w:rsid w:val="5E6C512B"/>
    <w:rsid w:val="5E7AA664"/>
    <w:rsid w:val="5E813090"/>
    <w:rsid w:val="5E85665F"/>
    <w:rsid w:val="5E88A958"/>
    <w:rsid w:val="5E8FACC3"/>
    <w:rsid w:val="5EA5E094"/>
    <w:rsid w:val="5EAD5050"/>
    <w:rsid w:val="5EB75748"/>
    <w:rsid w:val="5EBC7F8C"/>
    <w:rsid w:val="5EBE4BF2"/>
    <w:rsid w:val="5ECF1AAC"/>
    <w:rsid w:val="5ED1A9BA"/>
    <w:rsid w:val="5ED27CAC"/>
    <w:rsid w:val="5ED341B2"/>
    <w:rsid w:val="5ED4ABB2"/>
    <w:rsid w:val="5EDE70AD"/>
    <w:rsid w:val="5EE932F6"/>
    <w:rsid w:val="5EEAE699"/>
    <w:rsid w:val="5EF46645"/>
    <w:rsid w:val="5F00976C"/>
    <w:rsid w:val="5F19206B"/>
    <w:rsid w:val="5F3356DE"/>
    <w:rsid w:val="5F34A2B3"/>
    <w:rsid w:val="5F379D05"/>
    <w:rsid w:val="5F38ED90"/>
    <w:rsid w:val="5F43E41A"/>
    <w:rsid w:val="5F4612E3"/>
    <w:rsid w:val="5F4CF0E2"/>
    <w:rsid w:val="5F4D3CC4"/>
    <w:rsid w:val="5F5046DE"/>
    <w:rsid w:val="5F547540"/>
    <w:rsid w:val="5F55A86B"/>
    <w:rsid w:val="5F64BCB9"/>
    <w:rsid w:val="5F654B2D"/>
    <w:rsid w:val="5F69964F"/>
    <w:rsid w:val="5F6DD616"/>
    <w:rsid w:val="5F89FE89"/>
    <w:rsid w:val="5F92385B"/>
    <w:rsid w:val="5F927D68"/>
    <w:rsid w:val="5F95CC04"/>
    <w:rsid w:val="5F9BB90A"/>
    <w:rsid w:val="5FAEF132"/>
    <w:rsid w:val="5FB14933"/>
    <w:rsid w:val="5FC25F9E"/>
    <w:rsid w:val="5FC5EB5E"/>
    <w:rsid w:val="5FCA6E9C"/>
    <w:rsid w:val="5FD2AA2F"/>
    <w:rsid w:val="5FDAF020"/>
    <w:rsid w:val="5FE1B1C7"/>
    <w:rsid w:val="5FE38414"/>
    <w:rsid w:val="6005C1B8"/>
    <w:rsid w:val="60077CC5"/>
    <w:rsid w:val="600A18AC"/>
    <w:rsid w:val="600BCE01"/>
    <w:rsid w:val="60225992"/>
    <w:rsid w:val="6029A790"/>
    <w:rsid w:val="603B4A71"/>
    <w:rsid w:val="603E663B"/>
    <w:rsid w:val="603F851A"/>
    <w:rsid w:val="6048FE28"/>
    <w:rsid w:val="60766551"/>
    <w:rsid w:val="607C61C5"/>
    <w:rsid w:val="608714B2"/>
    <w:rsid w:val="60883027"/>
    <w:rsid w:val="60A09407"/>
    <w:rsid w:val="60A80E1F"/>
    <w:rsid w:val="60B1A097"/>
    <w:rsid w:val="60C80939"/>
    <w:rsid w:val="60CBA282"/>
    <w:rsid w:val="60CCBF38"/>
    <w:rsid w:val="60D20C17"/>
    <w:rsid w:val="60D20E7F"/>
    <w:rsid w:val="60E1545C"/>
    <w:rsid w:val="60E1E344"/>
    <w:rsid w:val="60E40BFD"/>
    <w:rsid w:val="60EF7E11"/>
    <w:rsid w:val="60FBBFEC"/>
    <w:rsid w:val="60FEE36A"/>
    <w:rsid w:val="61170C72"/>
    <w:rsid w:val="611732AC"/>
    <w:rsid w:val="611E73A2"/>
    <w:rsid w:val="6129F40F"/>
    <w:rsid w:val="612A849A"/>
    <w:rsid w:val="612C0ACF"/>
    <w:rsid w:val="614175BE"/>
    <w:rsid w:val="61452FE2"/>
    <w:rsid w:val="61466C11"/>
    <w:rsid w:val="614799C8"/>
    <w:rsid w:val="61495819"/>
    <w:rsid w:val="614D1994"/>
    <w:rsid w:val="616297C4"/>
    <w:rsid w:val="6163B51C"/>
    <w:rsid w:val="616867BB"/>
    <w:rsid w:val="61688977"/>
    <w:rsid w:val="6172B529"/>
    <w:rsid w:val="6178BF99"/>
    <w:rsid w:val="619C0526"/>
    <w:rsid w:val="619D88E3"/>
    <w:rsid w:val="619E61DB"/>
    <w:rsid w:val="619FF9B3"/>
    <w:rsid w:val="61A19D15"/>
    <w:rsid w:val="61A8A115"/>
    <w:rsid w:val="61B019D6"/>
    <w:rsid w:val="61B1AD58"/>
    <w:rsid w:val="61B3F01D"/>
    <w:rsid w:val="61B53C38"/>
    <w:rsid w:val="61B80054"/>
    <w:rsid w:val="61BC16AB"/>
    <w:rsid w:val="61C1C972"/>
    <w:rsid w:val="61CD019A"/>
    <w:rsid w:val="61CDC48A"/>
    <w:rsid w:val="61D61878"/>
    <w:rsid w:val="61D9AA88"/>
    <w:rsid w:val="61DA90AA"/>
    <w:rsid w:val="61E66731"/>
    <w:rsid w:val="61F2C171"/>
    <w:rsid w:val="61F5AE78"/>
    <w:rsid w:val="6211A8C7"/>
    <w:rsid w:val="621A07EF"/>
    <w:rsid w:val="62240BB3"/>
    <w:rsid w:val="622E20B3"/>
    <w:rsid w:val="623208CD"/>
    <w:rsid w:val="6235EF97"/>
    <w:rsid w:val="6236B847"/>
    <w:rsid w:val="62470315"/>
    <w:rsid w:val="624CF260"/>
    <w:rsid w:val="624D127B"/>
    <w:rsid w:val="6261CFB1"/>
    <w:rsid w:val="6262B300"/>
    <w:rsid w:val="62696CFB"/>
    <w:rsid w:val="626DDC78"/>
    <w:rsid w:val="626E0A23"/>
    <w:rsid w:val="626E29ED"/>
    <w:rsid w:val="627004A3"/>
    <w:rsid w:val="627647AF"/>
    <w:rsid w:val="627D01D9"/>
    <w:rsid w:val="629C3C9E"/>
    <w:rsid w:val="62A8C748"/>
    <w:rsid w:val="62AC7F5F"/>
    <w:rsid w:val="62B9E22A"/>
    <w:rsid w:val="62BD495A"/>
    <w:rsid w:val="62C75BA3"/>
    <w:rsid w:val="62CE0CB4"/>
    <w:rsid w:val="62D40E70"/>
    <w:rsid w:val="62D5C8BF"/>
    <w:rsid w:val="62DB4EEA"/>
    <w:rsid w:val="62E6BD5B"/>
    <w:rsid w:val="62E7257E"/>
    <w:rsid w:val="62EC722D"/>
    <w:rsid w:val="62F47747"/>
    <w:rsid w:val="62FE17B5"/>
    <w:rsid w:val="62FF5FEC"/>
    <w:rsid w:val="63013749"/>
    <w:rsid w:val="63021003"/>
    <w:rsid w:val="630B8F77"/>
    <w:rsid w:val="630BB04E"/>
    <w:rsid w:val="63204406"/>
    <w:rsid w:val="63206EC0"/>
    <w:rsid w:val="63281E6D"/>
    <w:rsid w:val="6332569A"/>
    <w:rsid w:val="6337D6C9"/>
    <w:rsid w:val="635320B4"/>
    <w:rsid w:val="63578265"/>
    <w:rsid w:val="636B0C71"/>
    <w:rsid w:val="6372EB33"/>
    <w:rsid w:val="63746104"/>
    <w:rsid w:val="637D0080"/>
    <w:rsid w:val="6386A2E6"/>
    <w:rsid w:val="638C1957"/>
    <w:rsid w:val="638FF6BA"/>
    <w:rsid w:val="639D7469"/>
    <w:rsid w:val="63A125B2"/>
    <w:rsid w:val="63A5682F"/>
    <w:rsid w:val="63B91017"/>
    <w:rsid w:val="63BCA330"/>
    <w:rsid w:val="63BF2CAE"/>
    <w:rsid w:val="63C21630"/>
    <w:rsid w:val="63C7FEE0"/>
    <w:rsid w:val="63DD4F2F"/>
    <w:rsid w:val="63DF9624"/>
    <w:rsid w:val="63E70423"/>
    <w:rsid w:val="63E7F141"/>
    <w:rsid w:val="63EE2390"/>
    <w:rsid w:val="63F40112"/>
    <w:rsid w:val="63FA1369"/>
    <w:rsid w:val="64026436"/>
    <w:rsid w:val="6415C953"/>
    <w:rsid w:val="641E81E6"/>
    <w:rsid w:val="64255856"/>
    <w:rsid w:val="6433EFFD"/>
    <w:rsid w:val="64376500"/>
    <w:rsid w:val="643C5A58"/>
    <w:rsid w:val="6461D47C"/>
    <w:rsid w:val="64627676"/>
    <w:rsid w:val="6462A435"/>
    <w:rsid w:val="64650CF9"/>
    <w:rsid w:val="6466B54F"/>
    <w:rsid w:val="6485FCE1"/>
    <w:rsid w:val="6498D8F7"/>
    <w:rsid w:val="649B82D4"/>
    <w:rsid w:val="64A76E39"/>
    <w:rsid w:val="64AB2916"/>
    <w:rsid w:val="64AD4F0D"/>
    <w:rsid w:val="64AE73A2"/>
    <w:rsid w:val="64BF6D55"/>
    <w:rsid w:val="64D529A5"/>
    <w:rsid w:val="64D58D13"/>
    <w:rsid w:val="64D693CA"/>
    <w:rsid w:val="64DCFECC"/>
    <w:rsid w:val="64DDF4A7"/>
    <w:rsid w:val="64E041D7"/>
    <w:rsid w:val="64EE488A"/>
    <w:rsid w:val="64EE560A"/>
    <w:rsid w:val="64F3F41B"/>
    <w:rsid w:val="64F9525E"/>
    <w:rsid w:val="65067F49"/>
    <w:rsid w:val="650699EB"/>
    <w:rsid w:val="650B54D2"/>
    <w:rsid w:val="651BBD8A"/>
    <w:rsid w:val="6520A8EF"/>
    <w:rsid w:val="65236286"/>
    <w:rsid w:val="65253A70"/>
    <w:rsid w:val="652BA82E"/>
    <w:rsid w:val="652CADC6"/>
    <w:rsid w:val="6539DB7E"/>
    <w:rsid w:val="653AD8E2"/>
    <w:rsid w:val="653BDAD4"/>
    <w:rsid w:val="65410F09"/>
    <w:rsid w:val="65467AD8"/>
    <w:rsid w:val="654DB231"/>
    <w:rsid w:val="6551B9E1"/>
    <w:rsid w:val="65580DEF"/>
    <w:rsid w:val="655C6DB5"/>
    <w:rsid w:val="65659CFF"/>
    <w:rsid w:val="65668F16"/>
    <w:rsid w:val="656A03FE"/>
    <w:rsid w:val="656F99D5"/>
    <w:rsid w:val="65730868"/>
    <w:rsid w:val="6577C2FB"/>
    <w:rsid w:val="65799436"/>
    <w:rsid w:val="657BCF33"/>
    <w:rsid w:val="65831B08"/>
    <w:rsid w:val="658B9D17"/>
    <w:rsid w:val="658F6E6C"/>
    <w:rsid w:val="659ACCF1"/>
    <w:rsid w:val="65A19A36"/>
    <w:rsid w:val="65A44191"/>
    <w:rsid w:val="65A51698"/>
    <w:rsid w:val="65A57D3A"/>
    <w:rsid w:val="65AD851B"/>
    <w:rsid w:val="65B15858"/>
    <w:rsid w:val="65B199B4"/>
    <w:rsid w:val="65B3C58C"/>
    <w:rsid w:val="65B64E29"/>
    <w:rsid w:val="65B66349"/>
    <w:rsid w:val="65B8FE45"/>
    <w:rsid w:val="65BDABA7"/>
    <w:rsid w:val="65D199F4"/>
    <w:rsid w:val="65D8248B"/>
    <w:rsid w:val="65DD4722"/>
    <w:rsid w:val="65F20AB1"/>
    <w:rsid w:val="65FCB6F9"/>
    <w:rsid w:val="65FE54E8"/>
    <w:rsid w:val="66109855"/>
    <w:rsid w:val="66172DC7"/>
    <w:rsid w:val="662D82E6"/>
    <w:rsid w:val="662F984B"/>
    <w:rsid w:val="66502567"/>
    <w:rsid w:val="665A0EC6"/>
    <w:rsid w:val="666194A8"/>
    <w:rsid w:val="6667FB5B"/>
    <w:rsid w:val="666BF61E"/>
    <w:rsid w:val="667F0578"/>
    <w:rsid w:val="66808470"/>
    <w:rsid w:val="6681BC6E"/>
    <w:rsid w:val="6686D934"/>
    <w:rsid w:val="6693F34E"/>
    <w:rsid w:val="669D52DC"/>
    <w:rsid w:val="66ACDABA"/>
    <w:rsid w:val="66B7B386"/>
    <w:rsid w:val="66BA8437"/>
    <w:rsid w:val="66BBDE62"/>
    <w:rsid w:val="66D6B721"/>
    <w:rsid w:val="66E87A4B"/>
    <w:rsid w:val="66EA297F"/>
    <w:rsid w:val="66EE7A8B"/>
    <w:rsid w:val="66F0B0D9"/>
    <w:rsid w:val="66FC2A34"/>
    <w:rsid w:val="67086213"/>
    <w:rsid w:val="670D71DA"/>
    <w:rsid w:val="670FD8B2"/>
    <w:rsid w:val="67142CFA"/>
    <w:rsid w:val="6715E365"/>
    <w:rsid w:val="671F2D59"/>
    <w:rsid w:val="672364CD"/>
    <w:rsid w:val="67260F39"/>
    <w:rsid w:val="672627C6"/>
    <w:rsid w:val="672D521B"/>
    <w:rsid w:val="673AE889"/>
    <w:rsid w:val="674D28B9"/>
    <w:rsid w:val="6750CEAC"/>
    <w:rsid w:val="675E29DA"/>
    <w:rsid w:val="67616216"/>
    <w:rsid w:val="6765672A"/>
    <w:rsid w:val="676B90BF"/>
    <w:rsid w:val="676D6A55"/>
    <w:rsid w:val="678724C3"/>
    <w:rsid w:val="6787C69A"/>
    <w:rsid w:val="678C7643"/>
    <w:rsid w:val="678E1E9E"/>
    <w:rsid w:val="679A6CDA"/>
    <w:rsid w:val="67C11529"/>
    <w:rsid w:val="67C3B61E"/>
    <w:rsid w:val="67D3DB9C"/>
    <w:rsid w:val="67D9776F"/>
    <w:rsid w:val="67F91428"/>
    <w:rsid w:val="680B46AA"/>
    <w:rsid w:val="680DAD84"/>
    <w:rsid w:val="6813A43B"/>
    <w:rsid w:val="6814A23E"/>
    <w:rsid w:val="6822F74D"/>
    <w:rsid w:val="683EA328"/>
    <w:rsid w:val="6857C18E"/>
    <w:rsid w:val="685BC528"/>
    <w:rsid w:val="6874433D"/>
    <w:rsid w:val="68902566"/>
    <w:rsid w:val="6890D2AB"/>
    <w:rsid w:val="6895FD0D"/>
    <w:rsid w:val="6898B919"/>
    <w:rsid w:val="689BF457"/>
    <w:rsid w:val="68A8C254"/>
    <w:rsid w:val="68A9CAD5"/>
    <w:rsid w:val="68AD9979"/>
    <w:rsid w:val="68B019FA"/>
    <w:rsid w:val="68D3CBE8"/>
    <w:rsid w:val="68D5D559"/>
    <w:rsid w:val="68D73E0B"/>
    <w:rsid w:val="68D841E0"/>
    <w:rsid w:val="68D89FAD"/>
    <w:rsid w:val="68E2D9CC"/>
    <w:rsid w:val="68F42229"/>
    <w:rsid w:val="68F62649"/>
    <w:rsid w:val="69054170"/>
    <w:rsid w:val="69059499"/>
    <w:rsid w:val="69089489"/>
    <w:rsid w:val="6910F59D"/>
    <w:rsid w:val="691282C3"/>
    <w:rsid w:val="691BEEDE"/>
    <w:rsid w:val="6921708E"/>
    <w:rsid w:val="692B55FE"/>
    <w:rsid w:val="692DE5CD"/>
    <w:rsid w:val="693343DB"/>
    <w:rsid w:val="6938F840"/>
    <w:rsid w:val="69411D45"/>
    <w:rsid w:val="694A652A"/>
    <w:rsid w:val="694A907F"/>
    <w:rsid w:val="694B4E1B"/>
    <w:rsid w:val="695248BB"/>
    <w:rsid w:val="695FF0AE"/>
    <w:rsid w:val="69631FD7"/>
    <w:rsid w:val="69643638"/>
    <w:rsid w:val="696585C3"/>
    <w:rsid w:val="69669395"/>
    <w:rsid w:val="696AC5A7"/>
    <w:rsid w:val="69701487"/>
    <w:rsid w:val="6977B84D"/>
    <w:rsid w:val="697AD0FB"/>
    <w:rsid w:val="697E9A39"/>
    <w:rsid w:val="698687BF"/>
    <w:rsid w:val="698C7A94"/>
    <w:rsid w:val="699F9C1D"/>
    <w:rsid w:val="69AF371C"/>
    <w:rsid w:val="69B28784"/>
    <w:rsid w:val="69B782CD"/>
    <w:rsid w:val="69C72890"/>
    <w:rsid w:val="69C9CF3A"/>
    <w:rsid w:val="69CA5B84"/>
    <w:rsid w:val="69D4D814"/>
    <w:rsid w:val="69DE4791"/>
    <w:rsid w:val="69E54102"/>
    <w:rsid w:val="69EB3E35"/>
    <w:rsid w:val="69F8B840"/>
    <w:rsid w:val="6A00E631"/>
    <w:rsid w:val="6A073DE9"/>
    <w:rsid w:val="6A0968F8"/>
    <w:rsid w:val="6A0ECBA5"/>
    <w:rsid w:val="6A173401"/>
    <w:rsid w:val="6A24605B"/>
    <w:rsid w:val="6A283869"/>
    <w:rsid w:val="6A305F35"/>
    <w:rsid w:val="6A3FC8E2"/>
    <w:rsid w:val="6A41E1FA"/>
    <w:rsid w:val="6A4F70E3"/>
    <w:rsid w:val="6A60A1D1"/>
    <w:rsid w:val="6A697501"/>
    <w:rsid w:val="6A71751D"/>
    <w:rsid w:val="6A729A95"/>
    <w:rsid w:val="6A7CD6DD"/>
    <w:rsid w:val="6A803789"/>
    <w:rsid w:val="6A835ACC"/>
    <w:rsid w:val="6A8E99D5"/>
    <w:rsid w:val="6A8F812A"/>
    <w:rsid w:val="6AA295EC"/>
    <w:rsid w:val="6AA2C757"/>
    <w:rsid w:val="6AA581B3"/>
    <w:rsid w:val="6AAAE722"/>
    <w:rsid w:val="6ABAA369"/>
    <w:rsid w:val="6AC45755"/>
    <w:rsid w:val="6AC9091E"/>
    <w:rsid w:val="6AD24A10"/>
    <w:rsid w:val="6AD3E57C"/>
    <w:rsid w:val="6AE5B32C"/>
    <w:rsid w:val="6AF4454E"/>
    <w:rsid w:val="6AF64360"/>
    <w:rsid w:val="6AFA24E9"/>
    <w:rsid w:val="6B05318B"/>
    <w:rsid w:val="6B06636D"/>
    <w:rsid w:val="6B08AF3F"/>
    <w:rsid w:val="6B0A9BDC"/>
    <w:rsid w:val="6B0E3169"/>
    <w:rsid w:val="6B0F947C"/>
    <w:rsid w:val="6B120736"/>
    <w:rsid w:val="6B12C35E"/>
    <w:rsid w:val="6B1E97EF"/>
    <w:rsid w:val="6B2302AD"/>
    <w:rsid w:val="6B32440D"/>
    <w:rsid w:val="6B32CC31"/>
    <w:rsid w:val="6B35A440"/>
    <w:rsid w:val="6B404C5D"/>
    <w:rsid w:val="6B40D7B4"/>
    <w:rsid w:val="6B487980"/>
    <w:rsid w:val="6B4CA7F7"/>
    <w:rsid w:val="6B510EE2"/>
    <w:rsid w:val="6B526880"/>
    <w:rsid w:val="6B63E3C9"/>
    <w:rsid w:val="6B72EA61"/>
    <w:rsid w:val="6B7D8F79"/>
    <w:rsid w:val="6B823F5C"/>
    <w:rsid w:val="6B8E6D34"/>
    <w:rsid w:val="6B8FF633"/>
    <w:rsid w:val="6BA076E4"/>
    <w:rsid w:val="6BA1FC6B"/>
    <w:rsid w:val="6BA3B213"/>
    <w:rsid w:val="6BADE42D"/>
    <w:rsid w:val="6BB279B6"/>
    <w:rsid w:val="6BB8CFF5"/>
    <w:rsid w:val="6BC29D49"/>
    <w:rsid w:val="6BDA22BC"/>
    <w:rsid w:val="6BDB3DC0"/>
    <w:rsid w:val="6BDC1B69"/>
    <w:rsid w:val="6BEE5274"/>
    <w:rsid w:val="6C03EF63"/>
    <w:rsid w:val="6C0E2D8D"/>
    <w:rsid w:val="6C125805"/>
    <w:rsid w:val="6C1A7A8E"/>
    <w:rsid w:val="6C1E752B"/>
    <w:rsid w:val="6C1FAC80"/>
    <w:rsid w:val="6C251543"/>
    <w:rsid w:val="6C251AD7"/>
    <w:rsid w:val="6C33958F"/>
    <w:rsid w:val="6C48EB66"/>
    <w:rsid w:val="6C49B3B1"/>
    <w:rsid w:val="6C666D1C"/>
    <w:rsid w:val="6C66AD63"/>
    <w:rsid w:val="6C6AE49D"/>
    <w:rsid w:val="6C6BBF8F"/>
    <w:rsid w:val="6C747B67"/>
    <w:rsid w:val="6C772EB9"/>
    <w:rsid w:val="6C7F2351"/>
    <w:rsid w:val="6C9163B3"/>
    <w:rsid w:val="6C994041"/>
    <w:rsid w:val="6C9C05B4"/>
    <w:rsid w:val="6CA1D8F6"/>
    <w:rsid w:val="6CA46D16"/>
    <w:rsid w:val="6CA98F65"/>
    <w:rsid w:val="6CB0BCFF"/>
    <w:rsid w:val="6CB1D6DE"/>
    <w:rsid w:val="6CB5D856"/>
    <w:rsid w:val="6CB65BBB"/>
    <w:rsid w:val="6CB7AE0C"/>
    <w:rsid w:val="6CBD6477"/>
    <w:rsid w:val="6CBE65EA"/>
    <w:rsid w:val="6CBF07B3"/>
    <w:rsid w:val="6CBF4E3B"/>
    <w:rsid w:val="6CD13B73"/>
    <w:rsid w:val="6CD87372"/>
    <w:rsid w:val="6CE0E7DE"/>
    <w:rsid w:val="6CEE38E1"/>
    <w:rsid w:val="6CF19307"/>
    <w:rsid w:val="6CF88326"/>
    <w:rsid w:val="6CFA97F9"/>
    <w:rsid w:val="6CFCD991"/>
    <w:rsid w:val="6D01390E"/>
    <w:rsid w:val="6D1A5661"/>
    <w:rsid w:val="6D1DA178"/>
    <w:rsid w:val="6D1F54FD"/>
    <w:rsid w:val="6D21E36B"/>
    <w:rsid w:val="6D2A7AA5"/>
    <w:rsid w:val="6D3E8FF4"/>
    <w:rsid w:val="6D41BC70"/>
    <w:rsid w:val="6D49B48E"/>
    <w:rsid w:val="6D4B52CC"/>
    <w:rsid w:val="6D584DF0"/>
    <w:rsid w:val="6D5CD6C2"/>
    <w:rsid w:val="6D5CE386"/>
    <w:rsid w:val="6D754AA7"/>
    <w:rsid w:val="6D770FBB"/>
    <w:rsid w:val="6D8C8316"/>
    <w:rsid w:val="6D8CB64F"/>
    <w:rsid w:val="6D91DFD7"/>
    <w:rsid w:val="6DA11B3D"/>
    <w:rsid w:val="6DB3CA5A"/>
    <w:rsid w:val="6DB46AEB"/>
    <w:rsid w:val="6DB8DDE2"/>
    <w:rsid w:val="6DBC7316"/>
    <w:rsid w:val="6DC138A5"/>
    <w:rsid w:val="6DD3FE7D"/>
    <w:rsid w:val="6DD85AD3"/>
    <w:rsid w:val="6DD905BC"/>
    <w:rsid w:val="6DE692AA"/>
    <w:rsid w:val="6DE84A57"/>
    <w:rsid w:val="6DEAEE5C"/>
    <w:rsid w:val="6DEB4F71"/>
    <w:rsid w:val="6DEEC80D"/>
    <w:rsid w:val="6DF10508"/>
    <w:rsid w:val="6E0043C4"/>
    <w:rsid w:val="6E025231"/>
    <w:rsid w:val="6E21DFD4"/>
    <w:rsid w:val="6E2478E8"/>
    <w:rsid w:val="6E2AEC2E"/>
    <w:rsid w:val="6E3BBA82"/>
    <w:rsid w:val="6E3C0A7D"/>
    <w:rsid w:val="6E3C495A"/>
    <w:rsid w:val="6E3C9EDF"/>
    <w:rsid w:val="6E419B3F"/>
    <w:rsid w:val="6E426242"/>
    <w:rsid w:val="6E52645C"/>
    <w:rsid w:val="6E59C8CB"/>
    <w:rsid w:val="6E70E0E5"/>
    <w:rsid w:val="6E795CBD"/>
    <w:rsid w:val="6E7D3D87"/>
    <w:rsid w:val="6E8A71EF"/>
    <w:rsid w:val="6E94EE30"/>
    <w:rsid w:val="6E9516BD"/>
    <w:rsid w:val="6E9E2853"/>
    <w:rsid w:val="6E9F91A1"/>
    <w:rsid w:val="6EAA4BBD"/>
    <w:rsid w:val="6ED501A0"/>
    <w:rsid w:val="6ED5AADE"/>
    <w:rsid w:val="6EDBAB9B"/>
    <w:rsid w:val="6EE2BD0B"/>
    <w:rsid w:val="6EED75C9"/>
    <w:rsid w:val="6F037B26"/>
    <w:rsid w:val="6F24E8F8"/>
    <w:rsid w:val="6F2D7104"/>
    <w:rsid w:val="6F36526A"/>
    <w:rsid w:val="6F388291"/>
    <w:rsid w:val="6F3B24A9"/>
    <w:rsid w:val="6F438669"/>
    <w:rsid w:val="6F484D8A"/>
    <w:rsid w:val="6F4A76B2"/>
    <w:rsid w:val="6F4C554C"/>
    <w:rsid w:val="6F5E3419"/>
    <w:rsid w:val="6F5EBA0C"/>
    <w:rsid w:val="6F67E224"/>
    <w:rsid w:val="6F6D0A5D"/>
    <w:rsid w:val="6F9EAE73"/>
    <w:rsid w:val="6FA3A869"/>
    <w:rsid w:val="6FA45F0D"/>
    <w:rsid w:val="6FA7BCC9"/>
    <w:rsid w:val="6FAAF204"/>
    <w:rsid w:val="6FAC34FE"/>
    <w:rsid w:val="6FB12F31"/>
    <w:rsid w:val="6FB5D3C1"/>
    <w:rsid w:val="6FBB799C"/>
    <w:rsid w:val="6FD414D5"/>
    <w:rsid w:val="6FD9E7D7"/>
    <w:rsid w:val="6FDA1AA8"/>
    <w:rsid w:val="6FDB9510"/>
    <w:rsid w:val="6FDDFF36"/>
    <w:rsid w:val="6FE4CF23"/>
    <w:rsid w:val="6FE52632"/>
    <w:rsid w:val="6FF6F693"/>
    <w:rsid w:val="70034FCC"/>
    <w:rsid w:val="7006A175"/>
    <w:rsid w:val="7007182A"/>
    <w:rsid w:val="700AE781"/>
    <w:rsid w:val="701427E6"/>
    <w:rsid w:val="701B41AC"/>
    <w:rsid w:val="7030BE91"/>
    <w:rsid w:val="7032CA94"/>
    <w:rsid w:val="7033D506"/>
    <w:rsid w:val="7042D885"/>
    <w:rsid w:val="7052132C"/>
    <w:rsid w:val="70571BA3"/>
    <w:rsid w:val="706A9C6F"/>
    <w:rsid w:val="7080C453"/>
    <w:rsid w:val="708956B7"/>
    <w:rsid w:val="708FDB58"/>
    <w:rsid w:val="7098E98D"/>
    <w:rsid w:val="709FB143"/>
    <w:rsid w:val="70A79F8F"/>
    <w:rsid w:val="70AF8C1A"/>
    <w:rsid w:val="70B05488"/>
    <w:rsid w:val="70B1AB57"/>
    <w:rsid w:val="70B6B31F"/>
    <w:rsid w:val="70C4ED7B"/>
    <w:rsid w:val="70C500F1"/>
    <w:rsid w:val="70C60F9F"/>
    <w:rsid w:val="70C8C76D"/>
    <w:rsid w:val="70D12C2B"/>
    <w:rsid w:val="70D2AF96"/>
    <w:rsid w:val="70D6F50A"/>
    <w:rsid w:val="70DD520A"/>
    <w:rsid w:val="70E19EB0"/>
    <w:rsid w:val="70F52776"/>
    <w:rsid w:val="70FB9BD6"/>
    <w:rsid w:val="711A132F"/>
    <w:rsid w:val="71216668"/>
    <w:rsid w:val="71301E93"/>
    <w:rsid w:val="7138CC3A"/>
    <w:rsid w:val="71471760"/>
    <w:rsid w:val="7148055F"/>
    <w:rsid w:val="714A1501"/>
    <w:rsid w:val="714A7D01"/>
    <w:rsid w:val="71593FFB"/>
    <w:rsid w:val="7168FBE5"/>
    <w:rsid w:val="716ACEA1"/>
    <w:rsid w:val="7173EA1C"/>
    <w:rsid w:val="719AEB20"/>
    <w:rsid w:val="719B927D"/>
    <w:rsid w:val="71A0AD31"/>
    <w:rsid w:val="71A271D6"/>
    <w:rsid w:val="71BB3276"/>
    <w:rsid w:val="71CAE21F"/>
    <w:rsid w:val="71E11835"/>
    <w:rsid w:val="71EDC784"/>
    <w:rsid w:val="71F5CD84"/>
    <w:rsid w:val="71FCFA86"/>
    <w:rsid w:val="72019BB3"/>
    <w:rsid w:val="72058639"/>
    <w:rsid w:val="7207DA40"/>
    <w:rsid w:val="72156879"/>
    <w:rsid w:val="7216E82B"/>
    <w:rsid w:val="72246F20"/>
    <w:rsid w:val="7225168B"/>
    <w:rsid w:val="7237ED89"/>
    <w:rsid w:val="7248AA07"/>
    <w:rsid w:val="72528C3E"/>
    <w:rsid w:val="725A814C"/>
    <w:rsid w:val="7261E000"/>
    <w:rsid w:val="726B2D6A"/>
    <w:rsid w:val="7279A5D3"/>
    <w:rsid w:val="727D6A00"/>
    <w:rsid w:val="7280FECC"/>
    <w:rsid w:val="728163F4"/>
    <w:rsid w:val="7287957F"/>
    <w:rsid w:val="728A8750"/>
    <w:rsid w:val="728B9702"/>
    <w:rsid w:val="728CC386"/>
    <w:rsid w:val="7292321D"/>
    <w:rsid w:val="72950A72"/>
    <w:rsid w:val="7296D55A"/>
    <w:rsid w:val="7296FD09"/>
    <w:rsid w:val="72B6277F"/>
    <w:rsid w:val="72B640DD"/>
    <w:rsid w:val="72B71BE0"/>
    <w:rsid w:val="72B80A82"/>
    <w:rsid w:val="72B80BE5"/>
    <w:rsid w:val="72DA2621"/>
    <w:rsid w:val="72DB72C9"/>
    <w:rsid w:val="72E8F63E"/>
    <w:rsid w:val="72EF2132"/>
    <w:rsid w:val="72F3D3E5"/>
    <w:rsid w:val="72FF0DBF"/>
    <w:rsid w:val="7302155A"/>
    <w:rsid w:val="730E7C94"/>
    <w:rsid w:val="730EA83F"/>
    <w:rsid w:val="7317F507"/>
    <w:rsid w:val="731BC6C1"/>
    <w:rsid w:val="73272673"/>
    <w:rsid w:val="733F1FE0"/>
    <w:rsid w:val="7341355B"/>
    <w:rsid w:val="73432D86"/>
    <w:rsid w:val="73454603"/>
    <w:rsid w:val="734D9979"/>
    <w:rsid w:val="7355E6D7"/>
    <w:rsid w:val="73581A0D"/>
    <w:rsid w:val="7365C07C"/>
    <w:rsid w:val="73669058"/>
    <w:rsid w:val="736D68AD"/>
    <w:rsid w:val="736FA94D"/>
    <w:rsid w:val="73711C0B"/>
    <w:rsid w:val="737836D3"/>
    <w:rsid w:val="7384F4C7"/>
    <w:rsid w:val="738A5C55"/>
    <w:rsid w:val="738AB792"/>
    <w:rsid w:val="738AF57F"/>
    <w:rsid w:val="738E72DF"/>
    <w:rsid w:val="739B4E06"/>
    <w:rsid w:val="739E1411"/>
    <w:rsid w:val="73A08DFA"/>
    <w:rsid w:val="73B8E4B3"/>
    <w:rsid w:val="73BCE319"/>
    <w:rsid w:val="73CFE071"/>
    <w:rsid w:val="73D4A0BA"/>
    <w:rsid w:val="73D9A855"/>
    <w:rsid w:val="73DA1329"/>
    <w:rsid w:val="73E4F72E"/>
    <w:rsid w:val="73F10C3B"/>
    <w:rsid w:val="73F61B79"/>
    <w:rsid w:val="73F6229C"/>
    <w:rsid w:val="74142DAA"/>
    <w:rsid w:val="7414F098"/>
    <w:rsid w:val="741CE085"/>
    <w:rsid w:val="74212D8E"/>
    <w:rsid w:val="7427B118"/>
    <w:rsid w:val="742893E7"/>
    <w:rsid w:val="7436B550"/>
    <w:rsid w:val="7442BCB5"/>
    <w:rsid w:val="744B2793"/>
    <w:rsid w:val="744D3EF6"/>
    <w:rsid w:val="74521599"/>
    <w:rsid w:val="7455F153"/>
    <w:rsid w:val="745A3F27"/>
    <w:rsid w:val="74633C24"/>
    <w:rsid w:val="746A97B2"/>
    <w:rsid w:val="746EB082"/>
    <w:rsid w:val="7470D5B8"/>
    <w:rsid w:val="7473208A"/>
    <w:rsid w:val="7475701A"/>
    <w:rsid w:val="7475F682"/>
    <w:rsid w:val="7477AC74"/>
    <w:rsid w:val="747EE8BC"/>
    <w:rsid w:val="7482F3C7"/>
    <w:rsid w:val="7486E73D"/>
    <w:rsid w:val="7493CDDF"/>
    <w:rsid w:val="749456FD"/>
    <w:rsid w:val="7497BF42"/>
    <w:rsid w:val="74997CE5"/>
    <w:rsid w:val="74AF9E7E"/>
    <w:rsid w:val="74B6ABD2"/>
    <w:rsid w:val="74BFD03D"/>
    <w:rsid w:val="74D0A187"/>
    <w:rsid w:val="74D14C26"/>
    <w:rsid w:val="74D5588A"/>
    <w:rsid w:val="74E2BC09"/>
    <w:rsid w:val="74FAF8FA"/>
    <w:rsid w:val="74FBE851"/>
    <w:rsid w:val="7503E447"/>
    <w:rsid w:val="7506D2BD"/>
    <w:rsid w:val="7508B38B"/>
    <w:rsid w:val="7515023F"/>
    <w:rsid w:val="751D795A"/>
    <w:rsid w:val="7522340A"/>
    <w:rsid w:val="7522A817"/>
    <w:rsid w:val="7524786A"/>
    <w:rsid w:val="752BF383"/>
    <w:rsid w:val="7533ADBE"/>
    <w:rsid w:val="75383DAA"/>
    <w:rsid w:val="75400ADF"/>
    <w:rsid w:val="7546BD19"/>
    <w:rsid w:val="754F41AD"/>
    <w:rsid w:val="7550648D"/>
    <w:rsid w:val="755C02F4"/>
    <w:rsid w:val="755F1863"/>
    <w:rsid w:val="75680357"/>
    <w:rsid w:val="75682ECA"/>
    <w:rsid w:val="7573F115"/>
    <w:rsid w:val="7574F501"/>
    <w:rsid w:val="757578B6"/>
    <w:rsid w:val="75789662"/>
    <w:rsid w:val="757C6444"/>
    <w:rsid w:val="75851BC0"/>
    <w:rsid w:val="7585C2F7"/>
    <w:rsid w:val="7591BB57"/>
    <w:rsid w:val="75973B51"/>
    <w:rsid w:val="75A25DBA"/>
    <w:rsid w:val="75AA75C1"/>
    <w:rsid w:val="75C30911"/>
    <w:rsid w:val="75C47427"/>
    <w:rsid w:val="75C5A782"/>
    <w:rsid w:val="75DDC8ED"/>
    <w:rsid w:val="75F0B0A9"/>
    <w:rsid w:val="75F50E94"/>
    <w:rsid w:val="7603D117"/>
    <w:rsid w:val="76085761"/>
    <w:rsid w:val="76176335"/>
    <w:rsid w:val="76234FF6"/>
    <w:rsid w:val="763B908D"/>
    <w:rsid w:val="763FDE92"/>
    <w:rsid w:val="76406C0C"/>
    <w:rsid w:val="76456B39"/>
    <w:rsid w:val="76688E50"/>
    <w:rsid w:val="766F0CE3"/>
    <w:rsid w:val="767318B6"/>
    <w:rsid w:val="76745F3C"/>
    <w:rsid w:val="767C7FD1"/>
    <w:rsid w:val="7693DE30"/>
    <w:rsid w:val="76951B27"/>
    <w:rsid w:val="76961840"/>
    <w:rsid w:val="7696930B"/>
    <w:rsid w:val="7696952D"/>
    <w:rsid w:val="769AA7D1"/>
    <w:rsid w:val="76A25814"/>
    <w:rsid w:val="76A483EC"/>
    <w:rsid w:val="76AC41B5"/>
    <w:rsid w:val="76B6AD23"/>
    <w:rsid w:val="76C728DF"/>
    <w:rsid w:val="76C81976"/>
    <w:rsid w:val="76CD4C45"/>
    <w:rsid w:val="76D0E7A6"/>
    <w:rsid w:val="76D9A71B"/>
    <w:rsid w:val="76E1F9FB"/>
    <w:rsid w:val="76E62826"/>
    <w:rsid w:val="770575DB"/>
    <w:rsid w:val="77099CD6"/>
    <w:rsid w:val="77105330"/>
    <w:rsid w:val="771A632B"/>
    <w:rsid w:val="772FB951"/>
    <w:rsid w:val="773E273E"/>
    <w:rsid w:val="774B25C2"/>
    <w:rsid w:val="77595248"/>
    <w:rsid w:val="7761FFCD"/>
    <w:rsid w:val="77648091"/>
    <w:rsid w:val="77653A66"/>
    <w:rsid w:val="7769A5EC"/>
    <w:rsid w:val="776DF628"/>
    <w:rsid w:val="77720729"/>
    <w:rsid w:val="777220A9"/>
    <w:rsid w:val="777517C2"/>
    <w:rsid w:val="77769E1B"/>
    <w:rsid w:val="777B2A71"/>
    <w:rsid w:val="77827E94"/>
    <w:rsid w:val="778F6149"/>
    <w:rsid w:val="779CFD2B"/>
    <w:rsid w:val="779E917D"/>
    <w:rsid w:val="77A9936E"/>
    <w:rsid w:val="77AAC01D"/>
    <w:rsid w:val="77AD4D28"/>
    <w:rsid w:val="77BA4BBD"/>
    <w:rsid w:val="77BD7F9D"/>
    <w:rsid w:val="77DBA6C0"/>
    <w:rsid w:val="77E06D59"/>
    <w:rsid w:val="77E32BA0"/>
    <w:rsid w:val="77E4E16D"/>
    <w:rsid w:val="77F0CE74"/>
    <w:rsid w:val="77F6B70E"/>
    <w:rsid w:val="77FDC50D"/>
    <w:rsid w:val="7826F7CA"/>
    <w:rsid w:val="7830EB88"/>
    <w:rsid w:val="783DF774"/>
    <w:rsid w:val="78481216"/>
    <w:rsid w:val="7849C5C7"/>
    <w:rsid w:val="784DD4FF"/>
    <w:rsid w:val="78534673"/>
    <w:rsid w:val="7853DBB4"/>
    <w:rsid w:val="7854E2C1"/>
    <w:rsid w:val="78568986"/>
    <w:rsid w:val="785CC2C3"/>
    <w:rsid w:val="786A2E91"/>
    <w:rsid w:val="786CEB92"/>
    <w:rsid w:val="7878BB9D"/>
    <w:rsid w:val="787C01A4"/>
    <w:rsid w:val="787CFE11"/>
    <w:rsid w:val="787FDF59"/>
    <w:rsid w:val="78835437"/>
    <w:rsid w:val="78913A52"/>
    <w:rsid w:val="7894E2DD"/>
    <w:rsid w:val="789EC64B"/>
    <w:rsid w:val="78AC905C"/>
    <w:rsid w:val="78B8691F"/>
    <w:rsid w:val="78C962A0"/>
    <w:rsid w:val="78D39F43"/>
    <w:rsid w:val="78D558F8"/>
    <w:rsid w:val="78DCC422"/>
    <w:rsid w:val="78F688C3"/>
    <w:rsid w:val="78FC02C5"/>
    <w:rsid w:val="78FDAE35"/>
    <w:rsid w:val="7901C4F1"/>
    <w:rsid w:val="7902288A"/>
    <w:rsid w:val="79051555"/>
    <w:rsid w:val="790DB279"/>
    <w:rsid w:val="790EC46A"/>
    <w:rsid w:val="791582FD"/>
    <w:rsid w:val="791B6D1C"/>
    <w:rsid w:val="792D3F8D"/>
    <w:rsid w:val="79400696"/>
    <w:rsid w:val="79478846"/>
    <w:rsid w:val="7952F804"/>
    <w:rsid w:val="7959C0E8"/>
    <w:rsid w:val="795A799B"/>
    <w:rsid w:val="79620213"/>
    <w:rsid w:val="796A98F3"/>
    <w:rsid w:val="796BA850"/>
    <w:rsid w:val="796D2EDD"/>
    <w:rsid w:val="7978417B"/>
    <w:rsid w:val="79857602"/>
    <w:rsid w:val="798A0AF5"/>
    <w:rsid w:val="798DE1A7"/>
    <w:rsid w:val="799480CC"/>
    <w:rsid w:val="799839AF"/>
    <w:rsid w:val="79A412AA"/>
    <w:rsid w:val="79A9231F"/>
    <w:rsid w:val="79C476B0"/>
    <w:rsid w:val="79C69A0F"/>
    <w:rsid w:val="79C881E8"/>
    <w:rsid w:val="79CFA424"/>
    <w:rsid w:val="79D2D348"/>
    <w:rsid w:val="79E35C4D"/>
    <w:rsid w:val="79EE4DE5"/>
    <w:rsid w:val="79F039FE"/>
    <w:rsid w:val="79F171AB"/>
    <w:rsid w:val="79F5859A"/>
    <w:rsid w:val="7A026C79"/>
    <w:rsid w:val="7A073890"/>
    <w:rsid w:val="7A192897"/>
    <w:rsid w:val="7A194AEF"/>
    <w:rsid w:val="7A19D53F"/>
    <w:rsid w:val="7A1A03AC"/>
    <w:rsid w:val="7A271386"/>
    <w:rsid w:val="7A2FC17C"/>
    <w:rsid w:val="7A4857A3"/>
    <w:rsid w:val="7A493B30"/>
    <w:rsid w:val="7A5F5EF5"/>
    <w:rsid w:val="7A63F72D"/>
    <w:rsid w:val="7A6D48AD"/>
    <w:rsid w:val="7A762814"/>
    <w:rsid w:val="7A7DD750"/>
    <w:rsid w:val="7A819312"/>
    <w:rsid w:val="7A8A4E23"/>
    <w:rsid w:val="7A8BD915"/>
    <w:rsid w:val="7A911088"/>
    <w:rsid w:val="7A974D22"/>
    <w:rsid w:val="7A9C0FBC"/>
    <w:rsid w:val="7A9CBB7D"/>
    <w:rsid w:val="7AA21578"/>
    <w:rsid w:val="7AA81A74"/>
    <w:rsid w:val="7AAA8E79"/>
    <w:rsid w:val="7AAC0DC7"/>
    <w:rsid w:val="7AB43871"/>
    <w:rsid w:val="7AC06714"/>
    <w:rsid w:val="7AC0B031"/>
    <w:rsid w:val="7ACBA6D4"/>
    <w:rsid w:val="7AEC2BCC"/>
    <w:rsid w:val="7B02E8B5"/>
    <w:rsid w:val="7B044BD9"/>
    <w:rsid w:val="7B054C59"/>
    <w:rsid w:val="7B081572"/>
    <w:rsid w:val="7B1430FC"/>
    <w:rsid w:val="7B21AF7B"/>
    <w:rsid w:val="7B2AF36C"/>
    <w:rsid w:val="7B3159DC"/>
    <w:rsid w:val="7B372D00"/>
    <w:rsid w:val="7B3E9047"/>
    <w:rsid w:val="7B4DE248"/>
    <w:rsid w:val="7B645249"/>
    <w:rsid w:val="7B65DFF1"/>
    <w:rsid w:val="7B71B4D9"/>
    <w:rsid w:val="7B759963"/>
    <w:rsid w:val="7B7BF2B8"/>
    <w:rsid w:val="7B832E02"/>
    <w:rsid w:val="7B859235"/>
    <w:rsid w:val="7B8A1E46"/>
    <w:rsid w:val="7B968410"/>
    <w:rsid w:val="7B97BF1B"/>
    <w:rsid w:val="7B9A4422"/>
    <w:rsid w:val="7B9F5B92"/>
    <w:rsid w:val="7BA961C6"/>
    <w:rsid w:val="7BAF6870"/>
    <w:rsid w:val="7BBCA6A7"/>
    <w:rsid w:val="7BBD68F7"/>
    <w:rsid w:val="7BC52BF6"/>
    <w:rsid w:val="7BD64678"/>
    <w:rsid w:val="7BE80784"/>
    <w:rsid w:val="7BFC8279"/>
    <w:rsid w:val="7C076E1D"/>
    <w:rsid w:val="7C166221"/>
    <w:rsid w:val="7C1F53AA"/>
    <w:rsid w:val="7C2EA2E7"/>
    <w:rsid w:val="7C3A868D"/>
    <w:rsid w:val="7C447F93"/>
    <w:rsid w:val="7C454CFC"/>
    <w:rsid w:val="7C5555C8"/>
    <w:rsid w:val="7C596A18"/>
    <w:rsid w:val="7C7807D7"/>
    <w:rsid w:val="7C80D447"/>
    <w:rsid w:val="7C852ACB"/>
    <w:rsid w:val="7C92F0B7"/>
    <w:rsid w:val="7C990206"/>
    <w:rsid w:val="7CBCA361"/>
    <w:rsid w:val="7CCAE222"/>
    <w:rsid w:val="7CDF84E9"/>
    <w:rsid w:val="7CE4C9FE"/>
    <w:rsid w:val="7CEAA399"/>
    <w:rsid w:val="7CF25682"/>
    <w:rsid w:val="7CF5DFCE"/>
    <w:rsid w:val="7D0377A3"/>
    <w:rsid w:val="7D074A61"/>
    <w:rsid w:val="7D081DC5"/>
    <w:rsid w:val="7D0F62E2"/>
    <w:rsid w:val="7D1F1BB7"/>
    <w:rsid w:val="7D223FF4"/>
    <w:rsid w:val="7D29FCFB"/>
    <w:rsid w:val="7D2AEB57"/>
    <w:rsid w:val="7D325471"/>
    <w:rsid w:val="7D3CCFA1"/>
    <w:rsid w:val="7D4F7047"/>
    <w:rsid w:val="7D50EBB1"/>
    <w:rsid w:val="7D527481"/>
    <w:rsid w:val="7D56758A"/>
    <w:rsid w:val="7D5793AB"/>
    <w:rsid w:val="7D5BC5AB"/>
    <w:rsid w:val="7D5EB448"/>
    <w:rsid w:val="7D87C780"/>
    <w:rsid w:val="7D8A4826"/>
    <w:rsid w:val="7D8DFF50"/>
    <w:rsid w:val="7D953E00"/>
    <w:rsid w:val="7D99CABD"/>
    <w:rsid w:val="7DB08E47"/>
    <w:rsid w:val="7DB0B7A1"/>
    <w:rsid w:val="7DC25CEB"/>
    <w:rsid w:val="7DC74CC2"/>
    <w:rsid w:val="7DCB6192"/>
    <w:rsid w:val="7DCC479D"/>
    <w:rsid w:val="7DCCEA3A"/>
    <w:rsid w:val="7DD354B9"/>
    <w:rsid w:val="7DDA2515"/>
    <w:rsid w:val="7DDFBB36"/>
    <w:rsid w:val="7DE08156"/>
    <w:rsid w:val="7DE78657"/>
    <w:rsid w:val="7DF12629"/>
    <w:rsid w:val="7DF19A2A"/>
    <w:rsid w:val="7DF1A810"/>
    <w:rsid w:val="7DF6DDC0"/>
    <w:rsid w:val="7DF9BA74"/>
    <w:rsid w:val="7E01FC11"/>
    <w:rsid w:val="7E03A605"/>
    <w:rsid w:val="7E08B00F"/>
    <w:rsid w:val="7E0F9705"/>
    <w:rsid w:val="7E10FAA8"/>
    <w:rsid w:val="7E1F5F12"/>
    <w:rsid w:val="7E268867"/>
    <w:rsid w:val="7E30538A"/>
    <w:rsid w:val="7E32601D"/>
    <w:rsid w:val="7E33C4F7"/>
    <w:rsid w:val="7E35AE5A"/>
    <w:rsid w:val="7E39E4AB"/>
    <w:rsid w:val="7E410A1E"/>
    <w:rsid w:val="7E4CFB36"/>
    <w:rsid w:val="7E4F2738"/>
    <w:rsid w:val="7E50D70A"/>
    <w:rsid w:val="7E55C2F2"/>
    <w:rsid w:val="7E6B3E04"/>
    <w:rsid w:val="7E6ECDC2"/>
    <w:rsid w:val="7E723B0C"/>
    <w:rsid w:val="7E74C688"/>
    <w:rsid w:val="7E87310C"/>
    <w:rsid w:val="7E8A3F1E"/>
    <w:rsid w:val="7E8C1BA3"/>
    <w:rsid w:val="7E924382"/>
    <w:rsid w:val="7E93B6D6"/>
    <w:rsid w:val="7E968E10"/>
    <w:rsid w:val="7E98997E"/>
    <w:rsid w:val="7E9A04DC"/>
    <w:rsid w:val="7EAB8656"/>
    <w:rsid w:val="7EB9D07B"/>
    <w:rsid w:val="7EBC6C4C"/>
    <w:rsid w:val="7EC235EB"/>
    <w:rsid w:val="7ED097CE"/>
    <w:rsid w:val="7ED14FDD"/>
    <w:rsid w:val="7ED37E29"/>
    <w:rsid w:val="7EDBBE34"/>
    <w:rsid w:val="7EE08550"/>
    <w:rsid w:val="7EE8B415"/>
    <w:rsid w:val="7EECA732"/>
    <w:rsid w:val="7F0169A8"/>
    <w:rsid w:val="7F0D8C27"/>
    <w:rsid w:val="7F19694C"/>
    <w:rsid w:val="7F1F571D"/>
    <w:rsid w:val="7F22840B"/>
    <w:rsid w:val="7F2A4441"/>
    <w:rsid w:val="7F2D1F2B"/>
    <w:rsid w:val="7F2DFF11"/>
    <w:rsid w:val="7F2E4672"/>
    <w:rsid w:val="7F3C5D57"/>
    <w:rsid w:val="7F3ED9CC"/>
    <w:rsid w:val="7F40D05B"/>
    <w:rsid w:val="7F40D1E2"/>
    <w:rsid w:val="7F4254B5"/>
    <w:rsid w:val="7F5F90C5"/>
    <w:rsid w:val="7F6B48C2"/>
    <w:rsid w:val="7F702CA0"/>
    <w:rsid w:val="7F7115AF"/>
    <w:rsid w:val="7F764BEE"/>
    <w:rsid w:val="7F792D46"/>
    <w:rsid w:val="7F7E97CD"/>
    <w:rsid w:val="7F80EEC0"/>
    <w:rsid w:val="7F862125"/>
    <w:rsid w:val="7F8A0001"/>
    <w:rsid w:val="7F8FFD52"/>
    <w:rsid w:val="7FA2E7BE"/>
    <w:rsid w:val="7FAC15B5"/>
    <w:rsid w:val="7FAF4C14"/>
    <w:rsid w:val="7FC24B6A"/>
    <w:rsid w:val="7FDC86A5"/>
    <w:rsid w:val="7FF5A68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92BD1"/>
  <w15:chartTrackingRefBased/>
  <w15:docId w15:val="{F47548B1-0CC8-4077-9847-274EA326F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4C0"/>
    <w:pPr>
      <w:spacing w:before="120" w:after="120" w:line="276" w:lineRule="auto"/>
    </w:pPr>
    <w:rPr>
      <w:rFonts w:ascii="Basic Sans Light" w:eastAsia="Times New Roman" w:hAnsi="Basic Sans Light" w:cs="Calibri"/>
      <w:color w:val="000000" w:themeColor="text1"/>
      <w:sz w:val="24"/>
      <w:lang w:eastAsia="en-NZ"/>
    </w:rPr>
  </w:style>
  <w:style w:type="paragraph" w:styleId="Heading1">
    <w:name w:val="heading 1"/>
    <w:basedOn w:val="Normal"/>
    <w:next w:val="Normal"/>
    <w:link w:val="Heading1Char"/>
    <w:uiPriority w:val="9"/>
    <w:qFormat/>
    <w:rsid w:val="009744C0"/>
    <w:pPr>
      <w:keepNext/>
      <w:keepLines/>
      <w:spacing w:before="240" w:after="0"/>
      <w:textAlignment w:val="baseline"/>
      <w:outlineLvl w:val="0"/>
    </w:pPr>
    <w:rPr>
      <w:rFonts w:ascii="Basic Sans" w:eastAsiaTheme="majorEastAsia" w:hAnsi="Basic Sans" w:cstheme="majorBidi"/>
      <w:bCs/>
      <w:color w:val="005E85" w:themeColor="text2"/>
      <w:sz w:val="40"/>
      <w:szCs w:val="40"/>
    </w:rPr>
  </w:style>
  <w:style w:type="paragraph" w:styleId="Heading2">
    <w:name w:val="heading 2"/>
    <w:basedOn w:val="Normal"/>
    <w:next w:val="Normal"/>
    <w:link w:val="Heading2Char"/>
    <w:uiPriority w:val="9"/>
    <w:unhideWhenUsed/>
    <w:qFormat/>
    <w:rsid w:val="009744C0"/>
    <w:pPr>
      <w:keepNext/>
      <w:keepLines/>
      <w:spacing w:before="40" w:after="0"/>
      <w:outlineLvl w:val="1"/>
    </w:pPr>
    <w:rPr>
      <w:rFonts w:ascii="Basic Sans" w:eastAsiaTheme="majorEastAsia" w:hAnsi="Basic Sans" w:cstheme="majorBidi"/>
      <w:color w:val="005E85" w:themeColor="text2"/>
      <w:sz w:val="32"/>
      <w:szCs w:val="32"/>
    </w:rPr>
  </w:style>
  <w:style w:type="paragraph" w:styleId="Heading3">
    <w:name w:val="heading 3"/>
    <w:basedOn w:val="Normal"/>
    <w:next w:val="Normal"/>
    <w:link w:val="Heading3Char"/>
    <w:autoRedefine/>
    <w:uiPriority w:val="9"/>
    <w:unhideWhenUsed/>
    <w:qFormat/>
    <w:rsid w:val="0024641E"/>
    <w:pPr>
      <w:keepNext/>
      <w:keepLines/>
      <w:numPr>
        <w:numId w:val="11"/>
      </w:numPr>
      <w:outlineLvl w:val="2"/>
    </w:pPr>
    <w:rPr>
      <w:rFonts w:ascii="Basic Sans" w:eastAsiaTheme="majorEastAsia" w:hAnsi="Basic Sans" w:cstheme="majorBidi"/>
      <w:color w:val="005E85" w:themeColor="text2"/>
      <w:sz w:val="28"/>
      <w:szCs w:val="28"/>
    </w:rPr>
  </w:style>
  <w:style w:type="paragraph" w:styleId="Heading4">
    <w:name w:val="heading 4"/>
    <w:basedOn w:val="Normal"/>
    <w:next w:val="Normal"/>
    <w:link w:val="Heading4Char"/>
    <w:uiPriority w:val="9"/>
    <w:unhideWhenUsed/>
    <w:qFormat/>
    <w:rsid w:val="009744C0"/>
    <w:pPr>
      <w:keepNext/>
      <w:keepLines/>
      <w:spacing w:before="40" w:after="0"/>
      <w:outlineLvl w:val="3"/>
    </w:pPr>
    <w:rPr>
      <w:rFonts w:ascii="Basic Sans" w:eastAsiaTheme="majorEastAsia" w:hAnsi="Basic Sans" w:cstheme="majorBidi"/>
      <w:color w:val="005E85" w:themeColor="text2"/>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44C0"/>
    <w:rPr>
      <w:rFonts w:ascii="Basic Sans" w:eastAsiaTheme="majorEastAsia" w:hAnsi="Basic Sans" w:cstheme="majorBidi"/>
      <w:bCs/>
      <w:color w:val="005E85" w:themeColor="text2"/>
      <w:sz w:val="40"/>
      <w:szCs w:val="40"/>
    </w:rPr>
  </w:style>
  <w:style w:type="character" w:customStyle="1" w:styleId="Heading2Char">
    <w:name w:val="Heading 2 Char"/>
    <w:basedOn w:val="DefaultParagraphFont"/>
    <w:link w:val="Heading2"/>
    <w:uiPriority w:val="9"/>
    <w:rsid w:val="009744C0"/>
    <w:rPr>
      <w:rFonts w:ascii="Basic Sans" w:eastAsiaTheme="majorEastAsia" w:hAnsi="Basic Sans" w:cstheme="majorBidi"/>
      <w:color w:val="005E85" w:themeColor="text2"/>
      <w:sz w:val="32"/>
      <w:szCs w:val="32"/>
      <w:lang w:eastAsia="en-NZ"/>
    </w:rPr>
  </w:style>
  <w:style w:type="paragraph" w:styleId="FootnoteText">
    <w:name w:val="footnote text"/>
    <w:basedOn w:val="Normal"/>
    <w:link w:val="FootnoteTextChar"/>
    <w:uiPriority w:val="99"/>
    <w:unhideWhenUsed/>
    <w:rsid w:val="00DE4461"/>
    <w:pPr>
      <w:spacing w:after="0" w:line="240" w:lineRule="auto"/>
    </w:pPr>
    <w:rPr>
      <w:sz w:val="20"/>
      <w:szCs w:val="20"/>
    </w:rPr>
  </w:style>
  <w:style w:type="character" w:customStyle="1" w:styleId="FootnoteTextChar">
    <w:name w:val="Footnote Text Char"/>
    <w:basedOn w:val="DefaultParagraphFont"/>
    <w:link w:val="FootnoteText"/>
    <w:uiPriority w:val="99"/>
    <w:rsid w:val="00DE4461"/>
    <w:rPr>
      <w:sz w:val="20"/>
      <w:szCs w:val="20"/>
    </w:rPr>
  </w:style>
  <w:style w:type="character" w:styleId="FootnoteReference">
    <w:name w:val="footnote reference"/>
    <w:basedOn w:val="DefaultParagraphFont"/>
    <w:uiPriority w:val="99"/>
    <w:semiHidden/>
    <w:unhideWhenUsed/>
    <w:rsid w:val="00DE4461"/>
    <w:rPr>
      <w:vertAlign w:val="superscript"/>
    </w:rPr>
  </w:style>
  <w:style w:type="character" w:styleId="CommentReference">
    <w:name w:val="annotation reference"/>
    <w:basedOn w:val="DefaultParagraphFont"/>
    <w:uiPriority w:val="99"/>
    <w:semiHidden/>
    <w:unhideWhenUsed/>
    <w:rsid w:val="00DE4461"/>
    <w:rPr>
      <w:sz w:val="16"/>
      <w:szCs w:val="16"/>
    </w:rPr>
  </w:style>
  <w:style w:type="paragraph" w:styleId="CommentText">
    <w:name w:val="annotation text"/>
    <w:basedOn w:val="Normal"/>
    <w:link w:val="CommentTextChar"/>
    <w:uiPriority w:val="99"/>
    <w:unhideWhenUsed/>
    <w:rsid w:val="00DE4461"/>
    <w:pPr>
      <w:spacing w:line="240" w:lineRule="auto"/>
    </w:pPr>
    <w:rPr>
      <w:sz w:val="20"/>
      <w:szCs w:val="20"/>
    </w:rPr>
  </w:style>
  <w:style w:type="character" w:customStyle="1" w:styleId="CommentTextChar">
    <w:name w:val="Comment Text Char"/>
    <w:basedOn w:val="DefaultParagraphFont"/>
    <w:link w:val="CommentText"/>
    <w:uiPriority w:val="99"/>
    <w:rsid w:val="00DE4461"/>
    <w:rPr>
      <w:sz w:val="20"/>
      <w:szCs w:val="20"/>
    </w:rPr>
  </w:style>
  <w:style w:type="character" w:styleId="Strong">
    <w:name w:val="Strong"/>
    <w:basedOn w:val="DefaultParagraphFont"/>
    <w:uiPriority w:val="22"/>
    <w:qFormat/>
    <w:rsid w:val="00DE4461"/>
    <w:rPr>
      <w:b/>
      <w:bCs/>
    </w:rPr>
  </w:style>
  <w:style w:type="character" w:customStyle="1" w:styleId="Heading3Char">
    <w:name w:val="Heading 3 Char"/>
    <w:basedOn w:val="DefaultParagraphFont"/>
    <w:link w:val="Heading3"/>
    <w:uiPriority w:val="9"/>
    <w:rsid w:val="0024641E"/>
    <w:rPr>
      <w:rFonts w:ascii="Basic Sans" w:eastAsiaTheme="majorEastAsia" w:hAnsi="Basic Sans" w:cstheme="majorBidi"/>
      <w:color w:val="005E85" w:themeColor="text2"/>
      <w:sz w:val="28"/>
      <w:szCs w:val="28"/>
      <w:lang w:eastAsia="en-NZ"/>
    </w:rPr>
  </w:style>
  <w:style w:type="paragraph" w:styleId="ListParagraph">
    <w:name w:val="List Paragraph"/>
    <w:basedOn w:val="Normal"/>
    <w:uiPriority w:val="34"/>
    <w:qFormat/>
    <w:rsid w:val="00DE4461"/>
    <w:pPr>
      <w:ind w:left="720"/>
      <w:contextualSpacing/>
    </w:pPr>
  </w:style>
  <w:style w:type="paragraph" w:styleId="CommentSubject">
    <w:name w:val="annotation subject"/>
    <w:basedOn w:val="CommentText"/>
    <w:next w:val="CommentText"/>
    <w:link w:val="CommentSubjectChar"/>
    <w:uiPriority w:val="99"/>
    <w:semiHidden/>
    <w:unhideWhenUsed/>
    <w:rsid w:val="00C0526C"/>
    <w:rPr>
      <w:b/>
      <w:bCs/>
    </w:rPr>
  </w:style>
  <w:style w:type="character" w:customStyle="1" w:styleId="CommentSubjectChar">
    <w:name w:val="Comment Subject Char"/>
    <w:basedOn w:val="CommentTextChar"/>
    <w:link w:val="CommentSubject"/>
    <w:uiPriority w:val="99"/>
    <w:semiHidden/>
    <w:rsid w:val="00C0526C"/>
    <w:rPr>
      <w:b/>
      <w:bCs/>
      <w:sz w:val="20"/>
      <w:szCs w:val="20"/>
    </w:rPr>
  </w:style>
  <w:style w:type="character" w:customStyle="1" w:styleId="normaltextrun">
    <w:name w:val="normaltextrun"/>
    <w:basedOn w:val="DefaultParagraphFont"/>
    <w:rsid w:val="00AB630A"/>
  </w:style>
  <w:style w:type="character" w:customStyle="1" w:styleId="eop">
    <w:name w:val="eop"/>
    <w:basedOn w:val="DefaultParagraphFont"/>
    <w:rsid w:val="00AB630A"/>
  </w:style>
  <w:style w:type="paragraph" w:customStyle="1" w:styleId="paragraph">
    <w:name w:val="paragraph"/>
    <w:basedOn w:val="Normal"/>
    <w:rsid w:val="00175B1B"/>
    <w:pPr>
      <w:spacing w:before="100" w:beforeAutospacing="1" w:after="100" w:afterAutospacing="1" w:line="240" w:lineRule="auto"/>
    </w:pPr>
    <w:rPr>
      <w:rFonts w:ascii="Times New Roman" w:hAnsi="Times New Roman" w:cs="Times New Roman"/>
      <w:szCs w:val="24"/>
    </w:rPr>
  </w:style>
  <w:style w:type="paragraph" w:customStyle="1" w:styleId="font8">
    <w:name w:val="font_8"/>
    <w:basedOn w:val="Normal"/>
    <w:rsid w:val="000F19B5"/>
    <w:pPr>
      <w:spacing w:before="100" w:beforeAutospacing="1" w:after="100" w:afterAutospacing="1" w:line="240" w:lineRule="auto"/>
    </w:pPr>
    <w:rPr>
      <w:rFonts w:ascii="Times New Roman" w:hAnsi="Times New Roman" w:cs="Times New Roman"/>
      <w:szCs w:val="24"/>
    </w:rPr>
  </w:style>
  <w:style w:type="paragraph" w:styleId="Header">
    <w:name w:val="header"/>
    <w:basedOn w:val="Normal"/>
    <w:link w:val="HeaderChar"/>
    <w:uiPriority w:val="99"/>
    <w:unhideWhenUsed/>
    <w:rsid w:val="00D66F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F80"/>
  </w:style>
  <w:style w:type="paragraph" w:styleId="Footer">
    <w:name w:val="footer"/>
    <w:basedOn w:val="Normal"/>
    <w:link w:val="FooterChar"/>
    <w:uiPriority w:val="99"/>
    <w:unhideWhenUsed/>
    <w:rsid w:val="00D66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F80"/>
  </w:style>
  <w:style w:type="character" w:styleId="Hyperlink">
    <w:name w:val="Hyperlink"/>
    <w:basedOn w:val="DefaultParagraphFont"/>
    <w:uiPriority w:val="99"/>
    <w:unhideWhenUsed/>
    <w:rsid w:val="00022AC0"/>
    <w:rPr>
      <w:color w:val="0563C1" w:themeColor="hyperlink"/>
      <w:u w:val="single"/>
    </w:rPr>
  </w:style>
  <w:style w:type="character" w:styleId="UnresolvedMention">
    <w:name w:val="Unresolved Mention"/>
    <w:basedOn w:val="DefaultParagraphFont"/>
    <w:uiPriority w:val="99"/>
    <w:semiHidden/>
    <w:unhideWhenUsed/>
    <w:rsid w:val="00022AC0"/>
    <w:rPr>
      <w:color w:val="605E5C"/>
      <w:shd w:val="clear" w:color="auto" w:fill="E1DFDD"/>
    </w:rPr>
  </w:style>
  <w:style w:type="character" w:styleId="FollowedHyperlink">
    <w:name w:val="FollowedHyperlink"/>
    <w:basedOn w:val="DefaultParagraphFont"/>
    <w:uiPriority w:val="99"/>
    <w:semiHidden/>
    <w:unhideWhenUsed/>
    <w:rsid w:val="00022AC0"/>
    <w:rPr>
      <w:color w:val="0563C1" w:themeColor="followedHyperlink"/>
      <w:u w:val="single"/>
    </w:rPr>
  </w:style>
  <w:style w:type="paragraph" w:styleId="Revision">
    <w:name w:val="Revision"/>
    <w:hidden/>
    <w:uiPriority w:val="99"/>
    <w:semiHidden/>
    <w:rsid w:val="00801389"/>
    <w:pPr>
      <w:spacing w:after="0" w:line="240" w:lineRule="auto"/>
    </w:pPr>
  </w:style>
  <w:style w:type="character" w:styleId="Mention">
    <w:name w:val="Mention"/>
    <w:basedOn w:val="DefaultParagraphFont"/>
    <w:uiPriority w:val="99"/>
    <w:unhideWhenUsed/>
    <w:rsid w:val="00BD129F"/>
    <w:rPr>
      <w:color w:val="2B579A"/>
      <w:shd w:val="clear" w:color="auto" w:fill="E1DFDD"/>
    </w:rPr>
  </w:style>
  <w:style w:type="paragraph" w:styleId="NoSpacing">
    <w:name w:val="No Spacing"/>
    <w:link w:val="NoSpacingChar"/>
    <w:uiPriority w:val="1"/>
    <w:qFormat/>
    <w:rsid w:val="007E14E0"/>
    <w:pPr>
      <w:spacing w:after="0" w:line="240" w:lineRule="auto"/>
    </w:pPr>
    <w:rPr>
      <w:rFonts w:ascii="Basic Sans Light" w:eastAsiaTheme="minorEastAsia" w:hAnsi="Basic Sans Light"/>
      <w:lang w:val="en-US"/>
    </w:rPr>
  </w:style>
  <w:style w:type="character" w:customStyle="1" w:styleId="NoSpacingChar">
    <w:name w:val="No Spacing Char"/>
    <w:basedOn w:val="DefaultParagraphFont"/>
    <w:link w:val="NoSpacing"/>
    <w:uiPriority w:val="1"/>
    <w:rsid w:val="007E14E0"/>
    <w:rPr>
      <w:rFonts w:ascii="Basic Sans Light" w:eastAsiaTheme="minorEastAsia" w:hAnsi="Basic Sans Light"/>
      <w:lang w:val="en-US"/>
    </w:rPr>
  </w:style>
  <w:style w:type="paragraph" w:styleId="TOCHeading">
    <w:name w:val="TOC Heading"/>
    <w:basedOn w:val="Heading1"/>
    <w:next w:val="Normal"/>
    <w:uiPriority w:val="39"/>
    <w:unhideWhenUsed/>
    <w:qFormat/>
    <w:rsid w:val="00741910"/>
    <w:pPr>
      <w:outlineLvl w:val="9"/>
    </w:pPr>
    <w:rPr>
      <w:lang w:val="en-US"/>
    </w:rPr>
  </w:style>
  <w:style w:type="paragraph" w:styleId="TOC1">
    <w:name w:val="toc 1"/>
    <w:basedOn w:val="Normal"/>
    <w:next w:val="Normal"/>
    <w:autoRedefine/>
    <w:uiPriority w:val="39"/>
    <w:unhideWhenUsed/>
    <w:rsid w:val="00741910"/>
    <w:pPr>
      <w:spacing w:after="100"/>
    </w:pPr>
  </w:style>
  <w:style w:type="paragraph" w:styleId="TOC2">
    <w:name w:val="toc 2"/>
    <w:basedOn w:val="Normal"/>
    <w:next w:val="Normal"/>
    <w:autoRedefine/>
    <w:uiPriority w:val="39"/>
    <w:unhideWhenUsed/>
    <w:rsid w:val="0024641E"/>
    <w:pPr>
      <w:tabs>
        <w:tab w:val="right" w:leader="dot" w:pos="9016"/>
      </w:tabs>
      <w:spacing w:after="100"/>
    </w:pPr>
  </w:style>
  <w:style w:type="paragraph" w:styleId="TOC3">
    <w:name w:val="toc 3"/>
    <w:basedOn w:val="Normal"/>
    <w:next w:val="Normal"/>
    <w:autoRedefine/>
    <w:uiPriority w:val="39"/>
    <w:unhideWhenUsed/>
    <w:rsid w:val="001B65BB"/>
    <w:pPr>
      <w:spacing w:after="100"/>
      <w:ind w:left="440"/>
    </w:pPr>
  </w:style>
  <w:style w:type="character" w:customStyle="1" w:styleId="Heading4Char">
    <w:name w:val="Heading 4 Char"/>
    <w:basedOn w:val="DefaultParagraphFont"/>
    <w:link w:val="Heading4"/>
    <w:uiPriority w:val="9"/>
    <w:rsid w:val="009744C0"/>
    <w:rPr>
      <w:rFonts w:ascii="Basic Sans" w:eastAsiaTheme="majorEastAsia" w:hAnsi="Basic Sans" w:cstheme="majorBidi"/>
      <w:color w:val="005E85" w:themeColor="text2"/>
      <w:sz w:val="24"/>
      <w:lang w:eastAsia="en-NZ"/>
    </w:rPr>
  </w:style>
  <w:style w:type="paragraph" w:styleId="Title">
    <w:name w:val="Title"/>
    <w:basedOn w:val="Normal"/>
    <w:next w:val="Normal"/>
    <w:link w:val="TitleChar"/>
    <w:uiPriority w:val="10"/>
    <w:qFormat/>
    <w:rsid w:val="007E14E0"/>
    <w:pPr>
      <w:spacing w:after="0" w:line="240" w:lineRule="auto"/>
      <w:contextualSpacing/>
    </w:pPr>
    <w:rPr>
      <w:rFonts w:ascii="Basic Sans" w:eastAsiaTheme="majorEastAsia" w:hAnsi="Basic Sans" w:cstheme="majorBidi"/>
      <w:color w:val="005E85" w:themeColor="text2"/>
      <w:spacing w:val="-10"/>
      <w:kern w:val="28"/>
      <w:sz w:val="56"/>
      <w:szCs w:val="56"/>
    </w:rPr>
  </w:style>
  <w:style w:type="character" w:customStyle="1" w:styleId="TitleChar">
    <w:name w:val="Title Char"/>
    <w:basedOn w:val="DefaultParagraphFont"/>
    <w:link w:val="Title"/>
    <w:uiPriority w:val="10"/>
    <w:rsid w:val="007E14E0"/>
    <w:rPr>
      <w:rFonts w:ascii="Basic Sans" w:eastAsiaTheme="majorEastAsia" w:hAnsi="Basic Sans" w:cstheme="majorBidi"/>
      <w:color w:val="005E85" w:themeColor="text2"/>
      <w:spacing w:val="-10"/>
      <w:kern w:val="28"/>
      <w:sz w:val="56"/>
      <w:szCs w:val="56"/>
    </w:rPr>
  </w:style>
  <w:style w:type="paragraph" w:styleId="Quote">
    <w:name w:val="Quote"/>
    <w:basedOn w:val="Normal"/>
    <w:next w:val="Normal"/>
    <w:link w:val="QuoteChar"/>
    <w:uiPriority w:val="29"/>
    <w:qFormat/>
    <w:rsid w:val="009744C0"/>
    <w:pPr>
      <w:spacing w:after="0"/>
      <w:ind w:left="720"/>
      <w:textAlignment w:val="baseline"/>
    </w:pPr>
    <w:rPr>
      <w:rFonts w:ascii="Basic Sans" w:eastAsiaTheme="minorHAnsi" w:hAnsi="Basic Sans" w:cstheme="minorBidi"/>
      <w:iCs/>
      <w:color w:val="618CAB" w:themeColor="accent2"/>
      <w:sz w:val="28"/>
      <w:szCs w:val="24"/>
      <w:lang w:eastAsia="en-US" w:bidi="th-TH"/>
    </w:rPr>
  </w:style>
  <w:style w:type="character" w:customStyle="1" w:styleId="QuoteChar">
    <w:name w:val="Quote Char"/>
    <w:basedOn w:val="DefaultParagraphFont"/>
    <w:link w:val="Quote"/>
    <w:uiPriority w:val="29"/>
    <w:rsid w:val="009744C0"/>
    <w:rPr>
      <w:rFonts w:ascii="Basic Sans" w:hAnsi="Basic Sans"/>
      <w:iCs/>
      <w:color w:val="618CAB" w:themeColor="accent2"/>
      <w:sz w:val="28"/>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841">
      <w:bodyDiv w:val="1"/>
      <w:marLeft w:val="0"/>
      <w:marRight w:val="0"/>
      <w:marTop w:val="0"/>
      <w:marBottom w:val="0"/>
      <w:divBdr>
        <w:top w:val="none" w:sz="0" w:space="0" w:color="auto"/>
        <w:left w:val="none" w:sz="0" w:space="0" w:color="auto"/>
        <w:bottom w:val="none" w:sz="0" w:space="0" w:color="auto"/>
        <w:right w:val="none" w:sz="0" w:space="0" w:color="auto"/>
      </w:divBdr>
      <w:divsChild>
        <w:div w:id="918564787">
          <w:marLeft w:val="0"/>
          <w:marRight w:val="0"/>
          <w:marTop w:val="0"/>
          <w:marBottom w:val="0"/>
          <w:divBdr>
            <w:top w:val="none" w:sz="0" w:space="0" w:color="auto"/>
            <w:left w:val="none" w:sz="0" w:space="0" w:color="auto"/>
            <w:bottom w:val="none" w:sz="0" w:space="0" w:color="auto"/>
            <w:right w:val="none" w:sz="0" w:space="0" w:color="auto"/>
          </w:divBdr>
        </w:div>
        <w:div w:id="1260138537">
          <w:marLeft w:val="0"/>
          <w:marRight w:val="0"/>
          <w:marTop w:val="0"/>
          <w:marBottom w:val="0"/>
          <w:divBdr>
            <w:top w:val="none" w:sz="0" w:space="0" w:color="auto"/>
            <w:left w:val="none" w:sz="0" w:space="0" w:color="auto"/>
            <w:bottom w:val="none" w:sz="0" w:space="0" w:color="auto"/>
            <w:right w:val="none" w:sz="0" w:space="0" w:color="auto"/>
          </w:divBdr>
        </w:div>
      </w:divsChild>
    </w:div>
    <w:div w:id="24450346">
      <w:bodyDiv w:val="1"/>
      <w:marLeft w:val="0"/>
      <w:marRight w:val="0"/>
      <w:marTop w:val="0"/>
      <w:marBottom w:val="0"/>
      <w:divBdr>
        <w:top w:val="none" w:sz="0" w:space="0" w:color="auto"/>
        <w:left w:val="none" w:sz="0" w:space="0" w:color="auto"/>
        <w:bottom w:val="none" w:sz="0" w:space="0" w:color="auto"/>
        <w:right w:val="none" w:sz="0" w:space="0" w:color="auto"/>
      </w:divBdr>
      <w:divsChild>
        <w:div w:id="137378977">
          <w:marLeft w:val="0"/>
          <w:marRight w:val="0"/>
          <w:marTop w:val="0"/>
          <w:marBottom w:val="0"/>
          <w:divBdr>
            <w:top w:val="none" w:sz="0" w:space="0" w:color="auto"/>
            <w:left w:val="none" w:sz="0" w:space="0" w:color="auto"/>
            <w:bottom w:val="none" w:sz="0" w:space="0" w:color="auto"/>
            <w:right w:val="none" w:sz="0" w:space="0" w:color="auto"/>
          </w:divBdr>
          <w:divsChild>
            <w:div w:id="2069959761">
              <w:marLeft w:val="0"/>
              <w:marRight w:val="0"/>
              <w:marTop w:val="0"/>
              <w:marBottom w:val="0"/>
              <w:divBdr>
                <w:top w:val="none" w:sz="0" w:space="0" w:color="auto"/>
                <w:left w:val="none" w:sz="0" w:space="0" w:color="auto"/>
                <w:bottom w:val="none" w:sz="0" w:space="0" w:color="auto"/>
                <w:right w:val="none" w:sz="0" w:space="0" w:color="auto"/>
              </w:divBdr>
            </w:div>
          </w:divsChild>
        </w:div>
        <w:div w:id="1368070897">
          <w:marLeft w:val="0"/>
          <w:marRight w:val="0"/>
          <w:marTop w:val="0"/>
          <w:marBottom w:val="0"/>
          <w:divBdr>
            <w:top w:val="none" w:sz="0" w:space="0" w:color="auto"/>
            <w:left w:val="none" w:sz="0" w:space="0" w:color="auto"/>
            <w:bottom w:val="none" w:sz="0" w:space="0" w:color="auto"/>
            <w:right w:val="none" w:sz="0" w:space="0" w:color="auto"/>
          </w:divBdr>
        </w:div>
      </w:divsChild>
    </w:div>
    <w:div w:id="53045581">
      <w:bodyDiv w:val="1"/>
      <w:marLeft w:val="0"/>
      <w:marRight w:val="0"/>
      <w:marTop w:val="0"/>
      <w:marBottom w:val="0"/>
      <w:divBdr>
        <w:top w:val="none" w:sz="0" w:space="0" w:color="auto"/>
        <w:left w:val="none" w:sz="0" w:space="0" w:color="auto"/>
        <w:bottom w:val="none" w:sz="0" w:space="0" w:color="auto"/>
        <w:right w:val="none" w:sz="0" w:space="0" w:color="auto"/>
      </w:divBdr>
      <w:divsChild>
        <w:div w:id="320425366">
          <w:marLeft w:val="0"/>
          <w:marRight w:val="0"/>
          <w:marTop w:val="0"/>
          <w:marBottom w:val="0"/>
          <w:divBdr>
            <w:top w:val="none" w:sz="0" w:space="0" w:color="auto"/>
            <w:left w:val="none" w:sz="0" w:space="0" w:color="auto"/>
            <w:bottom w:val="none" w:sz="0" w:space="0" w:color="auto"/>
            <w:right w:val="none" w:sz="0" w:space="0" w:color="auto"/>
          </w:divBdr>
        </w:div>
        <w:div w:id="498425586">
          <w:marLeft w:val="0"/>
          <w:marRight w:val="0"/>
          <w:marTop w:val="0"/>
          <w:marBottom w:val="0"/>
          <w:divBdr>
            <w:top w:val="none" w:sz="0" w:space="0" w:color="auto"/>
            <w:left w:val="none" w:sz="0" w:space="0" w:color="auto"/>
            <w:bottom w:val="none" w:sz="0" w:space="0" w:color="auto"/>
            <w:right w:val="none" w:sz="0" w:space="0" w:color="auto"/>
          </w:divBdr>
        </w:div>
        <w:div w:id="2141027003">
          <w:marLeft w:val="0"/>
          <w:marRight w:val="0"/>
          <w:marTop w:val="0"/>
          <w:marBottom w:val="0"/>
          <w:divBdr>
            <w:top w:val="none" w:sz="0" w:space="0" w:color="auto"/>
            <w:left w:val="none" w:sz="0" w:space="0" w:color="auto"/>
            <w:bottom w:val="none" w:sz="0" w:space="0" w:color="auto"/>
            <w:right w:val="none" w:sz="0" w:space="0" w:color="auto"/>
          </w:divBdr>
        </w:div>
      </w:divsChild>
    </w:div>
    <w:div w:id="82118644">
      <w:bodyDiv w:val="1"/>
      <w:marLeft w:val="0"/>
      <w:marRight w:val="0"/>
      <w:marTop w:val="0"/>
      <w:marBottom w:val="0"/>
      <w:divBdr>
        <w:top w:val="none" w:sz="0" w:space="0" w:color="auto"/>
        <w:left w:val="none" w:sz="0" w:space="0" w:color="auto"/>
        <w:bottom w:val="none" w:sz="0" w:space="0" w:color="auto"/>
        <w:right w:val="none" w:sz="0" w:space="0" w:color="auto"/>
      </w:divBdr>
    </w:div>
    <w:div w:id="90664520">
      <w:bodyDiv w:val="1"/>
      <w:marLeft w:val="0"/>
      <w:marRight w:val="0"/>
      <w:marTop w:val="0"/>
      <w:marBottom w:val="0"/>
      <w:divBdr>
        <w:top w:val="none" w:sz="0" w:space="0" w:color="auto"/>
        <w:left w:val="none" w:sz="0" w:space="0" w:color="auto"/>
        <w:bottom w:val="none" w:sz="0" w:space="0" w:color="auto"/>
        <w:right w:val="none" w:sz="0" w:space="0" w:color="auto"/>
      </w:divBdr>
      <w:divsChild>
        <w:div w:id="1015765979">
          <w:marLeft w:val="0"/>
          <w:marRight w:val="0"/>
          <w:marTop w:val="0"/>
          <w:marBottom w:val="0"/>
          <w:divBdr>
            <w:top w:val="none" w:sz="0" w:space="0" w:color="auto"/>
            <w:left w:val="none" w:sz="0" w:space="0" w:color="auto"/>
            <w:bottom w:val="none" w:sz="0" w:space="0" w:color="auto"/>
            <w:right w:val="none" w:sz="0" w:space="0" w:color="auto"/>
          </w:divBdr>
        </w:div>
        <w:div w:id="1216434750">
          <w:marLeft w:val="0"/>
          <w:marRight w:val="0"/>
          <w:marTop w:val="0"/>
          <w:marBottom w:val="0"/>
          <w:divBdr>
            <w:top w:val="none" w:sz="0" w:space="0" w:color="auto"/>
            <w:left w:val="none" w:sz="0" w:space="0" w:color="auto"/>
            <w:bottom w:val="none" w:sz="0" w:space="0" w:color="auto"/>
            <w:right w:val="none" w:sz="0" w:space="0" w:color="auto"/>
          </w:divBdr>
        </w:div>
      </w:divsChild>
    </w:div>
    <w:div w:id="139466795">
      <w:bodyDiv w:val="1"/>
      <w:marLeft w:val="0"/>
      <w:marRight w:val="0"/>
      <w:marTop w:val="0"/>
      <w:marBottom w:val="0"/>
      <w:divBdr>
        <w:top w:val="none" w:sz="0" w:space="0" w:color="auto"/>
        <w:left w:val="none" w:sz="0" w:space="0" w:color="auto"/>
        <w:bottom w:val="none" w:sz="0" w:space="0" w:color="auto"/>
        <w:right w:val="none" w:sz="0" w:space="0" w:color="auto"/>
      </w:divBdr>
    </w:div>
    <w:div w:id="182523952">
      <w:bodyDiv w:val="1"/>
      <w:marLeft w:val="0"/>
      <w:marRight w:val="0"/>
      <w:marTop w:val="0"/>
      <w:marBottom w:val="0"/>
      <w:divBdr>
        <w:top w:val="none" w:sz="0" w:space="0" w:color="auto"/>
        <w:left w:val="none" w:sz="0" w:space="0" w:color="auto"/>
        <w:bottom w:val="none" w:sz="0" w:space="0" w:color="auto"/>
        <w:right w:val="none" w:sz="0" w:space="0" w:color="auto"/>
      </w:divBdr>
      <w:divsChild>
        <w:div w:id="1112213695">
          <w:marLeft w:val="0"/>
          <w:marRight w:val="0"/>
          <w:marTop w:val="0"/>
          <w:marBottom w:val="0"/>
          <w:divBdr>
            <w:top w:val="none" w:sz="0" w:space="0" w:color="auto"/>
            <w:left w:val="none" w:sz="0" w:space="0" w:color="auto"/>
            <w:bottom w:val="none" w:sz="0" w:space="0" w:color="auto"/>
            <w:right w:val="none" w:sz="0" w:space="0" w:color="auto"/>
          </w:divBdr>
        </w:div>
      </w:divsChild>
    </w:div>
    <w:div w:id="183448721">
      <w:bodyDiv w:val="1"/>
      <w:marLeft w:val="0"/>
      <w:marRight w:val="0"/>
      <w:marTop w:val="0"/>
      <w:marBottom w:val="0"/>
      <w:divBdr>
        <w:top w:val="none" w:sz="0" w:space="0" w:color="auto"/>
        <w:left w:val="none" w:sz="0" w:space="0" w:color="auto"/>
        <w:bottom w:val="none" w:sz="0" w:space="0" w:color="auto"/>
        <w:right w:val="none" w:sz="0" w:space="0" w:color="auto"/>
      </w:divBdr>
      <w:divsChild>
        <w:div w:id="511802807">
          <w:marLeft w:val="0"/>
          <w:marRight w:val="0"/>
          <w:marTop w:val="0"/>
          <w:marBottom w:val="0"/>
          <w:divBdr>
            <w:top w:val="none" w:sz="0" w:space="0" w:color="auto"/>
            <w:left w:val="none" w:sz="0" w:space="0" w:color="auto"/>
            <w:bottom w:val="none" w:sz="0" w:space="0" w:color="auto"/>
            <w:right w:val="none" w:sz="0" w:space="0" w:color="auto"/>
          </w:divBdr>
        </w:div>
        <w:div w:id="817722040">
          <w:marLeft w:val="0"/>
          <w:marRight w:val="0"/>
          <w:marTop w:val="0"/>
          <w:marBottom w:val="0"/>
          <w:divBdr>
            <w:top w:val="none" w:sz="0" w:space="0" w:color="auto"/>
            <w:left w:val="none" w:sz="0" w:space="0" w:color="auto"/>
            <w:bottom w:val="none" w:sz="0" w:space="0" w:color="auto"/>
            <w:right w:val="none" w:sz="0" w:space="0" w:color="auto"/>
          </w:divBdr>
        </w:div>
        <w:div w:id="1827740598">
          <w:marLeft w:val="0"/>
          <w:marRight w:val="0"/>
          <w:marTop w:val="0"/>
          <w:marBottom w:val="0"/>
          <w:divBdr>
            <w:top w:val="none" w:sz="0" w:space="0" w:color="auto"/>
            <w:left w:val="none" w:sz="0" w:space="0" w:color="auto"/>
            <w:bottom w:val="none" w:sz="0" w:space="0" w:color="auto"/>
            <w:right w:val="none" w:sz="0" w:space="0" w:color="auto"/>
          </w:divBdr>
        </w:div>
      </w:divsChild>
    </w:div>
    <w:div w:id="208034329">
      <w:bodyDiv w:val="1"/>
      <w:marLeft w:val="0"/>
      <w:marRight w:val="0"/>
      <w:marTop w:val="0"/>
      <w:marBottom w:val="0"/>
      <w:divBdr>
        <w:top w:val="none" w:sz="0" w:space="0" w:color="auto"/>
        <w:left w:val="none" w:sz="0" w:space="0" w:color="auto"/>
        <w:bottom w:val="none" w:sz="0" w:space="0" w:color="auto"/>
        <w:right w:val="none" w:sz="0" w:space="0" w:color="auto"/>
      </w:divBdr>
    </w:div>
    <w:div w:id="234055361">
      <w:bodyDiv w:val="1"/>
      <w:marLeft w:val="0"/>
      <w:marRight w:val="0"/>
      <w:marTop w:val="0"/>
      <w:marBottom w:val="0"/>
      <w:divBdr>
        <w:top w:val="none" w:sz="0" w:space="0" w:color="auto"/>
        <w:left w:val="none" w:sz="0" w:space="0" w:color="auto"/>
        <w:bottom w:val="none" w:sz="0" w:space="0" w:color="auto"/>
        <w:right w:val="none" w:sz="0" w:space="0" w:color="auto"/>
      </w:divBdr>
      <w:divsChild>
        <w:div w:id="155534172">
          <w:marLeft w:val="0"/>
          <w:marRight w:val="0"/>
          <w:marTop w:val="0"/>
          <w:marBottom w:val="0"/>
          <w:divBdr>
            <w:top w:val="none" w:sz="0" w:space="0" w:color="auto"/>
            <w:left w:val="none" w:sz="0" w:space="0" w:color="auto"/>
            <w:bottom w:val="none" w:sz="0" w:space="0" w:color="auto"/>
            <w:right w:val="none" w:sz="0" w:space="0" w:color="auto"/>
          </w:divBdr>
        </w:div>
        <w:div w:id="766268913">
          <w:marLeft w:val="0"/>
          <w:marRight w:val="0"/>
          <w:marTop w:val="0"/>
          <w:marBottom w:val="0"/>
          <w:divBdr>
            <w:top w:val="none" w:sz="0" w:space="0" w:color="auto"/>
            <w:left w:val="none" w:sz="0" w:space="0" w:color="auto"/>
            <w:bottom w:val="none" w:sz="0" w:space="0" w:color="auto"/>
            <w:right w:val="none" w:sz="0" w:space="0" w:color="auto"/>
          </w:divBdr>
        </w:div>
      </w:divsChild>
    </w:div>
    <w:div w:id="418718698">
      <w:bodyDiv w:val="1"/>
      <w:marLeft w:val="0"/>
      <w:marRight w:val="0"/>
      <w:marTop w:val="0"/>
      <w:marBottom w:val="0"/>
      <w:divBdr>
        <w:top w:val="none" w:sz="0" w:space="0" w:color="auto"/>
        <w:left w:val="none" w:sz="0" w:space="0" w:color="auto"/>
        <w:bottom w:val="none" w:sz="0" w:space="0" w:color="auto"/>
        <w:right w:val="none" w:sz="0" w:space="0" w:color="auto"/>
      </w:divBdr>
      <w:divsChild>
        <w:div w:id="269169757">
          <w:marLeft w:val="0"/>
          <w:marRight w:val="0"/>
          <w:marTop w:val="0"/>
          <w:marBottom w:val="0"/>
          <w:divBdr>
            <w:top w:val="none" w:sz="0" w:space="0" w:color="auto"/>
            <w:left w:val="none" w:sz="0" w:space="0" w:color="auto"/>
            <w:bottom w:val="none" w:sz="0" w:space="0" w:color="auto"/>
            <w:right w:val="none" w:sz="0" w:space="0" w:color="auto"/>
          </w:divBdr>
        </w:div>
        <w:div w:id="411045550">
          <w:marLeft w:val="0"/>
          <w:marRight w:val="0"/>
          <w:marTop w:val="0"/>
          <w:marBottom w:val="0"/>
          <w:divBdr>
            <w:top w:val="none" w:sz="0" w:space="0" w:color="auto"/>
            <w:left w:val="none" w:sz="0" w:space="0" w:color="auto"/>
            <w:bottom w:val="none" w:sz="0" w:space="0" w:color="auto"/>
            <w:right w:val="none" w:sz="0" w:space="0" w:color="auto"/>
          </w:divBdr>
        </w:div>
        <w:div w:id="583611061">
          <w:marLeft w:val="0"/>
          <w:marRight w:val="0"/>
          <w:marTop w:val="0"/>
          <w:marBottom w:val="0"/>
          <w:divBdr>
            <w:top w:val="none" w:sz="0" w:space="0" w:color="auto"/>
            <w:left w:val="none" w:sz="0" w:space="0" w:color="auto"/>
            <w:bottom w:val="none" w:sz="0" w:space="0" w:color="auto"/>
            <w:right w:val="none" w:sz="0" w:space="0" w:color="auto"/>
          </w:divBdr>
        </w:div>
        <w:div w:id="1255476142">
          <w:marLeft w:val="0"/>
          <w:marRight w:val="0"/>
          <w:marTop w:val="0"/>
          <w:marBottom w:val="0"/>
          <w:divBdr>
            <w:top w:val="none" w:sz="0" w:space="0" w:color="auto"/>
            <w:left w:val="none" w:sz="0" w:space="0" w:color="auto"/>
            <w:bottom w:val="none" w:sz="0" w:space="0" w:color="auto"/>
            <w:right w:val="none" w:sz="0" w:space="0" w:color="auto"/>
          </w:divBdr>
        </w:div>
        <w:div w:id="1839493272">
          <w:marLeft w:val="0"/>
          <w:marRight w:val="0"/>
          <w:marTop w:val="0"/>
          <w:marBottom w:val="0"/>
          <w:divBdr>
            <w:top w:val="none" w:sz="0" w:space="0" w:color="auto"/>
            <w:left w:val="none" w:sz="0" w:space="0" w:color="auto"/>
            <w:bottom w:val="none" w:sz="0" w:space="0" w:color="auto"/>
            <w:right w:val="none" w:sz="0" w:space="0" w:color="auto"/>
          </w:divBdr>
        </w:div>
        <w:div w:id="1941718616">
          <w:marLeft w:val="0"/>
          <w:marRight w:val="0"/>
          <w:marTop w:val="0"/>
          <w:marBottom w:val="0"/>
          <w:divBdr>
            <w:top w:val="none" w:sz="0" w:space="0" w:color="auto"/>
            <w:left w:val="none" w:sz="0" w:space="0" w:color="auto"/>
            <w:bottom w:val="none" w:sz="0" w:space="0" w:color="auto"/>
            <w:right w:val="none" w:sz="0" w:space="0" w:color="auto"/>
          </w:divBdr>
        </w:div>
      </w:divsChild>
    </w:div>
    <w:div w:id="419449874">
      <w:bodyDiv w:val="1"/>
      <w:marLeft w:val="0"/>
      <w:marRight w:val="0"/>
      <w:marTop w:val="0"/>
      <w:marBottom w:val="0"/>
      <w:divBdr>
        <w:top w:val="none" w:sz="0" w:space="0" w:color="auto"/>
        <w:left w:val="none" w:sz="0" w:space="0" w:color="auto"/>
        <w:bottom w:val="none" w:sz="0" w:space="0" w:color="auto"/>
        <w:right w:val="none" w:sz="0" w:space="0" w:color="auto"/>
      </w:divBdr>
      <w:divsChild>
        <w:div w:id="1447655524">
          <w:marLeft w:val="0"/>
          <w:marRight w:val="0"/>
          <w:marTop w:val="0"/>
          <w:marBottom w:val="0"/>
          <w:divBdr>
            <w:top w:val="none" w:sz="0" w:space="0" w:color="auto"/>
            <w:left w:val="none" w:sz="0" w:space="0" w:color="auto"/>
            <w:bottom w:val="none" w:sz="0" w:space="0" w:color="auto"/>
            <w:right w:val="none" w:sz="0" w:space="0" w:color="auto"/>
          </w:divBdr>
        </w:div>
        <w:div w:id="2064794583">
          <w:marLeft w:val="0"/>
          <w:marRight w:val="0"/>
          <w:marTop w:val="0"/>
          <w:marBottom w:val="0"/>
          <w:divBdr>
            <w:top w:val="none" w:sz="0" w:space="0" w:color="auto"/>
            <w:left w:val="none" w:sz="0" w:space="0" w:color="auto"/>
            <w:bottom w:val="none" w:sz="0" w:space="0" w:color="auto"/>
            <w:right w:val="none" w:sz="0" w:space="0" w:color="auto"/>
          </w:divBdr>
        </w:div>
      </w:divsChild>
    </w:div>
    <w:div w:id="420029218">
      <w:bodyDiv w:val="1"/>
      <w:marLeft w:val="0"/>
      <w:marRight w:val="0"/>
      <w:marTop w:val="0"/>
      <w:marBottom w:val="0"/>
      <w:divBdr>
        <w:top w:val="none" w:sz="0" w:space="0" w:color="auto"/>
        <w:left w:val="none" w:sz="0" w:space="0" w:color="auto"/>
        <w:bottom w:val="none" w:sz="0" w:space="0" w:color="auto"/>
        <w:right w:val="none" w:sz="0" w:space="0" w:color="auto"/>
      </w:divBdr>
      <w:divsChild>
        <w:div w:id="1090741282">
          <w:marLeft w:val="0"/>
          <w:marRight w:val="0"/>
          <w:marTop w:val="0"/>
          <w:marBottom w:val="0"/>
          <w:divBdr>
            <w:top w:val="none" w:sz="0" w:space="0" w:color="auto"/>
            <w:left w:val="none" w:sz="0" w:space="0" w:color="auto"/>
            <w:bottom w:val="none" w:sz="0" w:space="0" w:color="auto"/>
            <w:right w:val="none" w:sz="0" w:space="0" w:color="auto"/>
          </w:divBdr>
        </w:div>
        <w:div w:id="1548565978">
          <w:marLeft w:val="0"/>
          <w:marRight w:val="0"/>
          <w:marTop w:val="0"/>
          <w:marBottom w:val="0"/>
          <w:divBdr>
            <w:top w:val="none" w:sz="0" w:space="0" w:color="auto"/>
            <w:left w:val="none" w:sz="0" w:space="0" w:color="auto"/>
            <w:bottom w:val="none" w:sz="0" w:space="0" w:color="auto"/>
            <w:right w:val="none" w:sz="0" w:space="0" w:color="auto"/>
          </w:divBdr>
        </w:div>
        <w:div w:id="2125345640">
          <w:marLeft w:val="0"/>
          <w:marRight w:val="0"/>
          <w:marTop w:val="0"/>
          <w:marBottom w:val="0"/>
          <w:divBdr>
            <w:top w:val="none" w:sz="0" w:space="0" w:color="auto"/>
            <w:left w:val="none" w:sz="0" w:space="0" w:color="auto"/>
            <w:bottom w:val="none" w:sz="0" w:space="0" w:color="auto"/>
            <w:right w:val="none" w:sz="0" w:space="0" w:color="auto"/>
          </w:divBdr>
        </w:div>
      </w:divsChild>
    </w:div>
    <w:div w:id="444468555">
      <w:bodyDiv w:val="1"/>
      <w:marLeft w:val="0"/>
      <w:marRight w:val="0"/>
      <w:marTop w:val="0"/>
      <w:marBottom w:val="0"/>
      <w:divBdr>
        <w:top w:val="none" w:sz="0" w:space="0" w:color="auto"/>
        <w:left w:val="none" w:sz="0" w:space="0" w:color="auto"/>
        <w:bottom w:val="none" w:sz="0" w:space="0" w:color="auto"/>
        <w:right w:val="none" w:sz="0" w:space="0" w:color="auto"/>
      </w:divBdr>
      <w:divsChild>
        <w:div w:id="34742631">
          <w:marLeft w:val="0"/>
          <w:marRight w:val="0"/>
          <w:marTop w:val="0"/>
          <w:marBottom w:val="0"/>
          <w:divBdr>
            <w:top w:val="none" w:sz="0" w:space="0" w:color="auto"/>
            <w:left w:val="none" w:sz="0" w:space="0" w:color="auto"/>
            <w:bottom w:val="none" w:sz="0" w:space="0" w:color="auto"/>
            <w:right w:val="none" w:sz="0" w:space="0" w:color="auto"/>
          </w:divBdr>
        </w:div>
        <w:div w:id="82262642">
          <w:marLeft w:val="0"/>
          <w:marRight w:val="0"/>
          <w:marTop w:val="0"/>
          <w:marBottom w:val="0"/>
          <w:divBdr>
            <w:top w:val="none" w:sz="0" w:space="0" w:color="auto"/>
            <w:left w:val="none" w:sz="0" w:space="0" w:color="auto"/>
            <w:bottom w:val="none" w:sz="0" w:space="0" w:color="auto"/>
            <w:right w:val="none" w:sz="0" w:space="0" w:color="auto"/>
          </w:divBdr>
        </w:div>
        <w:div w:id="922223270">
          <w:marLeft w:val="0"/>
          <w:marRight w:val="0"/>
          <w:marTop w:val="0"/>
          <w:marBottom w:val="0"/>
          <w:divBdr>
            <w:top w:val="none" w:sz="0" w:space="0" w:color="auto"/>
            <w:left w:val="none" w:sz="0" w:space="0" w:color="auto"/>
            <w:bottom w:val="none" w:sz="0" w:space="0" w:color="auto"/>
            <w:right w:val="none" w:sz="0" w:space="0" w:color="auto"/>
          </w:divBdr>
        </w:div>
      </w:divsChild>
    </w:div>
    <w:div w:id="539436384">
      <w:bodyDiv w:val="1"/>
      <w:marLeft w:val="0"/>
      <w:marRight w:val="0"/>
      <w:marTop w:val="0"/>
      <w:marBottom w:val="0"/>
      <w:divBdr>
        <w:top w:val="none" w:sz="0" w:space="0" w:color="auto"/>
        <w:left w:val="none" w:sz="0" w:space="0" w:color="auto"/>
        <w:bottom w:val="none" w:sz="0" w:space="0" w:color="auto"/>
        <w:right w:val="none" w:sz="0" w:space="0" w:color="auto"/>
      </w:divBdr>
      <w:divsChild>
        <w:div w:id="95835022">
          <w:marLeft w:val="0"/>
          <w:marRight w:val="0"/>
          <w:marTop w:val="0"/>
          <w:marBottom w:val="0"/>
          <w:divBdr>
            <w:top w:val="none" w:sz="0" w:space="0" w:color="auto"/>
            <w:left w:val="none" w:sz="0" w:space="0" w:color="auto"/>
            <w:bottom w:val="none" w:sz="0" w:space="0" w:color="auto"/>
            <w:right w:val="none" w:sz="0" w:space="0" w:color="auto"/>
          </w:divBdr>
        </w:div>
        <w:div w:id="515390649">
          <w:marLeft w:val="0"/>
          <w:marRight w:val="0"/>
          <w:marTop w:val="0"/>
          <w:marBottom w:val="0"/>
          <w:divBdr>
            <w:top w:val="none" w:sz="0" w:space="0" w:color="auto"/>
            <w:left w:val="none" w:sz="0" w:space="0" w:color="auto"/>
            <w:bottom w:val="none" w:sz="0" w:space="0" w:color="auto"/>
            <w:right w:val="none" w:sz="0" w:space="0" w:color="auto"/>
          </w:divBdr>
        </w:div>
        <w:div w:id="770704657">
          <w:marLeft w:val="0"/>
          <w:marRight w:val="0"/>
          <w:marTop w:val="0"/>
          <w:marBottom w:val="0"/>
          <w:divBdr>
            <w:top w:val="none" w:sz="0" w:space="0" w:color="auto"/>
            <w:left w:val="none" w:sz="0" w:space="0" w:color="auto"/>
            <w:bottom w:val="none" w:sz="0" w:space="0" w:color="auto"/>
            <w:right w:val="none" w:sz="0" w:space="0" w:color="auto"/>
          </w:divBdr>
        </w:div>
        <w:div w:id="1918439051">
          <w:marLeft w:val="0"/>
          <w:marRight w:val="0"/>
          <w:marTop w:val="0"/>
          <w:marBottom w:val="0"/>
          <w:divBdr>
            <w:top w:val="none" w:sz="0" w:space="0" w:color="auto"/>
            <w:left w:val="none" w:sz="0" w:space="0" w:color="auto"/>
            <w:bottom w:val="none" w:sz="0" w:space="0" w:color="auto"/>
            <w:right w:val="none" w:sz="0" w:space="0" w:color="auto"/>
          </w:divBdr>
        </w:div>
        <w:div w:id="2055108427">
          <w:marLeft w:val="0"/>
          <w:marRight w:val="0"/>
          <w:marTop w:val="0"/>
          <w:marBottom w:val="0"/>
          <w:divBdr>
            <w:top w:val="none" w:sz="0" w:space="0" w:color="auto"/>
            <w:left w:val="none" w:sz="0" w:space="0" w:color="auto"/>
            <w:bottom w:val="none" w:sz="0" w:space="0" w:color="auto"/>
            <w:right w:val="none" w:sz="0" w:space="0" w:color="auto"/>
          </w:divBdr>
        </w:div>
      </w:divsChild>
    </w:div>
    <w:div w:id="566886590">
      <w:bodyDiv w:val="1"/>
      <w:marLeft w:val="0"/>
      <w:marRight w:val="0"/>
      <w:marTop w:val="0"/>
      <w:marBottom w:val="0"/>
      <w:divBdr>
        <w:top w:val="none" w:sz="0" w:space="0" w:color="auto"/>
        <w:left w:val="none" w:sz="0" w:space="0" w:color="auto"/>
        <w:bottom w:val="none" w:sz="0" w:space="0" w:color="auto"/>
        <w:right w:val="none" w:sz="0" w:space="0" w:color="auto"/>
      </w:divBdr>
    </w:div>
    <w:div w:id="647133409">
      <w:bodyDiv w:val="1"/>
      <w:marLeft w:val="0"/>
      <w:marRight w:val="0"/>
      <w:marTop w:val="0"/>
      <w:marBottom w:val="0"/>
      <w:divBdr>
        <w:top w:val="none" w:sz="0" w:space="0" w:color="auto"/>
        <w:left w:val="none" w:sz="0" w:space="0" w:color="auto"/>
        <w:bottom w:val="none" w:sz="0" w:space="0" w:color="auto"/>
        <w:right w:val="none" w:sz="0" w:space="0" w:color="auto"/>
      </w:divBdr>
      <w:divsChild>
        <w:div w:id="1352100237">
          <w:marLeft w:val="0"/>
          <w:marRight w:val="0"/>
          <w:marTop w:val="0"/>
          <w:marBottom w:val="0"/>
          <w:divBdr>
            <w:top w:val="none" w:sz="0" w:space="0" w:color="auto"/>
            <w:left w:val="none" w:sz="0" w:space="0" w:color="auto"/>
            <w:bottom w:val="none" w:sz="0" w:space="0" w:color="auto"/>
            <w:right w:val="none" w:sz="0" w:space="0" w:color="auto"/>
          </w:divBdr>
        </w:div>
        <w:div w:id="1668046966">
          <w:marLeft w:val="0"/>
          <w:marRight w:val="0"/>
          <w:marTop w:val="0"/>
          <w:marBottom w:val="0"/>
          <w:divBdr>
            <w:top w:val="none" w:sz="0" w:space="0" w:color="auto"/>
            <w:left w:val="none" w:sz="0" w:space="0" w:color="auto"/>
            <w:bottom w:val="none" w:sz="0" w:space="0" w:color="auto"/>
            <w:right w:val="none" w:sz="0" w:space="0" w:color="auto"/>
          </w:divBdr>
        </w:div>
        <w:div w:id="2127965866">
          <w:marLeft w:val="0"/>
          <w:marRight w:val="0"/>
          <w:marTop w:val="0"/>
          <w:marBottom w:val="0"/>
          <w:divBdr>
            <w:top w:val="none" w:sz="0" w:space="0" w:color="auto"/>
            <w:left w:val="none" w:sz="0" w:space="0" w:color="auto"/>
            <w:bottom w:val="none" w:sz="0" w:space="0" w:color="auto"/>
            <w:right w:val="none" w:sz="0" w:space="0" w:color="auto"/>
          </w:divBdr>
        </w:div>
      </w:divsChild>
    </w:div>
    <w:div w:id="724524901">
      <w:bodyDiv w:val="1"/>
      <w:marLeft w:val="0"/>
      <w:marRight w:val="0"/>
      <w:marTop w:val="0"/>
      <w:marBottom w:val="0"/>
      <w:divBdr>
        <w:top w:val="none" w:sz="0" w:space="0" w:color="auto"/>
        <w:left w:val="none" w:sz="0" w:space="0" w:color="auto"/>
        <w:bottom w:val="none" w:sz="0" w:space="0" w:color="auto"/>
        <w:right w:val="none" w:sz="0" w:space="0" w:color="auto"/>
      </w:divBdr>
      <w:divsChild>
        <w:div w:id="1295795474">
          <w:marLeft w:val="0"/>
          <w:marRight w:val="0"/>
          <w:marTop w:val="0"/>
          <w:marBottom w:val="0"/>
          <w:divBdr>
            <w:top w:val="none" w:sz="0" w:space="0" w:color="auto"/>
            <w:left w:val="none" w:sz="0" w:space="0" w:color="auto"/>
            <w:bottom w:val="none" w:sz="0" w:space="0" w:color="auto"/>
            <w:right w:val="none" w:sz="0" w:space="0" w:color="auto"/>
          </w:divBdr>
        </w:div>
        <w:div w:id="1309944989">
          <w:marLeft w:val="0"/>
          <w:marRight w:val="0"/>
          <w:marTop w:val="0"/>
          <w:marBottom w:val="0"/>
          <w:divBdr>
            <w:top w:val="none" w:sz="0" w:space="0" w:color="auto"/>
            <w:left w:val="none" w:sz="0" w:space="0" w:color="auto"/>
            <w:bottom w:val="none" w:sz="0" w:space="0" w:color="auto"/>
            <w:right w:val="none" w:sz="0" w:space="0" w:color="auto"/>
          </w:divBdr>
        </w:div>
        <w:div w:id="1506481269">
          <w:marLeft w:val="0"/>
          <w:marRight w:val="0"/>
          <w:marTop w:val="0"/>
          <w:marBottom w:val="0"/>
          <w:divBdr>
            <w:top w:val="none" w:sz="0" w:space="0" w:color="auto"/>
            <w:left w:val="none" w:sz="0" w:space="0" w:color="auto"/>
            <w:bottom w:val="none" w:sz="0" w:space="0" w:color="auto"/>
            <w:right w:val="none" w:sz="0" w:space="0" w:color="auto"/>
          </w:divBdr>
        </w:div>
      </w:divsChild>
    </w:div>
    <w:div w:id="743454125">
      <w:bodyDiv w:val="1"/>
      <w:marLeft w:val="0"/>
      <w:marRight w:val="0"/>
      <w:marTop w:val="0"/>
      <w:marBottom w:val="0"/>
      <w:divBdr>
        <w:top w:val="none" w:sz="0" w:space="0" w:color="auto"/>
        <w:left w:val="none" w:sz="0" w:space="0" w:color="auto"/>
        <w:bottom w:val="none" w:sz="0" w:space="0" w:color="auto"/>
        <w:right w:val="none" w:sz="0" w:space="0" w:color="auto"/>
      </w:divBdr>
      <w:divsChild>
        <w:div w:id="19940812">
          <w:marLeft w:val="0"/>
          <w:marRight w:val="0"/>
          <w:marTop w:val="0"/>
          <w:marBottom w:val="0"/>
          <w:divBdr>
            <w:top w:val="none" w:sz="0" w:space="0" w:color="auto"/>
            <w:left w:val="none" w:sz="0" w:space="0" w:color="auto"/>
            <w:bottom w:val="none" w:sz="0" w:space="0" w:color="auto"/>
            <w:right w:val="none" w:sz="0" w:space="0" w:color="auto"/>
          </w:divBdr>
        </w:div>
        <w:div w:id="160395504">
          <w:marLeft w:val="0"/>
          <w:marRight w:val="0"/>
          <w:marTop w:val="0"/>
          <w:marBottom w:val="0"/>
          <w:divBdr>
            <w:top w:val="none" w:sz="0" w:space="0" w:color="auto"/>
            <w:left w:val="none" w:sz="0" w:space="0" w:color="auto"/>
            <w:bottom w:val="none" w:sz="0" w:space="0" w:color="auto"/>
            <w:right w:val="none" w:sz="0" w:space="0" w:color="auto"/>
          </w:divBdr>
        </w:div>
        <w:div w:id="181209698">
          <w:marLeft w:val="0"/>
          <w:marRight w:val="0"/>
          <w:marTop w:val="0"/>
          <w:marBottom w:val="0"/>
          <w:divBdr>
            <w:top w:val="none" w:sz="0" w:space="0" w:color="auto"/>
            <w:left w:val="none" w:sz="0" w:space="0" w:color="auto"/>
            <w:bottom w:val="none" w:sz="0" w:space="0" w:color="auto"/>
            <w:right w:val="none" w:sz="0" w:space="0" w:color="auto"/>
          </w:divBdr>
        </w:div>
        <w:div w:id="280232889">
          <w:marLeft w:val="0"/>
          <w:marRight w:val="0"/>
          <w:marTop w:val="0"/>
          <w:marBottom w:val="0"/>
          <w:divBdr>
            <w:top w:val="none" w:sz="0" w:space="0" w:color="auto"/>
            <w:left w:val="none" w:sz="0" w:space="0" w:color="auto"/>
            <w:bottom w:val="none" w:sz="0" w:space="0" w:color="auto"/>
            <w:right w:val="none" w:sz="0" w:space="0" w:color="auto"/>
          </w:divBdr>
        </w:div>
        <w:div w:id="502479710">
          <w:marLeft w:val="0"/>
          <w:marRight w:val="0"/>
          <w:marTop w:val="0"/>
          <w:marBottom w:val="0"/>
          <w:divBdr>
            <w:top w:val="none" w:sz="0" w:space="0" w:color="auto"/>
            <w:left w:val="none" w:sz="0" w:space="0" w:color="auto"/>
            <w:bottom w:val="none" w:sz="0" w:space="0" w:color="auto"/>
            <w:right w:val="none" w:sz="0" w:space="0" w:color="auto"/>
          </w:divBdr>
        </w:div>
        <w:div w:id="585961264">
          <w:marLeft w:val="0"/>
          <w:marRight w:val="0"/>
          <w:marTop w:val="0"/>
          <w:marBottom w:val="0"/>
          <w:divBdr>
            <w:top w:val="none" w:sz="0" w:space="0" w:color="auto"/>
            <w:left w:val="none" w:sz="0" w:space="0" w:color="auto"/>
            <w:bottom w:val="none" w:sz="0" w:space="0" w:color="auto"/>
            <w:right w:val="none" w:sz="0" w:space="0" w:color="auto"/>
          </w:divBdr>
        </w:div>
        <w:div w:id="595868440">
          <w:marLeft w:val="0"/>
          <w:marRight w:val="0"/>
          <w:marTop w:val="0"/>
          <w:marBottom w:val="0"/>
          <w:divBdr>
            <w:top w:val="none" w:sz="0" w:space="0" w:color="auto"/>
            <w:left w:val="none" w:sz="0" w:space="0" w:color="auto"/>
            <w:bottom w:val="none" w:sz="0" w:space="0" w:color="auto"/>
            <w:right w:val="none" w:sz="0" w:space="0" w:color="auto"/>
          </w:divBdr>
        </w:div>
        <w:div w:id="795833008">
          <w:marLeft w:val="0"/>
          <w:marRight w:val="0"/>
          <w:marTop w:val="0"/>
          <w:marBottom w:val="0"/>
          <w:divBdr>
            <w:top w:val="none" w:sz="0" w:space="0" w:color="auto"/>
            <w:left w:val="none" w:sz="0" w:space="0" w:color="auto"/>
            <w:bottom w:val="none" w:sz="0" w:space="0" w:color="auto"/>
            <w:right w:val="none" w:sz="0" w:space="0" w:color="auto"/>
          </w:divBdr>
        </w:div>
        <w:div w:id="1040520173">
          <w:marLeft w:val="0"/>
          <w:marRight w:val="0"/>
          <w:marTop w:val="0"/>
          <w:marBottom w:val="0"/>
          <w:divBdr>
            <w:top w:val="none" w:sz="0" w:space="0" w:color="auto"/>
            <w:left w:val="none" w:sz="0" w:space="0" w:color="auto"/>
            <w:bottom w:val="none" w:sz="0" w:space="0" w:color="auto"/>
            <w:right w:val="none" w:sz="0" w:space="0" w:color="auto"/>
          </w:divBdr>
        </w:div>
        <w:div w:id="1318461564">
          <w:marLeft w:val="0"/>
          <w:marRight w:val="0"/>
          <w:marTop w:val="0"/>
          <w:marBottom w:val="0"/>
          <w:divBdr>
            <w:top w:val="none" w:sz="0" w:space="0" w:color="auto"/>
            <w:left w:val="none" w:sz="0" w:space="0" w:color="auto"/>
            <w:bottom w:val="none" w:sz="0" w:space="0" w:color="auto"/>
            <w:right w:val="none" w:sz="0" w:space="0" w:color="auto"/>
          </w:divBdr>
        </w:div>
        <w:div w:id="1406489755">
          <w:marLeft w:val="0"/>
          <w:marRight w:val="0"/>
          <w:marTop w:val="0"/>
          <w:marBottom w:val="0"/>
          <w:divBdr>
            <w:top w:val="none" w:sz="0" w:space="0" w:color="auto"/>
            <w:left w:val="none" w:sz="0" w:space="0" w:color="auto"/>
            <w:bottom w:val="none" w:sz="0" w:space="0" w:color="auto"/>
            <w:right w:val="none" w:sz="0" w:space="0" w:color="auto"/>
          </w:divBdr>
        </w:div>
        <w:div w:id="1410037942">
          <w:marLeft w:val="0"/>
          <w:marRight w:val="0"/>
          <w:marTop w:val="0"/>
          <w:marBottom w:val="0"/>
          <w:divBdr>
            <w:top w:val="none" w:sz="0" w:space="0" w:color="auto"/>
            <w:left w:val="none" w:sz="0" w:space="0" w:color="auto"/>
            <w:bottom w:val="none" w:sz="0" w:space="0" w:color="auto"/>
            <w:right w:val="none" w:sz="0" w:space="0" w:color="auto"/>
          </w:divBdr>
        </w:div>
        <w:div w:id="1414623936">
          <w:marLeft w:val="0"/>
          <w:marRight w:val="0"/>
          <w:marTop w:val="0"/>
          <w:marBottom w:val="0"/>
          <w:divBdr>
            <w:top w:val="none" w:sz="0" w:space="0" w:color="auto"/>
            <w:left w:val="none" w:sz="0" w:space="0" w:color="auto"/>
            <w:bottom w:val="none" w:sz="0" w:space="0" w:color="auto"/>
            <w:right w:val="none" w:sz="0" w:space="0" w:color="auto"/>
          </w:divBdr>
        </w:div>
        <w:div w:id="1431052153">
          <w:marLeft w:val="0"/>
          <w:marRight w:val="0"/>
          <w:marTop w:val="0"/>
          <w:marBottom w:val="0"/>
          <w:divBdr>
            <w:top w:val="none" w:sz="0" w:space="0" w:color="auto"/>
            <w:left w:val="none" w:sz="0" w:space="0" w:color="auto"/>
            <w:bottom w:val="none" w:sz="0" w:space="0" w:color="auto"/>
            <w:right w:val="none" w:sz="0" w:space="0" w:color="auto"/>
          </w:divBdr>
        </w:div>
        <w:div w:id="1670911460">
          <w:marLeft w:val="0"/>
          <w:marRight w:val="0"/>
          <w:marTop w:val="0"/>
          <w:marBottom w:val="0"/>
          <w:divBdr>
            <w:top w:val="none" w:sz="0" w:space="0" w:color="auto"/>
            <w:left w:val="none" w:sz="0" w:space="0" w:color="auto"/>
            <w:bottom w:val="none" w:sz="0" w:space="0" w:color="auto"/>
            <w:right w:val="none" w:sz="0" w:space="0" w:color="auto"/>
          </w:divBdr>
        </w:div>
        <w:div w:id="1705786268">
          <w:marLeft w:val="0"/>
          <w:marRight w:val="0"/>
          <w:marTop w:val="0"/>
          <w:marBottom w:val="0"/>
          <w:divBdr>
            <w:top w:val="none" w:sz="0" w:space="0" w:color="auto"/>
            <w:left w:val="none" w:sz="0" w:space="0" w:color="auto"/>
            <w:bottom w:val="none" w:sz="0" w:space="0" w:color="auto"/>
            <w:right w:val="none" w:sz="0" w:space="0" w:color="auto"/>
          </w:divBdr>
        </w:div>
        <w:div w:id="1991403201">
          <w:marLeft w:val="0"/>
          <w:marRight w:val="0"/>
          <w:marTop w:val="0"/>
          <w:marBottom w:val="0"/>
          <w:divBdr>
            <w:top w:val="none" w:sz="0" w:space="0" w:color="auto"/>
            <w:left w:val="none" w:sz="0" w:space="0" w:color="auto"/>
            <w:bottom w:val="none" w:sz="0" w:space="0" w:color="auto"/>
            <w:right w:val="none" w:sz="0" w:space="0" w:color="auto"/>
          </w:divBdr>
        </w:div>
        <w:div w:id="2004047224">
          <w:marLeft w:val="0"/>
          <w:marRight w:val="0"/>
          <w:marTop w:val="0"/>
          <w:marBottom w:val="0"/>
          <w:divBdr>
            <w:top w:val="none" w:sz="0" w:space="0" w:color="auto"/>
            <w:left w:val="none" w:sz="0" w:space="0" w:color="auto"/>
            <w:bottom w:val="none" w:sz="0" w:space="0" w:color="auto"/>
            <w:right w:val="none" w:sz="0" w:space="0" w:color="auto"/>
          </w:divBdr>
        </w:div>
        <w:div w:id="2014062489">
          <w:marLeft w:val="0"/>
          <w:marRight w:val="0"/>
          <w:marTop w:val="0"/>
          <w:marBottom w:val="0"/>
          <w:divBdr>
            <w:top w:val="none" w:sz="0" w:space="0" w:color="auto"/>
            <w:left w:val="none" w:sz="0" w:space="0" w:color="auto"/>
            <w:bottom w:val="none" w:sz="0" w:space="0" w:color="auto"/>
            <w:right w:val="none" w:sz="0" w:space="0" w:color="auto"/>
          </w:divBdr>
        </w:div>
        <w:div w:id="2118868929">
          <w:marLeft w:val="0"/>
          <w:marRight w:val="0"/>
          <w:marTop w:val="0"/>
          <w:marBottom w:val="0"/>
          <w:divBdr>
            <w:top w:val="none" w:sz="0" w:space="0" w:color="auto"/>
            <w:left w:val="none" w:sz="0" w:space="0" w:color="auto"/>
            <w:bottom w:val="none" w:sz="0" w:space="0" w:color="auto"/>
            <w:right w:val="none" w:sz="0" w:space="0" w:color="auto"/>
          </w:divBdr>
        </w:div>
      </w:divsChild>
    </w:div>
    <w:div w:id="745804441">
      <w:bodyDiv w:val="1"/>
      <w:marLeft w:val="0"/>
      <w:marRight w:val="0"/>
      <w:marTop w:val="0"/>
      <w:marBottom w:val="0"/>
      <w:divBdr>
        <w:top w:val="none" w:sz="0" w:space="0" w:color="auto"/>
        <w:left w:val="none" w:sz="0" w:space="0" w:color="auto"/>
        <w:bottom w:val="none" w:sz="0" w:space="0" w:color="auto"/>
        <w:right w:val="none" w:sz="0" w:space="0" w:color="auto"/>
      </w:divBdr>
      <w:divsChild>
        <w:div w:id="788015473">
          <w:marLeft w:val="0"/>
          <w:marRight w:val="0"/>
          <w:marTop w:val="0"/>
          <w:marBottom w:val="0"/>
          <w:divBdr>
            <w:top w:val="none" w:sz="0" w:space="0" w:color="auto"/>
            <w:left w:val="none" w:sz="0" w:space="0" w:color="auto"/>
            <w:bottom w:val="none" w:sz="0" w:space="0" w:color="auto"/>
            <w:right w:val="none" w:sz="0" w:space="0" w:color="auto"/>
          </w:divBdr>
        </w:div>
      </w:divsChild>
    </w:div>
    <w:div w:id="756251830">
      <w:bodyDiv w:val="1"/>
      <w:marLeft w:val="0"/>
      <w:marRight w:val="0"/>
      <w:marTop w:val="0"/>
      <w:marBottom w:val="0"/>
      <w:divBdr>
        <w:top w:val="none" w:sz="0" w:space="0" w:color="auto"/>
        <w:left w:val="none" w:sz="0" w:space="0" w:color="auto"/>
        <w:bottom w:val="none" w:sz="0" w:space="0" w:color="auto"/>
        <w:right w:val="none" w:sz="0" w:space="0" w:color="auto"/>
      </w:divBdr>
      <w:divsChild>
        <w:div w:id="479924787">
          <w:marLeft w:val="0"/>
          <w:marRight w:val="0"/>
          <w:marTop w:val="0"/>
          <w:marBottom w:val="0"/>
          <w:divBdr>
            <w:top w:val="none" w:sz="0" w:space="0" w:color="auto"/>
            <w:left w:val="none" w:sz="0" w:space="0" w:color="auto"/>
            <w:bottom w:val="none" w:sz="0" w:space="0" w:color="auto"/>
            <w:right w:val="none" w:sz="0" w:space="0" w:color="auto"/>
          </w:divBdr>
        </w:div>
        <w:div w:id="1003388821">
          <w:marLeft w:val="0"/>
          <w:marRight w:val="0"/>
          <w:marTop w:val="0"/>
          <w:marBottom w:val="0"/>
          <w:divBdr>
            <w:top w:val="none" w:sz="0" w:space="0" w:color="auto"/>
            <w:left w:val="none" w:sz="0" w:space="0" w:color="auto"/>
            <w:bottom w:val="none" w:sz="0" w:space="0" w:color="auto"/>
            <w:right w:val="none" w:sz="0" w:space="0" w:color="auto"/>
          </w:divBdr>
        </w:div>
        <w:div w:id="1546595822">
          <w:marLeft w:val="0"/>
          <w:marRight w:val="0"/>
          <w:marTop w:val="0"/>
          <w:marBottom w:val="0"/>
          <w:divBdr>
            <w:top w:val="none" w:sz="0" w:space="0" w:color="auto"/>
            <w:left w:val="none" w:sz="0" w:space="0" w:color="auto"/>
            <w:bottom w:val="none" w:sz="0" w:space="0" w:color="auto"/>
            <w:right w:val="none" w:sz="0" w:space="0" w:color="auto"/>
          </w:divBdr>
        </w:div>
      </w:divsChild>
    </w:div>
    <w:div w:id="777337327">
      <w:bodyDiv w:val="1"/>
      <w:marLeft w:val="0"/>
      <w:marRight w:val="0"/>
      <w:marTop w:val="0"/>
      <w:marBottom w:val="0"/>
      <w:divBdr>
        <w:top w:val="none" w:sz="0" w:space="0" w:color="auto"/>
        <w:left w:val="none" w:sz="0" w:space="0" w:color="auto"/>
        <w:bottom w:val="none" w:sz="0" w:space="0" w:color="auto"/>
        <w:right w:val="none" w:sz="0" w:space="0" w:color="auto"/>
      </w:divBdr>
      <w:divsChild>
        <w:div w:id="66651554">
          <w:marLeft w:val="0"/>
          <w:marRight w:val="0"/>
          <w:marTop w:val="0"/>
          <w:marBottom w:val="0"/>
          <w:divBdr>
            <w:top w:val="none" w:sz="0" w:space="0" w:color="auto"/>
            <w:left w:val="none" w:sz="0" w:space="0" w:color="auto"/>
            <w:bottom w:val="none" w:sz="0" w:space="0" w:color="auto"/>
            <w:right w:val="none" w:sz="0" w:space="0" w:color="auto"/>
          </w:divBdr>
        </w:div>
        <w:div w:id="225579800">
          <w:marLeft w:val="0"/>
          <w:marRight w:val="0"/>
          <w:marTop w:val="0"/>
          <w:marBottom w:val="0"/>
          <w:divBdr>
            <w:top w:val="none" w:sz="0" w:space="0" w:color="auto"/>
            <w:left w:val="none" w:sz="0" w:space="0" w:color="auto"/>
            <w:bottom w:val="none" w:sz="0" w:space="0" w:color="auto"/>
            <w:right w:val="none" w:sz="0" w:space="0" w:color="auto"/>
          </w:divBdr>
        </w:div>
        <w:div w:id="800341470">
          <w:marLeft w:val="0"/>
          <w:marRight w:val="0"/>
          <w:marTop w:val="0"/>
          <w:marBottom w:val="0"/>
          <w:divBdr>
            <w:top w:val="none" w:sz="0" w:space="0" w:color="auto"/>
            <w:left w:val="none" w:sz="0" w:space="0" w:color="auto"/>
            <w:bottom w:val="none" w:sz="0" w:space="0" w:color="auto"/>
            <w:right w:val="none" w:sz="0" w:space="0" w:color="auto"/>
          </w:divBdr>
        </w:div>
      </w:divsChild>
    </w:div>
    <w:div w:id="820778724">
      <w:bodyDiv w:val="1"/>
      <w:marLeft w:val="0"/>
      <w:marRight w:val="0"/>
      <w:marTop w:val="0"/>
      <w:marBottom w:val="0"/>
      <w:divBdr>
        <w:top w:val="none" w:sz="0" w:space="0" w:color="auto"/>
        <w:left w:val="none" w:sz="0" w:space="0" w:color="auto"/>
        <w:bottom w:val="none" w:sz="0" w:space="0" w:color="auto"/>
        <w:right w:val="none" w:sz="0" w:space="0" w:color="auto"/>
      </w:divBdr>
      <w:divsChild>
        <w:div w:id="457378135">
          <w:marLeft w:val="0"/>
          <w:marRight w:val="0"/>
          <w:marTop w:val="0"/>
          <w:marBottom w:val="0"/>
          <w:divBdr>
            <w:top w:val="none" w:sz="0" w:space="0" w:color="auto"/>
            <w:left w:val="none" w:sz="0" w:space="0" w:color="auto"/>
            <w:bottom w:val="none" w:sz="0" w:space="0" w:color="auto"/>
            <w:right w:val="none" w:sz="0" w:space="0" w:color="auto"/>
          </w:divBdr>
        </w:div>
        <w:div w:id="1401250814">
          <w:marLeft w:val="0"/>
          <w:marRight w:val="0"/>
          <w:marTop w:val="0"/>
          <w:marBottom w:val="0"/>
          <w:divBdr>
            <w:top w:val="none" w:sz="0" w:space="0" w:color="auto"/>
            <w:left w:val="none" w:sz="0" w:space="0" w:color="auto"/>
            <w:bottom w:val="none" w:sz="0" w:space="0" w:color="auto"/>
            <w:right w:val="none" w:sz="0" w:space="0" w:color="auto"/>
          </w:divBdr>
        </w:div>
      </w:divsChild>
    </w:div>
    <w:div w:id="838540216">
      <w:bodyDiv w:val="1"/>
      <w:marLeft w:val="0"/>
      <w:marRight w:val="0"/>
      <w:marTop w:val="0"/>
      <w:marBottom w:val="0"/>
      <w:divBdr>
        <w:top w:val="none" w:sz="0" w:space="0" w:color="auto"/>
        <w:left w:val="none" w:sz="0" w:space="0" w:color="auto"/>
        <w:bottom w:val="none" w:sz="0" w:space="0" w:color="auto"/>
        <w:right w:val="none" w:sz="0" w:space="0" w:color="auto"/>
      </w:divBdr>
      <w:divsChild>
        <w:div w:id="230309063">
          <w:marLeft w:val="0"/>
          <w:marRight w:val="0"/>
          <w:marTop w:val="0"/>
          <w:marBottom w:val="0"/>
          <w:divBdr>
            <w:top w:val="none" w:sz="0" w:space="0" w:color="auto"/>
            <w:left w:val="none" w:sz="0" w:space="0" w:color="auto"/>
            <w:bottom w:val="none" w:sz="0" w:space="0" w:color="auto"/>
            <w:right w:val="none" w:sz="0" w:space="0" w:color="auto"/>
          </w:divBdr>
        </w:div>
        <w:div w:id="509300181">
          <w:marLeft w:val="0"/>
          <w:marRight w:val="0"/>
          <w:marTop w:val="0"/>
          <w:marBottom w:val="0"/>
          <w:divBdr>
            <w:top w:val="none" w:sz="0" w:space="0" w:color="auto"/>
            <w:left w:val="none" w:sz="0" w:space="0" w:color="auto"/>
            <w:bottom w:val="none" w:sz="0" w:space="0" w:color="auto"/>
            <w:right w:val="none" w:sz="0" w:space="0" w:color="auto"/>
          </w:divBdr>
        </w:div>
        <w:div w:id="2058160923">
          <w:marLeft w:val="0"/>
          <w:marRight w:val="0"/>
          <w:marTop w:val="0"/>
          <w:marBottom w:val="0"/>
          <w:divBdr>
            <w:top w:val="none" w:sz="0" w:space="0" w:color="auto"/>
            <w:left w:val="none" w:sz="0" w:space="0" w:color="auto"/>
            <w:bottom w:val="none" w:sz="0" w:space="0" w:color="auto"/>
            <w:right w:val="none" w:sz="0" w:space="0" w:color="auto"/>
          </w:divBdr>
        </w:div>
      </w:divsChild>
    </w:div>
    <w:div w:id="903877561">
      <w:bodyDiv w:val="1"/>
      <w:marLeft w:val="0"/>
      <w:marRight w:val="0"/>
      <w:marTop w:val="0"/>
      <w:marBottom w:val="0"/>
      <w:divBdr>
        <w:top w:val="none" w:sz="0" w:space="0" w:color="auto"/>
        <w:left w:val="none" w:sz="0" w:space="0" w:color="auto"/>
        <w:bottom w:val="none" w:sz="0" w:space="0" w:color="auto"/>
        <w:right w:val="none" w:sz="0" w:space="0" w:color="auto"/>
      </w:divBdr>
      <w:divsChild>
        <w:div w:id="1638409717">
          <w:marLeft w:val="0"/>
          <w:marRight w:val="0"/>
          <w:marTop w:val="0"/>
          <w:marBottom w:val="0"/>
          <w:divBdr>
            <w:top w:val="none" w:sz="0" w:space="0" w:color="auto"/>
            <w:left w:val="none" w:sz="0" w:space="0" w:color="auto"/>
            <w:bottom w:val="none" w:sz="0" w:space="0" w:color="auto"/>
            <w:right w:val="none" w:sz="0" w:space="0" w:color="auto"/>
          </w:divBdr>
        </w:div>
      </w:divsChild>
    </w:div>
    <w:div w:id="904995168">
      <w:bodyDiv w:val="1"/>
      <w:marLeft w:val="0"/>
      <w:marRight w:val="0"/>
      <w:marTop w:val="0"/>
      <w:marBottom w:val="0"/>
      <w:divBdr>
        <w:top w:val="none" w:sz="0" w:space="0" w:color="auto"/>
        <w:left w:val="none" w:sz="0" w:space="0" w:color="auto"/>
        <w:bottom w:val="none" w:sz="0" w:space="0" w:color="auto"/>
        <w:right w:val="none" w:sz="0" w:space="0" w:color="auto"/>
      </w:divBdr>
      <w:divsChild>
        <w:div w:id="225920468">
          <w:marLeft w:val="0"/>
          <w:marRight w:val="0"/>
          <w:marTop w:val="0"/>
          <w:marBottom w:val="0"/>
          <w:divBdr>
            <w:top w:val="none" w:sz="0" w:space="0" w:color="auto"/>
            <w:left w:val="none" w:sz="0" w:space="0" w:color="auto"/>
            <w:bottom w:val="none" w:sz="0" w:space="0" w:color="auto"/>
            <w:right w:val="none" w:sz="0" w:space="0" w:color="auto"/>
          </w:divBdr>
        </w:div>
        <w:div w:id="1784107585">
          <w:marLeft w:val="0"/>
          <w:marRight w:val="0"/>
          <w:marTop w:val="0"/>
          <w:marBottom w:val="0"/>
          <w:divBdr>
            <w:top w:val="none" w:sz="0" w:space="0" w:color="auto"/>
            <w:left w:val="none" w:sz="0" w:space="0" w:color="auto"/>
            <w:bottom w:val="none" w:sz="0" w:space="0" w:color="auto"/>
            <w:right w:val="none" w:sz="0" w:space="0" w:color="auto"/>
          </w:divBdr>
        </w:div>
      </w:divsChild>
    </w:div>
    <w:div w:id="919949884">
      <w:bodyDiv w:val="1"/>
      <w:marLeft w:val="0"/>
      <w:marRight w:val="0"/>
      <w:marTop w:val="0"/>
      <w:marBottom w:val="0"/>
      <w:divBdr>
        <w:top w:val="none" w:sz="0" w:space="0" w:color="auto"/>
        <w:left w:val="none" w:sz="0" w:space="0" w:color="auto"/>
        <w:bottom w:val="none" w:sz="0" w:space="0" w:color="auto"/>
        <w:right w:val="none" w:sz="0" w:space="0" w:color="auto"/>
      </w:divBdr>
      <w:divsChild>
        <w:div w:id="739898">
          <w:marLeft w:val="0"/>
          <w:marRight w:val="0"/>
          <w:marTop w:val="0"/>
          <w:marBottom w:val="0"/>
          <w:divBdr>
            <w:top w:val="none" w:sz="0" w:space="0" w:color="auto"/>
            <w:left w:val="none" w:sz="0" w:space="0" w:color="auto"/>
            <w:bottom w:val="none" w:sz="0" w:space="0" w:color="auto"/>
            <w:right w:val="none" w:sz="0" w:space="0" w:color="auto"/>
          </w:divBdr>
        </w:div>
        <w:div w:id="713428418">
          <w:marLeft w:val="0"/>
          <w:marRight w:val="0"/>
          <w:marTop w:val="0"/>
          <w:marBottom w:val="0"/>
          <w:divBdr>
            <w:top w:val="none" w:sz="0" w:space="0" w:color="auto"/>
            <w:left w:val="none" w:sz="0" w:space="0" w:color="auto"/>
            <w:bottom w:val="none" w:sz="0" w:space="0" w:color="auto"/>
            <w:right w:val="none" w:sz="0" w:space="0" w:color="auto"/>
          </w:divBdr>
        </w:div>
        <w:div w:id="1623264462">
          <w:marLeft w:val="0"/>
          <w:marRight w:val="0"/>
          <w:marTop w:val="0"/>
          <w:marBottom w:val="0"/>
          <w:divBdr>
            <w:top w:val="none" w:sz="0" w:space="0" w:color="auto"/>
            <w:left w:val="none" w:sz="0" w:space="0" w:color="auto"/>
            <w:bottom w:val="none" w:sz="0" w:space="0" w:color="auto"/>
            <w:right w:val="none" w:sz="0" w:space="0" w:color="auto"/>
          </w:divBdr>
        </w:div>
      </w:divsChild>
    </w:div>
    <w:div w:id="945579713">
      <w:bodyDiv w:val="1"/>
      <w:marLeft w:val="0"/>
      <w:marRight w:val="0"/>
      <w:marTop w:val="0"/>
      <w:marBottom w:val="0"/>
      <w:divBdr>
        <w:top w:val="none" w:sz="0" w:space="0" w:color="auto"/>
        <w:left w:val="none" w:sz="0" w:space="0" w:color="auto"/>
        <w:bottom w:val="none" w:sz="0" w:space="0" w:color="auto"/>
        <w:right w:val="none" w:sz="0" w:space="0" w:color="auto"/>
      </w:divBdr>
    </w:div>
    <w:div w:id="1001784156">
      <w:bodyDiv w:val="1"/>
      <w:marLeft w:val="0"/>
      <w:marRight w:val="0"/>
      <w:marTop w:val="0"/>
      <w:marBottom w:val="0"/>
      <w:divBdr>
        <w:top w:val="none" w:sz="0" w:space="0" w:color="auto"/>
        <w:left w:val="none" w:sz="0" w:space="0" w:color="auto"/>
        <w:bottom w:val="none" w:sz="0" w:space="0" w:color="auto"/>
        <w:right w:val="none" w:sz="0" w:space="0" w:color="auto"/>
      </w:divBdr>
      <w:divsChild>
        <w:div w:id="724259578">
          <w:marLeft w:val="0"/>
          <w:marRight w:val="0"/>
          <w:marTop w:val="0"/>
          <w:marBottom w:val="0"/>
          <w:divBdr>
            <w:top w:val="none" w:sz="0" w:space="0" w:color="auto"/>
            <w:left w:val="none" w:sz="0" w:space="0" w:color="auto"/>
            <w:bottom w:val="none" w:sz="0" w:space="0" w:color="auto"/>
            <w:right w:val="none" w:sz="0" w:space="0" w:color="auto"/>
          </w:divBdr>
        </w:div>
        <w:div w:id="1033922131">
          <w:marLeft w:val="0"/>
          <w:marRight w:val="0"/>
          <w:marTop w:val="0"/>
          <w:marBottom w:val="0"/>
          <w:divBdr>
            <w:top w:val="none" w:sz="0" w:space="0" w:color="auto"/>
            <w:left w:val="none" w:sz="0" w:space="0" w:color="auto"/>
            <w:bottom w:val="none" w:sz="0" w:space="0" w:color="auto"/>
            <w:right w:val="none" w:sz="0" w:space="0" w:color="auto"/>
          </w:divBdr>
        </w:div>
        <w:div w:id="1938365687">
          <w:marLeft w:val="0"/>
          <w:marRight w:val="0"/>
          <w:marTop w:val="0"/>
          <w:marBottom w:val="0"/>
          <w:divBdr>
            <w:top w:val="none" w:sz="0" w:space="0" w:color="auto"/>
            <w:left w:val="none" w:sz="0" w:space="0" w:color="auto"/>
            <w:bottom w:val="none" w:sz="0" w:space="0" w:color="auto"/>
            <w:right w:val="none" w:sz="0" w:space="0" w:color="auto"/>
          </w:divBdr>
        </w:div>
      </w:divsChild>
    </w:div>
    <w:div w:id="1025717851">
      <w:bodyDiv w:val="1"/>
      <w:marLeft w:val="0"/>
      <w:marRight w:val="0"/>
      <w:marTop w:val="0"/>
      <w:marBottom w:val="0"/>
      <w:divBdr>
        <w:top w:val="none" w:sz="0" w:space="0" w:color="auto"/>
        <w:left w:val="none" w:sz="0" w:space="0" w:color="auto"/>
        <w:bottom w:val="none" w:sz="0" w:space="0" w:color="auto"/>
        <w:right w:val="none" w:sz="0" w:space="0" w:color="auto"/>
      </w:divBdr>
      <w:divsChild>
        <w:div w:id="593436939">
          <w:marLeft w:val="0"/>
          <w:marRight w:val="0"/>
          <w:marTop w:val="0"/>
          <w:marBottom w:val="0"/>
          <w:divBdr>
            <w:top w:val="none" w:sz="0" w:space="0" w:color="auto"/>
            <w:left w:val="none" w:sz="0" w:space="0" w:color="auto"/>
            <w:bottom w:val="none" w:sz="0" w:space="0" w:color="auto"/>
            <w:right w:val="none" w:sz="0" w:space="0" w:color="auto"/>
          </w:divBdr>
        </w:div>
        <w:div w:id="1484664950">
          <w:marLeft w:val="0"/>
          <w:marRight w:val="0"/>
          <w:marTop w:val="0"/>
          <w:marBottom w:val="0"/>
          <w:divBdr>
            <w:top w:val="none" w:sz="0" w:space="0" w:color="auto"/>
            <w:left w:val="none" w:sz="0" w:space="0" w:color="auto"/>
            <w:bottom w:val="none" w:sz="0" w:space="0" w:color="auto"/>
            <w:right w:val="none" w:sz="0" w:space="0" w:color="auto"/>
          </w:divBdr>
        </w:div>
      </w:divsChild>
    </w:div>
    <w:div w:id="1037513890">
      <w:bodyDiv w:val="1"/>
      <w:marLeft w:val="0"/>
      <w:marRight w:val="0"/>
      <w:marTop w:val="0"/>
      <w:marBottom w:val="0"/>
      <w:divBdr>
        <w:top w:val="none" w:sz="0" w:space="0" w:color="auto"/>
        <w:left w:val="none" w:sz="0" w:space="0" w:color="auto"/>
        <w:bottom w:val="none" w:sz="0" w:space="0" w:color="auto"/>
        <w:right w:val="none" w:sz="0" w:space="0" w:color="auto"/>
      </w:divBdr>
      <w:divsChild>
        <w:div w:id="834028283">
          <w:marLeft w:val="0"/>
          <w:marRight w:val="0"/>
          <w:marTop w:val="0"/>
          <w:marBottom w:val="0"/>
          <w:divBdr>
            <w:top w:val="none" w:sz="0" w:space="0" w:color="auto"/>
            <w:left w:val="none" w:sz="0" w:space="0" w:color="auto"/>
            <w:bottom w:val="none" w:sz="0" w:space="0" w:color="auto"/>
            <w:right w:val="none" w:sz="0" w:space="0" w:color="auto"/>
          </w:divBdr>
        </w:div>
        <w:div w:id="1166556683">
          <w:marLeft w:val="0"/>
          <w:marRight w:val="0"/>
          <w:marTop w:val="0"/>
          <w:marBottom w:val="0"/>
          <w:divBdr>
            <w:top w:val="none" w:sz="0" w:space="0" w:color="auto"/>
            <w:left w:val="none" w:sz="0" w:space="0" w:color="auto"/>
            <w:bottom w:val="none" w:sz="0" w:space="0" w:color="auto"/>
            <w:right w:val="none" w:sz="0" w:space="0" w:color="auto"/>
          </w:divBdr>
        </w:div>
      </w:divsChild>
    </w:div>
    <w:div w:id="1047995596">
      <w:bodyDiv w:val="1"/>
      <w:marLeft w:val="0"/>
      <w:marRight w:val="0"/>
      <w:marTop w:val="0"/>
      <w:marBottom w:val="0"/>
      <w:divBdr>
        <w:top w:val="none" w:sz="0" w:space="0" w:color="auto"/>
        <w:left w:val="none" w:sz="0" w:space="0" w:color="auto"/>
        <w:bottom w:val="none" w:sz="0" w:space="0" w:color="auto"/>
        <w:right w:val="none" w:sz="0" w:space="0" w:color="auto"/>
      </w:divBdr>
      <w:divsChild>
        <w:div w:id="77287944">
          <w:marLeft w:val="0"/>
          <w:marRight w:val="0"/>
          <w:marTop w:val="0"/>
          <w:marBottom w:val="0"/>
          <w:divBdr>
            <w:top w:val="none" w:sz="0" w:space="0" w:color="auto"/>
            <w:left w:val="none" w:sz="0" w:space="0" w:color="auto"/>
            <w:bottom w:val="none" w:sz="0" w:space="0" w:color="auto"/>
            <w:right w:val="none" w:sz="0" w:space="0" w:color="auto"/>
          </w:divBdr>
        </w:div>
      </w:divsChild>
    </w:div>
    <w:div w:id="1073888760">
      <w:bodyDiv w:val="1"/>
      <w:marLeft w:val="0"/>
      <w:marRight w:val="0"/>
      <w:marTop w:val="0"/>
      <w:marBottom w:val="0"/>
      <w:divBdr>
        <w:top w:val="none" w:sz="0" w:space="0" w:color="auto"/>
        <w:left w:val="none" w:sz="0" w:space="0" w:color="auto"/>
        <w:bottom w:val="none" w:sz="0" w:space="0" w:color="auto"/>
        <w:right w:val="none" w:sz="0" w:space="0" w:color="auto"/>
      </w:divBdr>
      <w:divsChild>
        <w:div w:id="403187593">
          <w:marLeft w:val="0"/>
          <w:marRight w:val="0"/>
          <w:marTop w:val="0"/>
          <w:marBottom w:val="0"/>
          <w:divBdr>
            <w:top w:val="none" w:sz="0" w:space="0" w:color="auto"/>
            <w:left w:val="none" w:sz="0" w:space="0" w:color="auto"/>
            <w:bottom w:val="none" w:sz="0" w:space="0" w:color="auto"/>
            <w:right w:val="none" w:sz="0" w:space="0" w:color="auto"/>
          </w:divBdr>
        </w:div>
        <w:div w:id="1100879803">
          <w:marLeft w:val="0"/>
          <w:marRight w:val="0"/>
          <w:marTop w:val="0"/>
          <w:marBottom w:val="0"/>
          <w:divBdr>
            <w:top w:val="none" w:sz="0" w:space="0" w:color="auto"/>
            <w:left w:val="none" w:sz="0" w:space="0" w:color="auto"/>
            <w:bottom w:val="none" w:sz="0" w:space="0" w:color="auto"/>
            <w:right w:val="none" w:sz="0" w:space="0" w:color="auto"/>
          </w:divBdr>
        </w:div>
        <w:div w:id="1683508146">
          <w:marLeft w:val="0"/>
          <w:marRight w:val="0"/>
          <w:marTop w:val="0"/>
          <w:marBottom w:val="0"/>
          <w:divBdr>
            <w:top w:val="none" w:sz="0" w:space="0" w:color="auto"/>
            <w:left w:val="none" w:sz="0" w:space="0" w:color="auto"/>
            <w:bottom w:val="none" w:sz="0" w:space="0" w:color="auto"/>
            <w:right w:val="none" w:sz="0" w:space="0" w:color="auto"/>
          </w:divBdr>
        </w:div>
      </w:divsChild>
    </w:div>
    <w:div w:id="1187795612">
      <w:bodyDiv w:val="1"/>
      <w:marLeft w:val="0"/>
      <w:marRight w:val="0"/>
      <w:marTop w:val="0"/>
      <w:marBottom w:val="0"/>
      <w:divBdr>
        <w:top w:val="none" w:sz="0" w:space="0" w:color="auto"/>
        <w:left w:val="none" w:sz="0" w:space="0" w:color="auto"/>
        <w:bottom w:val="none" w:sz="0" w:space="0" w:color="auto"/>
        <w:right w:val="none" w:sz="0" w:space="0" w:color="auto"/>
      </w:divBdr>
      <w:divsChild>
        <w:div w:id="124585943">
          <w:marLeft w:val="0"/>
          <w:marRight w:val="0"/>
          <w:marTop w:val="0"/>
          <w:marBottom w:val="0"/>
          <w:divBdr>
            <w:top w:val="none" w:sz="0" w:space="0" w:color="auto"/>
            <w:left w:val="none" w:sz="0" w:space="0" w:color="auto"/>
            <w:bottom w:val="none" w:sz="0" w:space="0" w:color="auto"/>
            <w:right w:val="none" w:sz="0" w:space="0" w:color="auto"/>
          </w:divBdr>
        </w:div>
        <w:div w:id="260340751">
          <w:marLeft w:val="0"/>
          <w:marRight w:val="0"/>
          <w:marTop w:val="0"/>
          <w:marBottom w:val="0"/>
          <w:divBdr>
            <w:top w:val="none" w:sz="0" w:space="0" w:color="auto"/>
            <w:left w:val="none" w:sz="0" w:space="0" w:color="auto"/>
            <w:bottom w:val="none" w:sz="0" w:space="0" w:color="auto"/>
            <w:right w:val="none" w:sz="0" w:space="0" w:color="auto"/>
          </w:divBdr>
        </w:div>
        <w:div w:id="1569421604">
          <w:marLeft w:val="0"/>
          <w:marRight w:val="0"/>
          <w:marTop w:val="0"/>
          <w:marBottom w:val="0"/>
          <w:divBdr>
            <w:top w:val="none" w:sz="0" w:space="0" w:color="auto"/>
            <w:left w:val="none" w:sz="0" w:space="0" w:color="auto"/>
            <w:bottom w:val="none" w:sz="0" w:space="0" w:color="auto"/>
            <w:right w:val="none" w:sz="0" w:space="0" w:color="auto"/>
          </w:divBdr>
        </w:div>
        <w:div w:id="1856530906">
          <w:marLeft w:val="0"/>
          <w:marRight w:val="0"/>
          <w:marTop w:val="0"/>
          <w:marBottom w:val="0"/>
          <w:divBdr>
            <w:top w:val="none" w:sz="0" w:space="0" w:color="auto"/>
            <w:left w:val="none" w:sz="0" w:space="0" w:color="auto"/>
            <w:bottom w:val="none" w:sz="0" w:space="0" w:color="auto"/>
            <w:right w:val="none" w:sz="0" w:space="0" w:color="auto"/>
          </w:divBdr>
        </w:div>
        <w:div w:id="2075273000">
          <w:marLeft w:val="0"/>
          <w:marRight w:val="0"/>
          <w:marTop w:val="0"/>
          <w:marBottom w:val="0"/>
          <w:divBdr>
            <w:top w:val="none" w:sz="0" w:space="0" w:color="auto"/>
            <w:left w:val="none" w:sz="0" w:space="0" w:color="auto"/>
            <w:bottom w:val="none" w:sz="0" w:space="0" w:color="auto"/>
            <w:right w:val="none" w:sz="0" w:space="0" w:color="auto"/>
          </w:divBdr>
        </w:div>
      </w:divsChild>
    </w:div>
    <w:div w:id="1193228256">
      <w:bodyDiv w:val="1"/>
      <w:marLeft w:val="0"/>
      <w:marRight w:val="0"/>
      <w:marTop w:val="0"/>
      <w:marBottom w:val="0"/>
      <w:divBdr>
        <w:top w:val="none" w:sz="0" w:space="0" w:color="auto"/>
        <w:left w:val="none" w:sz="0" w:space="0" w:color="auto"/>
        <w:bottom w:val="none" w:sz="0" w:space="0" w:color="auto"/>
        <w:right w:val="none" w:sz="0" w:space="0" w:color="auto"/>
      </w:divBdr>
      <w:divsChild>
        <w:div w:id="465204607">
          <w:marLeft w:val="0"/>
          <w:marRight w:val="0"/>
          <w:marTop w:val="0"/>
          <w:marBottom w:val="0"/>
          <w:divBdr>
            <w:top w:val="none" w:sz="0" w:space="0" w:color="auto"/>
            <w:left w:val="none" w:sz="0" w:space="0" w:color="auto"/>
            <w:bottom w:val="none" w:sz="0" w:space="0" w:color="auto"/>
            <w:right w:val="none" w:sz="0" w:space="0" w:color="auto"/>
          </w:divBdr>
        </w:div>
        <w:div w:id="1434352229">
          <w:marLeft w:val="0"/>
          <w:marRight w:val="0"/>
          <w:marTop w:val="0"/>
          <w:marBottom w:val="0"/>
          <w:divBdr>
            <w:top w:val="none" w:sz="0" w:space="0" w:color="auto"/>
            <w:left w:val="none" w:sz="0" w:space="0" w:color="auto"/>
            <w:bottom w:val="none" w:sz="0" w:space="0" w:color="auto"/>
            <w:right w:val="none" w:sz="0" w:space="0" w:color="auto"/>
          </w:divBdr>
        </w:div>
        <w:div w:id="1683631072">
          <w:marLeft w:val="0"/>
          <w:marRight w:val="0"/>
          <w:marTop w:val="0"/>
          <w:marBottom w:val="0"/>
          <w:divBdr>
            <w:top w:val="none" w:sz="0" w:space="0" w:color="auto"/>
            <w:left w:val="none" w:sz="0" w:space="0" w:color="auto"/>
            <w:bottom w:val="none" w:sz="0" w:space="0" w:color="auto"/>
            <w:right w:val="none" w:sz="0" w:space="0" w:color="auto"/>
          </w:divBdr>
        </w:div>
      </w:divsChild>
    </w:div>
    <w:div w:id="1262570230">
      <w:bodyDiv w:val="1"/>
      <w:marLeft w:val="0"/>
      <w:marRight w:val="0"/>
      <w:marTop w:val="0"/>
      <w:marBottom w:val="0"/>
      <w:divBdr>
        <w:top w:val="none" w:sz="0" w:space="0" w:color="auto"/>
        <w:left w:val="none" w:sz="0" w:space="0" w:color="auto"/>
        <w:bottom w:val="none" w:sz="0" w:space="0" w:color="auto"/>
        <w:right w:val="none" w:sz="0" w:space="0" w:color="auto"/>
      </w:divBdr>
      <w:divsChild>
        <w:div w:id="1849101686">
          <w:marLeft w:val="0"/>
          <w:marRight w:val="0"/>
          <w:marTop w:val="0"/>
          <w:marBottom w:val="0"/>
          <w:divBdr>
            <w:top w:val="none" w:sz="0" w:space="0" w:color="auto"/>
            <w:left w:val="none" w:sz="0" w:space="0" w:color="auto"/>
            <w:bottom w:val="none" w:sz="0" w:space="0" w:color="auto"/>
            <w:right w:val="none" w:sz="0" w:space="0" w:color="auto"/>
          </w:divBdr>
        </w:div>
      </w:divsChild>
    </w:div>
    <w:div w:id="1300770449">
      <w:bodyDiv w:val="1"/>
      <w:marLeft w:val="0"/>
      <w:marRight w:val="0"/>
      <w:marTop w:val="0"/>
      <w:marBottom w:val="0"/>
      <w:divBdr>
        <w:top w:val="none" w:sz="0" w:space="0" w:color="auto"/>
        <w:left w:val="none" w:sz="0" w:space="0" w:color="auto"/>
        <w:bottom w:val="none" w:sz="0" w:space="0" w:color="auto"/>
        <w:right w:val="none" w:sz="0" w:space="0" w:color="auto"/>
      </w:divBdr>
    </w:div>
    <w:div w:id="1326395271">
      <w:bodyDiv w:val="1"/>
      <w:marLeft w:val="0"/>
      <w:marRight w:val="0"/>
      <w:marTop w:val="0"/>
      <w:marBottom w:val="0"/>
      <w:divBdr>
        <w:top w:val="none" w:sz="0" w:space="0" w:color="auto"/>
        <w:left w:val="none" w:sz="0" w:space="0" w:color="auto"/>
        <w:bottom w:val="none" w:sz="0" w:space="0" w:color="auto"/>
        <w:right w:val="none" w:sz="0" w:space="0" w:color="auto"/>
      </w:divBdr>
    </w:div>
    <w:div w:id="1347092904">
      <w:bodyDiv w:val="1"/>
      <w:marLeft w:val="0"/>
      <w:marRight w:val="0"/>
      <w:marTop w:val="0"/>
      <w:marBottom w:val="0"/>
      <w:divBdr>
        <w:top w:val="none" w:sz="0" w:space="0" w:color="auto"/>
        <w:left w:val="none" w:sz="0" w:space="0" w:color="auto"/>
        <w:bottom w:val="none" w:sz="0" w:space="0" w:color="auto"/>
        <w:right w:val="none" w:sz="0" w:space="0" w:color="auto"/>
      </w:divBdr>
    </w:div>
    <w:div w:id="1380395115">
      <w:bodyDiv w:val="1"/>
      <w:marLeft w:val="0"/>
      <w:marRight w:val="0"/>
      <w:marTop w:val="0"/>
      <w:marBottom w:val="0"/>
      <w:divBdr>
        <w:top w:val="none" w:sz="0" w:space="0" w:color="auto"/>
        <w:left w:val="none" w:sz="0" w:space="0" w:color="auto"/>
        <w:bottom w:val="none" w:sz="0" w:space="0" w:color="auto"/>
        <w:right w:val="none" w:sz="0" w:space="0" w:color="auto"/>
      </w:divBdr>
      <w:divsChild>
        <w:div w:id="175076912">
          <w:marLeft w:val="0"/>
          <w:marRight w:val="0"/>
          <w:marTop w:val="0"/>
          <w:marBottom w:val="0"/>
          <w:divBdr>
            <w:top w:val="none" w:sz="0" w:space="0" w:color="auto"/>
            <w:left w:val="none" w:sz="0" w:space="0" w:color="auto"/>
            <w:bottom w:val="none" w:sz="0" w:space="0" w:color="auto"/>
            <w:right w:val="none" w:sz="0" w:space="0" w:color="auto"/>
          </w:divBdr>
        </w:div>
        <w:div w:id="411199197">
          <w:marLeft w:val="0"/>
          <w:marRight w:val="0"/>
          <w:marTop w:val="0"/>
          <w:marBottom w:val="0"/>
          <w:divBdr>
            <w:top w:val="none" w:sz="0" w:space="0" w:color="auto"/>
            <w:left w:val="none" w:sz="0" w:space="0" w:color="auto"/>
            <w:bottom w:val="none" w:sz="0" w:space="0" w:color="auto"/>
            <w:right w:val="none" w:sz="0" w:space="0" w:color="auto"/>
          </w:divBdr>
        </w:div>
        <w:div w:id="464086372">
          <w:marLeft w:val="0"/>
          <w:marRight w:val="0"/>
          <w:marTop w:val="0"/>
          <w:marBottom w:val="0"/>
          <w:divBdr>
            <w:top w:val="none" w:sz="0" w:space="0" w:color="auto"/>
            <w:left w:val="none" w:sz="0" w:space="0" w:color="auto"/>
            <w:bottom w:val="none" w:sz="0" w:space="0" w:color="auto"/>
            <w:right w:val="none" w:sz="0" w:space="0" w:color="auto"/>
          </w:divBdr>
        </w:div>
        <w:div w:id="782773647">
          <w:marLeft w:val="0"/>
          <w:marRight w:val="0"/>
          <w:marTop w:val="0"/>
          <w:marBottom w:val="0"/>
          <w:divBdr>
            <w:top w:val="none" w:sz="0" w:space="0" w:color="auto"/>
            <w:left w:val="none" w:sz="0" w:space="0" w:color="auto"/>
            <w:bottom w:val="none" w:sz="0" w:space="0" w:color="auto"/>
            <w:right w:val="none" w:sz="0" w:space="0" w:color="auto"/>
          </w:divBdr>
        </w:div>
        <w:div w:id="1360663603">
          <w:marLeft w:val="0"/>
          <w:marRight w:val="0"/>
          <w:marTop w:val="0"/>
          <w:marBottom w:val="0"/>
          <w:divBdr>
            <w:top w:val="none" w:sz="0" w:space="0" w:color="auto"/>
            <w:left w:val="none" w:sz="0" w:space="0" w:color="auto"/>
            <w:bottom w:val="none" w:sz="0" w:space="0" w:color="auto"/>
            <w:right w:val="none" w:sz="0" w:space="0" w:color="auto"/>
          </w:divBdr>
        </w:div>
        <w:div w:id="1508597226">
          <w:marLeft w:val="0"/>
          <w:marRight w:val="0"/>
          <w:marTop w:val="0"/>
          <w:marBottom w:val="0"/>
          <w:divBdr>
            <w:top w:val="none" w:sz="0" w:space="0" w:color="auto"/>
            <w:left w:val="none" w:sz="0" w:space="0" w:color="auto"/>
            <w:bottom w:val="none" w:sz="0" w:space="0" w:color="auto"/>
            <w:right w:val="none" w:sz="0" w:space="0" w:color="auto"/>
          </w:divBdr>
        </w:div>
        <w:div w:id="2051882675">
          <w:marLeft w:val="0"/>
          <w:marRight w:val="0"/>
          <w:marTop w:val="0"/>
          <w:marBottom w:val="0"/>
          <w:divBdr>
            <w:top w:val="none" w:sz="0" w:space="0" w:color="auto"/>
            <w:left w:val="none" w:sz="0" w:space="0" w:color="auto"/>
            <w:bottom w:val="none" w:sz="0" w:space="0" w:color="auto"/>
            <w:right w:val="none" w:sz="0" w:space="0" w:color="auto"/>
          </w:divBdr>
        </w:div>
        <w:div w:id="2087602738">
          <w:marLeft w:val="0"/>
          <w:marRight w:val="0"/>
          <w:marTop w:val="0"/>
          <w:marBottom w:val="0"/>
          <w:divBdr>
            <w:top w:val="none" w:sz="0" w:space="0" w:color="auto"/>
            <w:left w:val="none" w:sz="0" w:space="0" w:color="auto"/>
            <w:bottom w:val="none" w:sz="0" w:space="0" w:color="auto"/>
            <w:right w:val="none" w:sz="0" w:space="0" w:color="auto"/>
          </w:divBdr>
        </w:div>
        <w:div w:id="2109543843">
          <w:marLeft w:val="0"/>
          <w:marRight w:val="0"/>
          <w:marTop w:val="0"/>
          <w:marBottom w:val="0"/>
          <w:divBdr>
            <w:top w:val="none" w:sz="0" w:space="0" w:color="auto"/>
            <w:left w:val="none" w:sz="0" w:space="0" w:color="auto"/>
            <w:bottom w:val="none" w:sz="0" w:space="0" w:color="auto"/>
            <w:right w:val="none" w:sz="0" w:space="0" w:color="auto"/>
          </w:divBdr>
        </w:div>
      </w:divsChild>
    </w:div>
    <w:div w:id="1435245397">
      <w:bodyDiv w:val="1"/>
      <w:marLeft w:val="0"/>
      <w:marRight w:val="0"/>
      <w:marTop w:val="0"/>
      <w:marBottom w:val="0"/>
      <w:divBdr>
        <w:top w:val="none" w:sz="0" w:space="0" w:color="auto"/>
        <w:left w:val="none" w:sz="0" w:space="0" w:color="auto"/>
        <w:bottom w:val="none" w:sz="0" w:space="0" w:color="auto"/>
        <w:right w:val="none" w:sz="0" w:space="0" w:color="auto"/>
      </w:divBdr>
    </w:div>
    <w:div w:id="1460761487">
      <w:bodyDiv w:val="1"/>
      <w:marLeft w:val="0"/>
      <w:marRight w:val="0"/>
      <w:marTop w:val="0"/>
      <w:marBottom w:val="0"/>
      <w:divBdr>
        <w:top w:val="none" w:sz="0" w:space="0" w:color="auto"/>
        <w:left w:val="none" w:sz="0" w:space="0" w:color="auto"/>
        <w:bottom w:val="none" w:sz="0" w:space="0" w:color="auto"/>
        <w:right w:val="none" w:sz="0" w:space="0" w:color="auto"/>
      </w:divBdr>
      <w:divsChild>
        <w:div w:id="821582236">
          <w:marLeft w:val="0"/>
          <w:marRight w:val="0"/>
          <w:marTop w:val="0"/>
          <w:marBottom w:val="0"/>
          <w:divBdr>
            <w:top w:val="none" w:sz="0" w:space="0" w:color="auto"/>
            <w:left w:val="none" w:sz="0" w:space="0" w:color="auto"/>
            <w:bottom w:val="none" w:sz="0" w:space="0" w:color="auto"/>
            <w:right w:val="none" w:sz="0" w:space="0" w:color="auto"/>
          </w:divBdr>
        </w:div>
        <w:div w:id="1302615707">
          <w:marLeft w:val="0"/>
          <w:marRight w:val="0"/>
          <w:marTop w:val="0"/>
          <w:marBottom w:val="0"/>
          <w:divBdr>
            <w:top w:val="none" w:sz="0" w:space="0" w:color="auto"/>
            <w:left w:val="none" w:sz="0" w:space="0" w:color="auto"/>
            <w:bottom w:val="none" w:sz="0" w:space="0" w:color="auto"/>
            <w:right w:val="none" w:sz="0" w:space="0" w:color="auto"/>
          </w:divBdr>
        </w:div>
        <w:div w:id="1849252536">
          <w:marLeft w:val="0"/>
          <w:marRight w:val="0"/>
          <w:marTop w:val="0"/>
          <w:marBottom w:val="0"/>
          <w:divBdr>
            <w:top w:val="none" w:sz="0" w:space="0" w:color="auto"/>
            <w:left w:val="none" w:sz="0" w:space="0" w:color="auto"/>
            <w:bottom w:val="none" w:sz="0" w:space="0" w:color="auto"/>
            <w:right w:val="none" w:sz="0" w:space="0" w:color="auto"/>
          </w:divBdr>
        </w:div>
      </w:divsChild>
    </w:div>
    <w:div w:id="1480416238">
      <w:bodyDiv w:val="1"/>
      <w:marLeft w:val="0"/>
      <w:marRight w:val="0"/>
      <w:marTop w:val="0"/>
      <w:marBottom w:val="0"/>
      <w:divBdr>
        <w:top w:val="none" w:sz="0" w:space="0" w:color="auto"/>
        <w:left w:val="none" w:sz="0" w:space="0" w:color="auto"/>
        <w:bottom w:val="none" w:sz="0" w:space="0" w:color="auto"/>
        <w:right w:val="none" w:sz="0" w:space="0" w:color="auto"/>
      </w:divBdr>
    </w:div>
    <w:div w:id="1500149000">
      <w:bodyDiv w:val="1"/>
      <w:marLeft w:val="0"/>
      <w:marRight w:val="0"/>
      <w:marTop w:val="0"/>
      <w:marBottom w:val="0"/>
      <w:divBdr>
        <w:top w:val="none" w:sz="0" w:space="0" w:color="auto"/>
        <w:left w:val="none" w:sz="0" w:space="0" w:color="auto"/>
        <w:bottom w:val="none" w:sz="0" w:space="0" w:color="auto"/>
        <w:right w:val="none" w:sz="0" w:space="0" w:color="auto"/>
      </w:divBdr>
    </w:div>
    <w:div w:id="1527601763">
      <w:bodyDiv w:val="1"/>
      <w:marLeft w:val="0"/>
      <w:marRight w:val="0"/>
      <w:marTop w:val="0"/>
      <w:marBottom w:val="0"/>
      <w:divBdr>
        <w:top w:val="none" w:sz="0" w:space="0" w:color="auto"/>
        <w:left w:val="none" w:sz="0" w:space="0" w:color="auto"/>
        <w:bottom w:val="none" w:sz="0" w:space="0" w:color="auto"/>
        <w:right w:val="none" w:sz="0" w:space="0" w:color="auto"/>
      </w:divBdr>
      <w:divsChild>
        <w:div w:id="873083957">
          <w:marLeft w:val="0"/>
          <w:marRight w:val="0"/>
          <w:marTop w:val="0"/>
          <w:marBottom w:val="0"/>
          <w:divBdr>
            <w:top w:val="none" w:sz="0" w:space="0" w:color="auto"/>
            <w:left w:val="none" w:sz="0" w:space="0" w:color="auto"/>
            <w:bottom w:val="none" w:sz="0" w:space="0" w:color="auto"/>
            <w:right w:val="none" w:sz="0" w:space="0" w:color="auto"/>
          </w:divBdr>
        </w:div>
        <w:div w:id="1522165325">
          <w:marLeft w:val="0"/>
          <w:marRight w:val="0"/>
          <w:marTop w:val="0"/>
          <w:marBottom w:val="0"/>
          <w:divBdr>
            <w:top w:val="none" w:sz="0" w:space="0" w:color="auto"/>
            <w:left w:val="none" w:sz="0" w:space="0" w:color="auto"/>
            <w:bottom w:val="none" w:sz="0" w:space="0" w:color="auto"/>
            <w:right w:val="none" w:sz="0" w:space="0" w:color="auto"/>
          </w:divBdr>
        </w:div>
      </w:divsChild>
    </w:div>
    <w:div w:id="1591549912">
      <w:bodyDiv w:val="1"/>
      <w:marLeft w:val="0"/>
      <w:marRight w:val="0"/>
      <w:marTop w:val="0"/>
      <w:marBottom w:val="0"/>
      <w:divBdr>
        <w:top w:val="none" w:sz="0" w:space="0" w:color="auto"/>
        <w:left w:val="none" w:sz="0" w:space="0" w:color="auto"/>
        <w:bottom w:val="none" w:sz="0" w:space="0" w:color="auto"/>
        <w:right w:val="none" w:sz="0" w:space="0" w:color="auto"/>
      </w:divBdr>
    </w:div>
    <w:div w:id="1604024314">
      <w:bodyDiv w:val="1"/>
      <w:marLeft w:val="0"/>
      <w:marRight w:val="0"/>
      <w:marTop w:val="0"/>
      <w:marBottom w:val="0"/>
      <w:divBdr>
        <w:top w:val="none" w:sz="0" w:space="0" w:color="auto"/>
        <w:left w:val="none" w:sz="0" w:space="0" w:color="auto"/>
        <w:bottom w:val="none" w:sz="0" w:space="0" w:color="auto"/>
        <w:right w:val="none" w:sz="0" w:space="0" w:color="auto"/>
      </w:divBdr>
      <w:divsChild>
        <w:div w:id="317612351">
          <w:marLeft w:val="0"/>
          <w:marRight w:val="0"/>
          <w:marTop w:val="0"/>
          <w:marBottom w:val="0"/>
          <w:divBdr>
            <w:top w:val="none" w:sz="0" w:space="0" w:color="auto"/>
            <w:left w:val="none" w:sz="0" w:space="0" w:color="auto"/>
            <w:bottom w:val="none" w:sz="0" w:space="0" w:color="auto"/>
            <w:right w:val="none" w:sz="0" w:space="0" w:color="auto"/>
          </w:divBdr>
        </w:div>
        <w:div w:id="632293877">
          <w:marLeft w:val="0"/>
          <w:marRight w:val="0"/>
          <w:marTop w:val="0"/>
          <w:marBottom w:val="0"/>
          <w:divBdr>
            <w:top w:val="none" w:sz="0" w:space="0" w:color="auto"/>
            <w:left w:val="none" w:sz="0" w:space="0" w:color="auto"/>
            <w:bottom w:val="none" w:sz="0" w:space="0" w:color="auto"/>
            <w:right w:val="none" w:sz="0" w:space="0" w:color="auto"/>
          </w:divBdr>
        </w:div>
      </w:divsChild>
    </w:div>
    <w:div w:id="1705903878">
      <w:bodyDiv w:val="1"/>
      <w:marLeft w:val="0"/>
      <w:marRight w:val="0"/>
      <w:marTop w:val="0"/>
      <w:marBottom w:val="0"/>
      <w:divBdr>
        <w:top w:val="none" w:sz="0" w:space="0" w:color="auto"/>
        <w:left w:val="none" w:sz="0" w:space="0" w:color="auto"/>
        <w:bottom w:val="none" w:sz="0" w:space="0" w:color="auto"/>
        <w:right w:val="none" w:sz="0" w:space="0" w:color="auto"/>
      </w:divBdr>
    </w:div>
    <w:div w:id="1719550686">
      <w:bodyDiv w:val="1"/>
      <w:marLeft w:val="0"/>
      <w:marRight w:val="0"/>
      <w:marTop w:val="0"/>
      <w:marBottom w:val="0"/>
      <w:divBdr>
        <w:top w:val="none" w:sz="0" w:space="0" w:color="auto"/>
        <w:left w:val="none" w:sz="0" w:space="0" w:color="auto"/>
        <w:bottom w:val="none" w:sz="0" w:space="0" w:color="auto"/>
        <w:right w:val="none" w:sz="0" w:space="0" w:color="auto"/>
      </w:divBdr>
      <w:divsChild>
        <w:div w:id="1571843936">
          <w:marLeft w:val="0"/>
          <w:marRight w:val="0"/>
          <w:marTop w:val="0"/>
          <w:marBottom w:val="0"/>
          <w:divBdr>
            <w:top w:val="none" w:sz="0" w:space="0" w:color="auto"/>
            <w:left w:val="none" w:sz="0" w:space="0" w:color="auto"/>
            <w:bottom w:val="none" w:sz="0" w:space="0" w:color="auto"/>
            <w:right w:val="none" w:sz="0" w:space="0" w:color="auto"/>
          </w:divBdr>
        </w:div>
        <w:div w:id="1790053086">
          <w:marLeft w:val="0"/>
          <w:marRight w:val="0"/>
          <w:marTop w:val="0"/>
          <w:marBottom w:val="0"/>
          <w:divBdr>
            <w:top w:val="none" w:sz="0" w:space="0" w:color="auto"/>
            <w:left w:val="none" w:sz="0" w:space="0" w:color="auto"/>
            <w:bottom w:val="none" w:sz="0" w:space="0" w:color="auto"/>
            <w:right w:val="none" w:sz="0" w:space="0" w:color="auto"/>
          </w:divBdr>
        </w:div>
      </w:divsChild>
    </w:div>
    <w:div w:id="1743023747">
      <w:bodyDiv w:val="1"/>
      <w:marLeft w:val="0"/>
      <w:marRight w:val="0"/>
      <w:marTop w:val="0"/>
      <w:marBottom w:val="0"/>
      <w:divBdr>
        <w:top w:val="none" w:sz="0" w:space="0" w:color="auto"/>
        <w:left w:val="none" w:sz="0" w:space="0" w:color="auto"/>
        <w:bottom w:val="none" w:sz="0" w:space="0" w:color="auto"/>
        <w:right w:val="none" w:sz="0" w:space="0" w:color="auto"/>
      </w:divBdr>
      <w:divsChild>
        <w:div w:id="233397504">
          <w:marLeft w:val="0"/>
          <w:marRight w:val="0"/>
          <w:marTop w:val="0"/>
          <w:marBottom w:val="0"/>
          <w:divBdr>
            <w:top w:val="none" w:sz="0" w:space="0" w:color="auto"/>
            <w:left w:val="none" w:sz="0" w:space="0" w:color="auto"/>
            <w:bottom w:val="none" w:sz="0" w:space="0" w:color="auto"/>
            <w:right w:val="none" w:sz="0" w:space="0" w:color="auto"/>
          </w:divBdr>
        </w:div>
        <w:div w:id="622539058">
          <w:marLeft w:val="0"/>
          <w:marRight w:val="0"/>
          <w:marTop w:val="0"/>
          <w:marBottom w:val="0"/>
          <w:divBdr>
            <w:top w:val="none" w:sz="0" w:space="0" w:color="auto"/>
            <w:left w:val="none" w:sz="0" w:space="0" w:color="auto"/>
            <w:bottom w:val="none" w:sz="0" w:space="0" w:color="auto"/>
            <w:right w:val="none" w:sz="0" w:space="0" w:color="auto"/>
          </w:divBdr>
        </w:div>
        <w:div w:id="1679624527">
          <w:marLeft w:val="0"/>
          <w:marRight w:val="0"/>
          <w:marTop w:val="0"/>
          <w:marBottom w:val="0"/>
          <w:divBdr>
            <w:top w:val="none" w:sz="0" w:space="0" w:color="auto"/>
            <w:left w:val="none" w:sz="0" w:space="0" w:color="auto"/>
            <w:bottom w:val="none" w:sz="0" w:space="0" w:color="auto"/>
            <w:right w:val="none" w:sz="0" w:space="0" w:color="auto"/>
          </w:divBdr>
        </w:div>
      </w:divsChild>
    </w:div>
    <w:div w:id="1754351486">
      <w:bodyDiv w:val="1"/>
      <w:marLeft w:val="0"/>
      <w:marRight w:val="0"/>
      <w:marTop w:val="0"/>
      <w:marBottom w:val="0"/>
      <w:divBdr>
        <w:top w:val="none" w:sz="0" w:space="0" w:color="auto"/>
        <w:left w:val="none" w:sz="0" w:space="0" w:color="auto"/>
        <w:bottom w:val="none" w:sz="0" w:space="0" w:color="auto"/>
        <w:right w:val="none" w:sz="0" w:space="0" w:color="auto"/>
      </w:divBdr>
      <w:divsChild>
        <w:div w:id="1321200">
          <w:marLeft w:val="0"/>
          <w:marRight w:val="0"/>
          <w:marTop w:val="0"/>
          <w:marBottom w:val="0"/>
          <w:divBdr>
            <w:top w:val="none" w:sz="0" w:space="0" w:color="auto"/>
            <w:left w:val="none" w:sz="0" w:space="0" w:color="auto"/>
            <w:bottom w:val="none" w:sz="0" w:space="0" w:color="auto"/>
            <w:right w:val="none" w:sz="0" w:space="0" w:color="auto"/>
          </w:divBdr>
        </w:div>
        <w:div w:id="95291484">
          <w:marLeft w:val="0"/>
          <w:marRight w:val="0"/>
          <w:marTop w:val="0"/>
          <w:marBottom w:val="0"/>
          <w:divBdr>
            <w:top w:val="none" w:sz="0" w:space="0" w:color="auto"/>
            <w:left w:val="none" w:sz="0" w:space="0" w:color="auto"/>
            <w:bottom w:val="none" w:sz="0" w:space="0" w:color="auto"/>
            <w:right w:val="none" w:sz="0" w:space="0" w:color="auto"/>
          </w:divBdr>
        </w:div>
        <w:div w:id="187329204">
          <w:marLeft w:val="0"/>
          <w:marRight w:val="0"/>
          <w:marTop w:val="0"/>
          <w:marBottom w:val="0"/>
          <w:divBdr>
            <w:top w:val="none" w:sz="0" w:space="0" w:color="auto"/>
            <w:left w:val="none" w:sz="0" w:space="0" w:color="auto"/>
            <w:bottom w:val="none" w:sz="0" w:space="0" w:color="auto"/>
            <w:right w:val="none" w:sz="0" w:space="0" w:color="auto"/>
          </w:divBdr>
        </w:div>
        <w:div w:id="321392731">
          <w:marLeft w:val="0"/>
          <w:marRight w:val="0"/>
          <w:marTop w:val="0"/>
          <w:marBottom w:val="0"/>
          <w:divBdr>
            <w:top w:val="none" w:sz="0" w:space="0" w:color="auto"/>
            <w:left w:val="none" w:sz="0" w:space="0" w:color="auto"/>
            <w:bottom w:val="none" w:sz="0" w:space="0" w:color="auto"/>
            <w:right w:val="none" w:sz="0" w:space="0" w:color="auto"/>
          </w:divBdr>
        </w:div>
        <w:div w:id="388115281">
          <w:marLeft w:val="0"/>
          <w:marRight w:val="0"/>
          <w:marTop w:val="0"/>
          <w:marBottom w:val="0"/>
          <w:divBdr>
            <w:top w:val="none" w:sz="0" w:space="0" w:color="auto"/>
            <w:left w:val="none" w:sz="0" w:space="0" w:color="auto"/>
            <w:bottom w:val="none" w:sz="0" w:space="0" w:color="auto"/>
            <w:right w:val="none" w:sz="0" w:space="0" w:color="auto"/>
          </w:divBdr>
        </w:div>
        <w:div w:id="459306041">
          <w:marLeft w:val="0"/>
          <w:marRight w:val="0"/>
          <w:marTop w:val="0"/>
          <w:marBottom w:val="0"/>
          <w:divBdr>
            <w:top w:val="none" w:sz="0" w:space="0" w:color="auto"/>
            <w:left w:val="none" w:sz="0" w:space="0" w:color="auto"/>
            <w:bottom w:val="none" w:sz="0" w:space="0" w:color="auto"/>
            <w:right w:val="none" w:sz="0" w:space="0" w:color="auto"/>
          </w:divBdr>
        </w:div>
        <w:div w:id="477842069">
          <w:marLeft w:val="0"/>
          <w:marRight w:val="0"/>
          <w:marTop w:val="0"/>
          <w:marBottom w:val="0"/>
          <w:divBdr>
            <w:top w:val="none" w:sz="0" w:space="0" w:color="auto"/>
            <w:left w:val="none" w:sz="0" w:space="0" w:color="auto"/>
            <w:bottom w:val="none" w:sz="0" w:space="0" w:color="auto"/>
            <w:right w:val="none" w:sz="0" w:space="0" w:color="auto"/>
          </w:divBdr>
        </w:div>
        <w:div w:id="709182011">
          <w:marLeft w:val="0"/>
          <w:marRight w:val="0"/>
          <w:marTop w:val="0"/>
          <w:marBottom w:val="0"/>
          <w:divBdr>
            <w:top w:val="none" w:sz="0" w:space="0" w:color="auto"/>
            <w:left w:val="none" w:sz="0" w:space="0" w:color="auto"/>
            <w:bottom w:val="none" w:sz="0" w:space="0" w:color="auto"/>
            <w:right w:val="none" w:sz="0" w:space="0" w:color="auto"/>
          </w:divBdr>
        </w:div>
        <w:div w:id="817188927">
          <w:marLeft w:val="0"/>
          <w:marRight w:val="0"/>
          <w:marTop w:val="0"/>
          <w:marBottom w:val="0"/>
          <w:divBdr>
            <w:top w:val="none" w:sz="0" w:space="0" w:color="auto"/>
            <w:left w:val="none" w:sz="0" w:space="0" w:color="auto"/>
            <w:bottom w:val="none" w:sz="0" w:space="0" w:color="auto"/>
            <w:right w:val="none" w:sz="0" w:space="0" w:color="auto"/>
          </w:divBdr>
        </w:div>
        <w:div w:id="820385878">
          <w:marLeft w:val="0"/>
          <w:marRight w:val="0"/>
          <w:marTop w:val="0"/>
          <w:marBottom w:val="0"/>
          <w:divBdr>
            <w:top w:val="none" w:sz="0" w:space="0" w:color="auto"/>
            <w:left w:val="none" w:sz="0" w:space="0" w:color="auto"/>
            <w:bottom w:val="none" w:sz="0" w:space="0" w:color="auto"/>
            <w:right w:val="none" w:sz="0" w:space="0" w:color="auto"/>
          </w:divBdr>
        </w:div>
        <w:div w:id="907498210">
          <w:marLeft w:val="0"/>
          <w:marRight w:val="0"/>
          <w:marTop w:val="0"/>
          <w:marBottom w:val="0"/>
          <w:divBdr>
            <w:top w:val="none" w:sz="0" w:space="0" w:color="auto"/>
            <w:left w:val="none" w:sz="0" w:space="0" w:color="auto"/>
            <w:bottom w:val="none" w:sz="0" w:space="0" w:color="auto"/>
            <w:right w:val="none" w:sz="0" w:space="0" w:color="auto"/>
          </w:divBdr>
        </w:div>
        <w:div w:id="925070200">
          <w:marLeft w:val="0"/>
          <w:marRight w:val="0"/>
          <w:marTop w:val="0"/>
          <w:marBottom w:val="0"/>
          <w:divBdr>
            <w:top w:val="none" w:sz="0" w:space="0" w:color="auto"/>
            <w:left w:val="none" w:sz="0" w:space="0" w:color="auto"/>
            <w:bottom w:val="none" w:sz="0" w:space="0" w:color="auto"/>
            <w:right w:val="none" w:sz="0" w:space="0" w:color="auto"/>
          </w:divBdr>
        </w:div>
        <w:div w:id="1051540850">
          <w:marLeft w:val="0"/>
          <w:marRight w:val="0"/>
          <w:marTop w:val="0"/>
          <w:marBottom w:val="0"/>
          <w:divBdr>
            <w:top w:val="none" w:sz="0" w:space="0" w:color="auto"/>
            <w:left w:val="none" w:sz="0" w:space="0" w:color="auto"/>
            <w:bottom w:val="none" w:sz="0" w:space="0" w:color="auto"/>
            <w:right w:val="none" w:sz="0" w:space="0" w:color="auto"/>
          </w:divBdr>
          <w:divsChild>
            <w:div w:id="447815800">
              <w:marLeft w:val="0"/>
              <w:marRight w:val="0"/>
              <w:marTop w:val="0"/>
              <w:marBottom w:val="0"/>
              <w:divBdr>
                <w:top w:val="none" w:sz="0" w:space="0" w:color="auto"/>
                <w:left w:val="none" w:sz="0" w:space="0" w:color="auto"/>
                <w:bottom w:val="none" w:sz="0" w:space="0" w:color="auto"/>
                <w:right w:val="none" w:sz="0" w:space="0" w:color="auto"/>
              </w:divBdr>
            </w:div>
            <w:div w:id="903225914">
              <w:marLeft w:val="0"/>
              <w:marRight w:val="0"/>
              <w:marTop w:val="0"/>
              <w:marBottom w:val="0"/>
              <w:divBdr>
                <w:top w:val="none" w:sz="0" w:space="0" w:color="auto"/>
                <w:left w:val="none" w:sz="0" w:space="0" w:color="auto"/>
                <w:bottom w:val="none" w:sz="0" w:space="0" w:color="auto"/>
                <w:right w:val="none" w:sz="0" w:space="0" w:color="auto"/>
              </w:divBdr>
            </w:div>
            <w:div w:id="1019703490">
              <w:marLeft w:val="0"/>
              <w:marRight w:val="0"/>
              <w:marTop w:val="0"/>
              <w:marBottom w:val="0"/>
              <w:divBdr>
                <w:top w:val="none" w:sz="0" w:space="0" w:color="auto"/>
                <w:left w:val="none" w:sz="0" w:space="0" w:color="auto"/>
                <w:bottom w:val="none" w:sz="0" w:space="0" w:color="auto"/>
                <w:right w:val="none" w:sz="0" w:space="0" w:color="auto"/>
              </w:divBdr>
            </w:div>
            <w:div w:id="1761289140">
              <w:marLeft w:val="0"/>
              <w:marRight w:val="0"/>
              <w:marTop w:val="0"/>
              <w:marBottom w:val="0"/>
              <w:divBdr>
                <w:top w:val="none" w:sz="0" w:space="0" w:color="auto"/>
                <w:left w:val="none" w:sz="0" w:space="0" w:color="auto"/>
                <w:bottom w:val="none" w:sz="0" w:space="0" w:color="auto"/>
                <w:right w:val="none" w:sz="0" w:space="0" w:color="auto"/>
              </w:divBdr>
            </w:div>
          </w:divsChild>
        </w:div>
        <w:div w:id="1087263687">
          <w:marLeft w:val="0"/>
          <w:marRight w:val="0"/>
          <w:marTop w:val="0"/>
          <w:marBottom w:val="0"/>
          <w:divBdr>
            <w:top w:val="none" w:sz="0" w:space="0" w:color="auto"/>
            <w:left w:val="none" w:sz="0" w:space="0" w:color="auto"/>
            <w:bottom w:val="none" w:sz="0" w:space="0" w:color="auto"/>
            <w:right w:val="none" w:sz="0" w:space="0" w:color="auto"/>
          </w:divBdr>
        </w:div>
        <w:div w:id="1230504698">
          <w:marLeft w:val="0"/>
          <w:marRight w:val="0"/>
          <w:marTop w:val="0"/>
          <w:marBottom w:val="0"/>
          <w:divBdr>
            <w:top w:val="none" w:sz="0" w:space="0" w:color="auto"/>
            <w:left w:val="none" w:sz="0" w:space="0" w:color="auto"/>
            <w:bottom w:val="none" w:sz="0" w:space="0" w:color="auto"/>
            <w:right w:val="none" w:sz="0" w:space="0" w:color="auto"/>
          </w:divBdr>
        </w:div>
        <w:div w:id="1394737202">
          <w:marLeft w:val="0"/>
          <w:marRight w:val="0"/>
          <w:marTop w:val="0"/>
          <w:marBottom w:val="0"/>
          <w:divBdr>
            <w:top w:val="none" w:sz="0" w:space="0" w:color="auto"/>
            <w:left w:val="none" w:sz="0" w:space="0" w:color="auto"/>
            <w:bottom w:val="none" w:sz="0" w:space="0" w:color="auto"/>
            <w:right w:val="none" w:sz="0" w:space="0" w:color="auto"/>
          </w:divBdr>
        </w:div>
        <w:div w:id="1591544280">
          <w:marLeft w:val="0"/>
          <w:marRight w:val="0"/>
          <w:marTop w:val="0"/>
          <w:marBottom w:val="0"/>
          <w:divBdr>
            <w:top w:val="none" w:sz="0" w:space="0" w:color="auto"/>
            <w:left w:val="none" w:sz="0" w:space="0" w:color="auto"/>
            <w:bottom w:val="none" w:sz="0" w:space="0" w:color="auto"/>
            <w:right w:val="none" w:sz="0" w:space="0" w:color="auto"/>
          </w:divBdr>
        </w:div>
        <w:div w:id="1638416646">
          <w:marLeft w:val="0"/>
          <w:marRight w:val="0"/>
          <w:marTop w:val="0"/>
          <w:marBottom w:val="0"/>
          <w:divBdr>
            <w:top w:val="none" w:sz="0" w:space="0" w:color="auto"/>
            <w:left w:val="none" w:sz="0" w:space="0" w:color="auto"/>
            <w:bottom w:val="none" w:sz="0" w:space="0" w:color="auto"/>
            <w:right w:val="none" w:sz="0" w:space="0" w:color="auto"/>
          </w:divBdr>
        </w:div>
        <w:div w:id="1673601869">
          <w:marLeft w:val="0"/>
          <w:marRight w:val="0"/>
          <w:marTop w:val="0"/>
          <w:marBottom w:val="0"/>
          <w:divBdr>
            <w:top w:val="none" w:sz="0" w:space="0" w:color="auto"/>
            <w:left w:val="none" w:sz="0" w:space="0" w:color="auto"/>
            <w:bottom w:val="none" w:sz="0" w:space="0" w:color="auto"/>
            <w:right w:val="none" w:sz="0" w:space="0" w:color="auto"/>
          </w:divBdr>
        </w:div>
        <w:div w:id="1683386946">
          <w:marLeft w:val="0"/>
          <w:marRight w:val="0"/>
          <w:marTop w:val="0"/>
          <w:marBottom w:val="0"/>
          <w:divBdr>
            <w:top w:val="none" w:sz="0" w:space="0" w:color="auto"/>
            <w:left w:val="none" w:sz="0" w:space="0" w:color="auto"/>
            <w:bottom w:val="none" w:sz="0" w:space="0" w:color="auto"/>
            <w:right w:val="none" w:sz="0" w:space="0" w:color="auto"/>
          </w:divBdr>
        </w:div>
        <w:div w:id="1718429735">
          <w:marLeft w:val="0"/>
          <w:marRight w:val="0"/>
          <w:marTop w:val="0"/>
          <w:marBottom w:val="0"/>
          <w:divBdr>
            <w:top w:val="none" w:sz="0" w:space="0" w:color="auto"/>
            <w:left w:val="none" w:sz="0" w:space="0" w:color="auto"/>
            <w:bottom w:val="none" w:sz="0" w:space="0" w:color="auto"/>
            <w:right w:val="none" w:sz="0" w:space="0" w:color="auto"/>
          </w:divBdr>
        </w:div>
        <w:div w:id="1750302400">
          <w:marLeft w:val="0"/>
          <w:marRight w:val="0"/>
          <w:marTop w:val="0"/>
          <w:marBottom w:val="0"/>
          <w:divBdr>
            <w:top w:val="none" w:sz="0" w:space="0" w:color="auto"/>
            <w:left w:val="none" w:sz="0" w:space="0" w:color="auto"/>
            <w:bottom w:val="none" w:sz="0" w:space="0" w:color="auto"/>
            <w:right w:val="none" w:sz="0" w:space="0" w:color="auto"/>
          </w:divBdr>
          <w:divsChild>
            <w:div w:id="104738687">
              <w:marLeft w:val="0"/>
              <w:marRight w:val="0"/>
              <w:marTop w:val="0"/>
              <w:marBottom w:val="0"/>
              <w:divBdr>
                <w:top w:val="none" w:sz="0" w:space="0" w:color="auto"/>
                <w:left w:val="none" w:sz="0" w:space="0" w:color="auto"/>
                <w:bottom w:val="none" w:sz="0" w:space="0" w:color="auto"/>
                <w:right w:val="none" w:sz="0" w:space="0" w:color="auto"/>
              </w:divBdr>
            </w:div>
            <w:div w:id="132868234">
              <w:marLeft w:val="0"/>
              <w:marRight w:val="0"/>
              <w:marTop w:val="0"/>
              <w:marBottom w:val="0"/>
              <w:divBdr>
                <w:top w:val="none" w:sz="0" w:space="0" w:color="auto"/>
                <w:left w:val="none" w:sz="0" w:space="0" w:color="auto"/>
                <w:bottom w:val="none" w:sz="0" w:space="0" w:color="auto"/>
                <w:right w:val="none" w:sz="0" w:space="0" w:color="auto"/>
              </w:divBdr>
            </w:div>
            <w:div w:id="158694125">
              <w:marLeft w:val="0"/>
              <w:marRight w:val="0"/>
              <w:marTop w:val="0"/>
              <w:marBottom w:val="0"/>
              <w:divBdr>
                <w:top w:val="none" w:sz="0" w:space="0" w:color="auto"/>
                <w:left w:val="none" w:sz="0" w:space="0" w:color="auto"/>
                <w:bottom w:val="none" w:sz="0" w:space="0" w:color="auto"/>
                <w:right w:val="none" w:sz="0" w:space="0" w:color="auto"/>
              </w:divBdr>
            </w:div>
            <w:div w:id="195704662">
              <w:marLeft w:val="0"/>
              <w:marRight w:val="0"/>
              <w:marTop w:val="0"/>
              <w:marBottom w:val="0"/>
              <w:divBdr>
                <w:top w:val="none" w:sz="0" w:space="0" w:color="auto"/>
                <w:left w:val="none" w:sz="0" w:space="0" w:color="auto"/>
                <w:bottom w:val="none" w:sz="0" w:space="0" w:color="auto"/>
                <w:right w:val="none" w:sz="0" w:space="0" w:color="auto"/>
              </w:divBdr>
            </w:div>
            <w:div w:id="234510192">
              <w:marLeft w:val="0"/>
              <w:marRight w:val="0"/>
              <w:marTop w:val="0"/>
              <w:marBottom w:val="0"/>
              <w:divBdr>
                <w:top w:val="none" w:sz="0" w:space="0" w:color="auto"/>
                <w:left w:val="none" w:sz="0" w:space="0" w:color="auto"/>
                <w:bottom w:val="none" w:sz="0" w:space="0" w:color="auto"/>
                <w:right w:val="none" w:sz="0" w:space="0" w:color="auto"/>
              </w:divBdr>
            </w:div>
            <w:div w:id="351879469">
              <w:marLeft w:val="0"/>
              <w:marRight w:val="0"/>
              <w:marTop w:val="0"/>
              <w:marBottom w:val="0"/>
              <w:divBdr>
                <w:top w:val="none" w:sz="0" w:space="0" w:color="auto"/>
                <w:left w:val="none" w:sz="0" w:space="0" w:color="auto"/>
                <w:bottom w:val="none" w:sz="0" w:space="0" w:color="auto"/>
                <w:right w:val="none" w:sz="0" w:space="0" w:color="auto"/>
              </w:divBdr>
            </w:div>
            <w:div w:id="416756864">
              <w:marLeft w:val="0"/>
              <w:marRight w:val="0"/>
              <w:marTop w:val="0"/>
              <w:marBottom w:val="0"/>
              <w:divBdr>
                <w:top w:val="none" w:sz="0" w:space="0" w:color="auto"/>
                <w:left w:val="none" w:sz="0" w:space="0" w:color="auto"/>
                <w:bottom w:val="none" w:sz="0" w:space="0" w:color="auto"/>
                <w:right w:val="none" w:sz="0" w:space="0" w:color="auto"/>
              </w:divBdr>
            </w:div>
            <w:div w:id="424039100">
              <w:marLeft w:val="0"/>
              <w:marRight w:val="0"/>
              <w:marTop w:val="0"/>
              <w:marBottom w:val="0"/>
              <w:divBdr>
                <w:top w:val="none" w:sz="0" w:space="0" w:color="auto"/>
                <w:left w:val="none" w:sz="0" w:space="0" w:color="auto"/>
                <w:bottom w:val="none" w:sz="0" w:space="0" w:color="auto"/>
                <w:right w:val="none" w:sz="0" w:space="0" w:color="auto"/>
              </w:divBdr>
            </w:div>
            <w:div w:id="483860713">
              <w:marLeft w:val="0"/>
              <w:marRight w:val="0"/>
              <w:marTop w:val="0"/>
              <w:marBottom w:val="0"/>
              <w:divBdr>
                <w:top w:val="none" w:sz="0" w:space="0" w:color="auto"/>
                <w:left w:val="none" w:sz="0" w:space="0" w:color="auto"/>
                <w:bottom w:val="none" w:sz="0" w:space="0" w:color="auto"/>
                <w:right w:val="none" w:sz="0" w:space="0" w:color="auto"/>
              </w:divBdr>
            </w:div>
            <w:div w:id="498616864">
              <w:marLeft w:val="0"/>
              <w:marRight w:val="0"/>
              <w:marTop w:val="0"/>
              <w:marBottom w:val="0"/>
              <w:divBdr>
                <w:top w:val="none" w:sz="0" w:space="0" w:color="auto"/>
                <w:left w:val="none" w:sz="0" w:space="0" w:color="auto"/>
                <w:bottom w:val="none" w:sz="0" w:space="0" w:color="auto"/>
                <w:right w:val="none" w:sz="0" w:space="0" w:color="auto"/>
              </w:divBdr>
            </w:div>
            <w:div w:id="543712782">
              <w:marLeft w:val="0"/>
              <w:marRight w:val="0"/>
              <w:marTop w:val="0"/>
              <w:marBottom w:val="0"/>
              <w:divBdr>
                <w:top w:val="none" w:sz="0" w:space="0" w:color="auto"/>
                <w:left w:val="none" w:sz="0" w:space="0" w:color="auto"/>
                <w:bottom w:val="none" w:sz="0" w:space="0" w:color="auto"/>
                <w:right w:val="none" w:sz="0" w:space="0" w:color="auto"/>
              </w:divBdr>
            </w:div>
            <w:div w:id="781264858">
              <w:marLeft w:val="0"/>
              <w:marRight w:val="0"/>
              <w:marTop w:val="0"/>
              <w:marBottom w:val="0"/>
              <w:divBdr>
                <w:top w:val="none" w:sz="0" w:space="0" w:color="auto"/>
                <w:left w:val="none" w:sz="0" w:space="0" w:color="auto"/>
                <w:bottom w:val="none" w:sz="0" w:space="0" w:color="auto"/>
                <w:right w:val="none" w:sz="0" w:space="0" w:color="auto"/>
              </w:divBdr>
            </w:div>
            <w:div w:id="857542606">
              <w:marLeft w:val="0"/>
              <w:marRight w:val="0"/>
              <w:marTop w:val="0"/>
              <w:marBottom w:val="0"/>
              <w:divBdr>
                <w:top w:val="none" w:sz="0" w:space="0" w:color="auto"/>
                <w:left w:val="none" w:sz="0" w:space="0" w:color="auto"/>
                <w:bottom w:val="none" w:sz="0" w:space="0" w:color="auto"/>
                <w:right w:val="none" w:sz="0" w:space="0" w:color="auto"/>
              </w:divBdr>
            </w:div>
            <w:div w:id="947544434">
              <w:marLeft w:val="0"/>
              <w:marRight w:val="0"/>
              <w:marTop w:val="0"/>
              <w:marBottom w:val="0"/>
              <w:divBdr>
                <w:top w:val="none" w:sz="0" w:space="0" w:color="auto"/>
                <w:left w:val="none" w:sz="0" w:space="0" w:color="auto"/>
                <w:bottom w:val="none" w:sz="0" w:space="0" w:color="auto"/>
                <w:right w:val="none" w:sz="0" w:space="0" w:color="auto"/>
              </w:divBdr>
            </w:div>
            <w:div w:id="1126392355">
              <w:marLeft w:val="0"/>
              <w:marRight w:val="0"/>
              <w:marTop w:val="0"/>
              <w:marBottom w:val="0"/>
              <w:divBdr>
                <w:top w:val="none" w:sz="0" w:space="0" w:color="auto"/>
                <w:left w:val="none" w:sz="0" w:space="0" w:color="auto"/>
                <w:bottom w:val="none" w:sz="0" w:space="0" w:color="auto"/>
                <w:right w:val="none" w:sz="0" w:space="0" w:color="auto"/>
              </w:divBdr>
            </w:div>
            <w:div w:id="1206331540">
              <w:marLeft w:val="0"/>
              <w:marRight w:val="0"/>
              <w:marTop w:val="0"/>
              <w:marBottom w:val="0"/>
              <w:divBdr>
                <w:top w:val="none" w:sz="0" w:space="0" w:color="auto"/>
                <w:left w:val="none" w:sz="0" w:space="0" w:color="auto"/>
                <w:bottom w:val="none" w:sz="0" w:space="0" w:color="auto"/>
                <w:right w:val="none" w:sz="0" w:space="0" w:color="auto"/>
              </w:divBdr>
            </w:div>
            <w:div w:id="1307736445">
              <w:marLeft w:val="0"/>
              <w:marRight w:val="0"/>
              <w:marTop w:val="0"/>
              <w:marBottom w:val="0"/>
              <w:divBdr>
                <w:top w:val="none" w:sz="0" w:space="0" w:color="auto"/>
                <w:left w:val="none" w:sz="0" w:space="0" w:color="auto"/>
                <w:bottom w:val="none" w:sz="0" w:space="0" w:color="auto"/>
                <w:right w:val="none" w:sz="0" w:space="0" w:color="auto"/>
              </w:divBdr>
            </w:div>
            <w:div w:id="1345748813">
              <w:marLeft w:val="0"/>
              <w:marRight w:val="0"/>
              <w:marTop w:val="0"/>
              <w:marBottom w:val="0"/>
              <w:divBdr>
                <w:top w:val="none" w:sz="0" w:space="0" w:color="auto"/>
                <w:left w:val="none" w:sz="0" w:space="0" w:color="auto"/>
                <w:bottom w:val="none" w:sz="0" w:space="0" w:color="auto"/>
                <w:right w:val="none" w:sz="0" w:space="0" w:color="auto"/>
              </w:divBdr>
            </w:div>
            <w:div w:id="1407267265">
              <w:marLeft w:val="0"/>
              <w:marRight w:val="0"/>
              <w:marTop w:val="0"/>
              <w:marBottom w:val="0"/>
              <w:divBdr>
                <w:top w:val="none" w:sz="0" w:space="0" w:color="auto"/>
                <w:left w:val="none" w:sz="0" w:space="0" w:color="auto"/>
                <w:bottom w:val="none" w:sz="0" w:space="0" w:color="auto"/>
                <w:right w:val="none" w:sz="0" w:space="0" w:color="auto"/>
              </w:divBdr>
            </w:div>
            <w:div w:id="1697652136">
              <w:marLeft w:val="0"/>
              <w:marRight w:val="0"/>
              <w:marTop w:val="0"/>
              <w:marBottom w:val="0"/>
              <w:divBdr>
                <w:top w:val="none" w:sz="0" w:space="0" w:color="auto"/>
                <w:left w:val="none" w:sz="0" w:space="0" w:color="auto"/>
                <w:bottom w:val="none" w:sz="0" w:space="0" w:color="auto"/>
                <w:right w:val="none" w:sz="0" w:space="0" w:color="auto"/>
              </w:divBdr>
            </w:div>
            <w:div w:id="1819685589">
              <w:marLeft w:val="0"/>
              <w:marRight w:val="0"/>
              <w:marTop w:val="0"/>
              <w:marBottom w:val="0"/>
              <w:divBdr>
                <w:top w:val="none" w:sz="0" w:space="0" w:color="auto"/>
                <w:left w:val="none" w:sz="0" w:space="0" w:color="auto"/>
                <w:bottom w:val="none" w:sz="0" w:space="0" w:color="auto"/>
                <w:right w:val="none" w:sz="0" w:space="0" w:color="auto"/>
              </w:divBdr>
            </w:div>
            <w:div w:id="1885217627">
              <w:marLeft w:val="0"/>
              <w:marRight w:val="0"/>
              <w:marTop w:val="0"/>
              <w:marBottom w:val="0"/>
              <w:divBdr>
                <w:top w:val="none" w:sz="0" w:space="0" w:color="auto"/>
                <w:left w:val="none" w:sz="0" w:space="0" w:color="auto"/>
                <w:bottom w:val="none" w:sz="0" w:space="0" w:color="auto"/>
                <w:right w:val="none" w:sz="0" w:space="0" w:color="auto"/>
              </w:divBdr>
            </w:div>
            <w:div w:id="1928029325">
              <w:marLeft w:val="0"/>
              <w:marRight w:val="0"/>
              <w:marTop w:val="0"/>
              <w:marBottom w:val="0"/>
              <w:divBdr>
                <w:top w:val="none" w:sz="0" w:space="0" w:color="auto"/>
                <w:left w:val="none" w:sz="0" w:space="0" w:color="auto"/>
                <w:bottom w:val="none" w:sz="0" w:space="0" w:color="auto"/>
                <w:right w:val="none" w:sz="0" w:space="0" w:color="auto"/>
              </w:divBdr>
            </w:div>
            <w:div w:id="1955862697">
              <w:marLeft w:val="0"/>
              <w:marRight w:val="0"/>
              <w:marTop w:val="0"/>
              <w:marBottom w:val="0"/>
              <w:divBdr>
                <w:top w:val="none" w:sz="0" w:space="0" w:color="auto"/>
                <w:left w:val="none" w:sz="0" w:space="0" w:color="auto"/>
                <w:bottom w:val="none" w:sz="0" w:space="0" w:color="auto"/>
                <w:right w:val="none" w:sz="0" w:space="0" w:color="auto"/>
              </w:divBdr>
            </w:div>
            <w:div w:id="2008097061">
              <w:marLeft w:val="0"/>
              <w:marRight w:val="0"/>
              <w:marTop w:val="0"/>
              <w:marBottom w:val="0"/>
              <w:divBdr>
                <w:top w:val="none" w:sz="0" w:space="0" w:color="auto"/>
                <w:left w:val="none" w:sz="0" w:space="0" w:color="auto"/>
                <w:bottom w:val="none" w:sz="0" w:space="0" w:color="auto"/>
                <w:right w:val="none" w:sz="0" w:space="0" w:color="auto"/>
              </w:divBdr>
            </w:div>
            <w:div w:id="2048597646">
              <w:marLeft w:val="0"/>
              <w:marRight w:val="0"/>
              <w:marTop w:val="0"/>
              <w:marBottom w:val="0"/>
              <w:divBdr>
                <w:top w:val="none" w:sz="0" w:space="0" w:color="auto"/>
                <w:left w:val="none" w:sz="0" w:space="0" w:color="auto"/>
                <w:bottom w:val="none" w:sz="0" w:space="0" w:color="auto"/>
                <w:right w:val="none" w:sz="0" w:space="0" w:color="auto"/>
              </w:divBdr>
            </w:div>
            <w:div w:id="2098397863">
              <w:marLeft w:val="0"/>
              <w:marRight w:val="0"/>
              <w:marTop w:val="0"/>
              <w:marBottom w:val="0"/>
              <w:divBdr>
                <w:top w:val="none" w:sz="0" w:space="0" w:color="auto"/>
                <w:left w:val="none" w:sz="0" w:space="0" w:color="auto"/>
                <w:bottom w:val="none" w:sz="0" w:space="0" w:color="auto"/>
                <w:right w:val="none" w:sz="0" w:space="0" w:color="auto"/>
              </w:divBdr>
            </w:div>
            <w:div w:id="2134665991">
              <w:marLeft w:val="0"/>
              <w:marRight w:val="0"/>
              <w:marTop w:val="0"/>
              <w:marBottom w:val="0"/>
              <w:divBdr>
                <w:top w:val="none" w:sz="0" w:space="0" w:color="auto"/>
                <w:left w:val="none" w:sz="0" w:space="0" w:color="auto"/>
                <w:bottom w:val="none" w:sz="0" w:space="0" w:color="auto"/>
                <w:right w:val="none" w:sz="0" w:space="0" w:color="auto"/>
              </w:divBdr>
            </w:div>
            <w:div w:id="2146770660">
              <w:marLeft w:val="0"/>
              <w:marRight w:val="0"/>
              <w:marTop w:val="0"/>
              <w:marBottom w:val="0"/>
              <w:divBdr>
                <w:top w:val="none" w:sz="0" w:space="0" w:color="auto"/>
                <w:left w:val="none" w:sz="0" w:space="0" w:color="auto"/>
                <w:bottom w:val="none" w:sz="0" w:space="0" w:color="auto"/>
                <w:right w:val="none" w:sz="0" w:space="0" w:color="auto"/>
              </w:divBdr>
            </w:div>
          </w:divsChild>
        </w:div>
        <w:div w:id="1959601377">
          <w:marLeft w:val="0"/>
          <w:marRight w:val="0"/>
          <w:marTop w:val="0"/>
          <w:marBottom w:val="0"/>
          <w:divBdr>
            <w:top w:val="none" w:sz="0" w:space="0" w:color="auto"/>
            <w:left w:val="none" w:sz="0" w:space="0" w:color="auto"/>
            <w:bottom w:val="none" w:sz="0" w:space="0" w:color="auto"/>
            <w:right w:val="none" w:sz="0" w:space="0" w:color="auto"/>
          </w:divBdr>
        </w:div>
      </w:divsChild>
    </w:div>
    <w:div w:id="1831435645">
      <w:bodyDiv w:val="1"/>
      <w:marLeft w:val="0"/>
      <w:marRight w:val="0"/>
      <w:marTop w:val="0"/>
      <w:marBottom w:val="0"/>
      <w:divBdr>
        <w:top w:val="none" w:sz="0" w:space="0" w:color="auto"/>
        <w:left w:val="none" w:sz="0" w:space="0" w:color="auto"/>
        <w:bottom w:val="none" w:sz="0" w:space="0" w:color="auto"/>
        <w:right w:val="none" w:sz="0" w:space="0" w:color="auto"/>
      </w:divBdr>
    </w:div>
    <w:div w:id="1849321676">
      <w:bodyDiv w:val="1"/>
      <w:marLeft w:val="0"/>
      <w:marRight w:val="0"/>
      <w:marTop w:val="0"/>
      <w:marBottom w:val="0"/>
      <w:divBdr>
        <w:top w:val="none" w:sz="0" w:space="0" w:color="auto"/>
        <w:left w:val="none" w:sz="0" w:space="0" w:color="auto"/>
        <w:bottom w:val="none" w:sz="0" w:space="0" w:color="auto"/>
        <w:right w:val="none" w:sz="0" w:space="0" w:color="auto"/>
      </w:divBdr>
    </w:div>
    <w:div w:id="1948805910">
      <w:bodyDiv w:val="1"/>
      <w:marLeft w:val="0"/>
      <w:marRight w:val="0"/>
      <w:marTop w:val="0"/>
      <w:marBottom w:val="0"/>
      <w:divBdr>
        <w:top w:val="none" w:sz="0" w:space="0" w:color="auto"/>
        <w:left w:val="none" w:sz="0" w:space="0" w:color="auto"/>
        <w:bottom w:val="none" w:sz="0" w:space="0" w:color="auto"/>
        <w:right w:val="none" w:sz="0" w:space="0" w:color="auto"/>
      </w:divBdr>
      <w:divsChild>
        <w:div w:id="163280637">
          <w:marLeft w:val="0"/>
          <w:marRight w:val="0"/>
          <w:marTop w:val="0"/>
          <w:marBottom w:val="0"/>
          <w:divBdr>
            <w:top w:val="none" w:sz="0" w:space="0" w:color="auto"/>
            <w:left w:val="none" w:sz="0" w:space="0" w:color="auto"/>
            <w:bottom w:val="none" w:sz="0" w:space="0" w:color="auto"/>
            <w:right w:val="none" w:sz="0" w:space="0" w:color="auto"/>
          </w:divBdr>
        </w:div>
        <w:div w:id="639965002">
          <w:marLeft w:val="0"/>
          <w:marRight w:val="0"/>
          <w:marTop w:val="0"/>
          <w:marBottom w:val="0"/>
          <w:divBdr>
            <w:top w:val="none" w:sz="0" w:space="0" w:color="auto"/>
            <w:left w:val="none" w:sz="0" w:space="0" w:color="auto"/>
            <w:bottom w:val="none" w:sz="0" w:space="0" w:color="auto"/>
            <w:right w:val="none" w:sz="0" w:space="0" w:color="auto"/>
          </w:divBdr>
        </w:div>
        <w:div w:id="1744795546">
          <w:marLeft w:val="0"/>
          <w:marRight w:val="0"/>
          <w:marTop w:val="0"/>
          <w:marBottom w:val="0"/>
          <w:divBdr>
            <w:top w:val="none" w:sz="0" w:space="0" w:color="auto"/>
            <w:left w:val="none" w:sz="0" w:space="0" w:color="auto"/>
            <w:bottom w:val="none" w:sz="0" w:space="0" w:color="auto"/>
            <w:right w:val="none" w:sz="0" w:space="0" w:color="auto"/>
          </w:divBdr>
        </w:div>
        <w:div w:id="1808430701">
          <w:marLeft w:val="0"/>
          <w:marRight w:val="0"/>
          <w:marTop w:val="0"/>
          <w:marBottom w:val="0"/>
          <w:divBdr>
            <w:top w:val="none" w:sz="0" w:space="0" w:color="auto"/>
            <w:left w:val="none" w:sz="0" w:space="0" w:color="auto"/>
            <w:bottom w:val="none" w:sz="0" w:space="0" w:color="auto"/>
            <w:right w:val="none" w:sz="0" w:space="0" w:color="auto"/>
          </w:divBdr>
        </w:div>
        <w:div w:id="1813402419">
          <w:marLeft w:val="0"/>
          <w:marRight w:val="0"/>
          <w:marTop w:val="0"/>
          <w:marBottom w:val="0"/>
          <w:divBdr>
            <w:top w:val="none" w:sz="0" w:space="0" w:color="auto"/>
            <w:left w:val="none" w:sz="0" w:space="0" w:color="auto"/>
            <w:bottom w:val="none" w:sz="0" w:space="0" w:color="auto"/>
            <w:right w:val="none" w:sz="0" w:space="0" w:color="auto"/>
          </w:divBdr>
        </w:div>
        <w:div w:id="1825120945">
          <w:marLeft w:val="0"/>
          <w:marRight w:val="0"/>
          <w:marTop w:val="0"/>
          <w:marBottom w:val="0"/>
          <w:divBdr>
            <w:top w:val="none" w:sz="0" w:space="0" w:color="auto"/>
            <w:left w:val="none" w:sz="0" w:space="0" w:color="auto"/>
            <w:bottom w:val="none" w:sz="0" w:space="0" w:color="auto"/>
            <w:right w:val="none" w:sz="0" w:space="0" w:color="auto"/>
          </w:divBdr>
        </w:div>
        <w:div w:id="2086488490">
          <w:marLeft w:val="0"/>
          <w:marRight w:val="0"/>
          <w:marTop w:val="0"/>
          <w:marBottom w:val="0"/>
          <w:divBdr>
            <w:top w:val="none" w:sz="0" w:space="0" w:color="auto"/>
            <w:left w:val="none" w:sz="0" w:space="0" w:color="auto"/>
            <w:bottom w:val="none" w:sz="0" w:space="0" w:color="auto"/>
            <w:right w:val="none" w:sz="0" w:space="0" w:color="auto"/>
          </w:divBdr>
        </w:div>
      </w:divsChild>
    </w:div>
    <w:div w:id="2006323864">
      <w:bodyDiv w:val="1"/>
      <w:marLeft w:val="0"/>
      <w:marRight w:val="0"/>
      <w:marTop w:val="0"/>
      <w:marBottom w:val="0"/>
      <w:divBdr>
        <w:top w:val="none" w:sz="0" w:space="0" w:color="auto"/>
        <w:left w:val="none" w:sz="0" w:space="0" w:color="auto"/>
        <w:bottom w:val="none" w:sz="0" w:space="0" w:color="auto"/>
        <w:right w:val="none" w:sz="0" w:space="0" w:color="auto"/>
      </w:divBdr>
    </w:div>
    <w:div w:id="2017998922">
      <w:bodyDiv w:val="1"/>
      <w:marLeft w:val="0"/>
      <w:marRight w:val="0"/>
      <w:marTop w:val="0"/>
      <w:marBottom w:val="0"/>
      <w:divBdr>
        <w:top w:val="none" w:sz="0" w:space="0" w:color="auto"/>
        <w:left w:val="none" w:sz="0" w:space="0" w:color="auto"/>
        <w:bottom w:val="none" w:sz="0" w:space="0" w:color="auto"/>
        <w:right w:val="none" w:sz="0" w:space="0" w:color="auto"/>
      </w:divBdr>
    </w:div>
    <w:div w:id="2042978012">
      <w:bodyDiv w:val="1"/>
      <w:marLeft w:val="0"/>
      <w:marRight w:val="0"/>
      <w:marTop w:val="0"/>
      <w:marBottom w:val="0"/>
      <w:divBdr>
        <w:top w:val="none" w:sz="0" w:space="0" w:color="auto"/>
        <w:left w:val="none" w:sz="0" w:space="0" w:color="auto"/>
        <w:bottom w:val="none" w:sz="0" w:space="0" w:color="auto"/>
        <w:right w:val="none" w:sz="0" w:space="0" w:color="auto"/>
      </w:divBdr>
      <w:divsChild>
        <w:div w:id="546573179">
          <w:marLeft w:val="0"/>
          <w:marRight w:val="0"/>
          <w:marTop w:val="83"/>
          <w:marBottom w:val="0"/>
          <w:divBdr>
            <w:top w:val="none" w:sz="0" w:space="0" w:color="auto"/>
            <w:left w:val="none" w:sz="0" w:space="0" w:color="auto"/>
            <w:bottom w:val="none" w:sz="0" w:space="0" w:color="auto"/>
            <w:right w:val="none" w:sz="0" w:space="0" w:color="auto"/>
          </w:divBdr>
        </w:div>
        <w:div w:id="556817406">
          <w:marLeft w:val="0"/>
          <w:marRight w:val="0"/>
          <w:marTop w:val="83"/>
          <w:marBottom w:val="0"/>
          <w:divBdr>
            <w:top w:val="none" w:sz="0" w:space="0" w:color="auto"/>
            <w:left w:val="none" w:sz="0" w:space="0" w:color="auto"/>
            <w:bottom w:val="none" w:sz="0" w:space="0" w:color="auto"/>
            <w:right w:val="none" w:sz="0" w:space="0" w:color="auto"/>
          </w:divBdr>
        </w:div>
        <w:div w:id="750395806">
          <w:marLeft w:val="0"/>
          <w:marRight w:val="0"/>
          <w:marTop w:val="83"/>
          <w:marBottom w:val="0"/>
          <w:divBdr>
            <w:top w:val="none" w:sz="0" w:space="0" w:color="auto"/>
            <w:left w:val="none" w:sz="0" w:space="0" w:color="auto"/>
            <w:bottom w:val="none" w:sz="0" w:space="0" w:color="auto"/>
            <w:right w:val="none" w:sz="0" w:space="0" w:color="auto"/>
          </w:divBdr>
        </w:div>
        <w:div w:id="854852972">
          <w:marLeft w:val="0"/>
          <w:marRight w:val="0"/>
          <w:marTop w:val="83"/>
          <w:marBottom w:val="0"/>
          <w:divBdr>
            <w:top w:val="none" w:sz="0" w:space="0" w:color="auto"/>
            <w:left w:val="none" w:sz="0" w:space="0" w:color="auto"/>
            <w:bottom w:val="none" w:sz="0" w:space="0" w:color="auto"/>
            <w:right w:val="none" w:sz="0" w:space="0" w:color="auto"/>
          </w:divBdr>
        </w:div>
        <w:div w:id="1105535212">
          <w:marLeft w:val="0"/>
          <w:marRight w:val="0"/>
          <w:marTop w:val="83"/>
          <w:marBottom w:val="0"/>
          <w:divBdr>
            <w:top w:val="none" w:sz="0" w:space="0" w:color="auto"/>
            <w:left w:val="none" w:sz="0" w:space="0" w:color="auto"/>
            <w:bottom w:val="none" w:sz="0" w:space="0" w:color="auto"/>
            <w:right w:val="none" w:sz="0" w:space="0" w:color="auto"/>
          </w:divBdr>
        </w:div>
        <w:div w:id="1124034190">
          <w:marLeft w:val="0"/>
          <w:marRight w:val="0"/>
          <w:marTop w:val="83"/>
          <w:marBottom w:val="0"/>
          <w:divBdr>
            <w:top w:val="none" w:sz="0" w:space="0" w:color="auto"/>
            <w:left w:val="none" w:sz="0" w:space="0" w:color="auto"/>
            <w:bottom w:val="none" w:sz="0" w:space="0" w:color="auto"/>
            <w:right w:val="none" w:sz="0" w:space="0" w:color="auto"/>
          </w:divBdr>
        </w:div>
        <w:div w:id="1223105712">
          <w:marLeft w:val="0"/>
          <w:marRight w:val="0"/>
          <w:marTop w:val="83"/>
          <w:marBottom w:val="0"/>
          <w:divBdr>
            <w:top w:val="none" w:sz="0" w:space="0" w:color="auto"/>
            <w:left w:val="none" w:sz="0" w:space="0" w:color="auto"/>
            <w:bottom w:val="none" w:sz="0" w:space="0" w:color="auto"/>
            <w:right w:val="none" w:sz="0" w:space="0" w:color="auto"/>
          </w:divBdr>
        </w:div>
        <w:div w:id="1386099520">
          <w:marLeft w:val="0"/>
          <w:marRight w:val="0"/>
          <w:marTop w:val="83"/>
          <w:marBottom w:val="0"/>
          <w:divBdr>
            <w:top w:val="none" w:sz="0" w:space="0" w:color="auto"/>
            <w:left w:val="none" w:sz="0" w:space="0" w:color="auto"/>
            <w:bottom w:val="none" w:sz="0" w:space="0" w:color="auto"/>
            <w:right w:val="none" w:sz="0" w:space="0" w:color="auto"/>
          </w:divBdr>
        </w:div>
        <w:div w:id="1789818442">
          <w:marLeft w:val="0"/>
          <w:marRight w:val="0"/>
          <w:marTop w:val="83"/>
          <w:marBottom w:val="0"/>
          <w:divBdr>
            <w:top w:val="none" w:sz="0" w:space="0" w:color="auto"/>
            <w:left w:val="none" w:sz="0" w:space="0" w:color="auto"/>
            <w:bottom w:val="none" w:sz="0" w:space="0" w:color="auto"/>
            <w:right w:val="none" w:sz="0" w:space="0" w:color="auto"/>
          </w:divBdr>
        </w:div>
        <w:div w:id="1837762517">
          <w:marLeft w:val="0"/>
          <w:marRight w:val="0"/>
          <w:marTop w:val="83"/>
          <w:marBottom w:val="0"/>
          <w:divBdr>
            <w:top w:val="none" w:sz="0" w:space="0" w:color="auto"/>
            <w:left w:val="none" w:sz="0" w:space="0" w:color="auto"/>
            <w:bottom w:val="none" w:sz="0" w:space="0" w:color="auto"/>
            <w:right w:val="none" w:sz="0" w:space="0" w:color="auto"/>
          </w:divBdr>
        </w:div>
        <w:div w:id="1935283977">
          <w:marLeft w:val="0"/>
          <w:marRight w:val="0"/>
          <w:marTop w:val="83"/>
          <w:marBottom w:val="0"/>
          <w:divBdr>
            <w:top w:val="none" w:sz="0" w:space="0" w:color="auto"/>
            <w:left w:val="none" w:sz="0" w:space="0" w:color="auto"/>
            <w:bottom w:val="none" w:sz="0" w:space="0" w:color="auto"/>
            <w:right w:val="none" w:sz="0" w:space="0" w:color="auto"/>
          </w:divBdr>
        </w:div>
        <w:div w:id="2069574798">
          <w:marLeft w:val="0"/>
          <w:marRight w:val="0"/>
          <w:marTop w:val="83"/>
          <w:marBottom w:val="0"/>
          <w:divBdr>
            <w:top w:val="none" w:sz="0" w:space="0" w:color="auto"/>
            <w:left w:val="none" w:sz="0" w:space="0" w:color="auto"/>
            <w:bottom w:val="none" w:sz="0" w:space="0" w:color="auto"/>
            <w:right w:val="none" w:sz="0" w:space="0" w:color="auto"/>
          </w:divBdr>
        </w:div>
      </w:divsChild>
    </w:div>
    <w:div w:id="2044548789">
      <w:bodyDiv w:val="1"/>
      <w:marLeft w:val="0"/>
      <w:marRight w:val="0"/>
      <w:marTop w:val="0"/>
      <w:marBottom w:val="0"/>
      <w:divBdr>
        <w:top w:val="none" w:sz="0" w:space="0" w:color="auto"/>
        <w:left w:val="none" w:sz="0" w:space="0" w:color="auto"/>
        <w:bottom w:val="none" w:sz="0" w:space="0" w:color="auto"/>
        <w:right w:val="none" w:sz="0" w:space="0" w:color="auto"/>
      </w:divBdr>
    </w:div>
    <w:div w:id="2120223269">
      <w:bodyDiv w:val="1"/>
      <w:marLeft w:val="0"/>
      <w:marRight w:val="0"/>
      <w:marTop w:val="0"/>
      <w:marBottom w:val="0"/>
      <w:divBdr>
        <w:top w:val="none" w:sz="0" w:space="0" w:color="auto"/>
        <w:left w:val="none" w:sz="0" w:space="0" w:color="auto"/>
        <w:bottom w:val="none" w:sz="0" w:space="0" w:color="auto"/>
        <w:right w:val="none" w:sz="0" w:space="0" w:color="auto"/>
      </w:divBdr>
      <w:divsChild>
        <w:div w:id="177618349">
          <w:marLeft w:val="0"/>
          <w:marRight w:val="0"/>
          <w:marTop w:val="0"/>
          <w:marBottom w:val="0"/>
          <w:divBdr>
            <w:top w:val="none" w:sz="0" w:space="0" w:color="auto"/>
            <w:left w:val="none" w:sz="0" w:space="0" w:color="auto"/>
            <w:bottom w:val="none" w:sz="0" w:space="0" w:color="auto"/>
            <w:right w:val="none" w:sz="0" w:space="0" w:color="auto"/>
          </w:divBdr>
        </w:div>
        <w:div w:id="508059862">
          <w:marLeft w:val="0"/>
          <w:marRight w:val="0"/>
          <w:marTop w:val="0"/>
          <w:marBottom w:val="0"/>
          <w:divBdr>
            <w:top w:val="none" w:sz="0" w:space="0" w:color="auto"/>
            <w:left w:val="none" w:sz="0" w:space="0" w:color="auto"/>
            <w:bottom w:val="none" w:sz="0" w:space="0" w:color="auto"/>
            <w:right w:val="none" w:sz="0" w:space="0" w:color="auto"/>
          </w:divBdr>
        </w:div>
        <w:div w:id="805010479">
          <w:marLeft w:val="0"/>
          <w:marRight w:val="0"/>
          <w:marTop w:val="0"/>
          <w:marBottom w:val="0"/>
          <w:divBdr>
            <w:top w:val="none" w:sz="0" w:space="0" w:color="auto"/>
            <w:left w:val="none" w:sz="0" w:space="0" w:color="auto"/>
            <w:bottom w:val="none" w:sz="0" w:space="0" w:color="auto"/>
            <w:right w:val="none" w:sz="0" w:space="0" w:color="auto"/>
          </w:divBdr>
        </w:div>
        <w:div w:id="1176581308">
          <w:marLeft w:val="0"/>
          <w:marRight w:val="0"/>
          <w:marTop w:val="0"/>
          <w:marBottom w:val="0"/>
          <w:divBdr>
            <w:top w:val="none" w:sz="0" w:space="0" w:color="auto"/>
            <w:left w:val="none" w:sz="0" w:space="0" w:color="auto"/>
            <w:bottom w:val="none" w:sz="0" w:space="0" w:color="auto"/>
            <w:right w:val="none" w:sz="0" w:space="0" w:color="auto"/>
          </w:divBdr>
        </w:div>
        <w:div w:id="1513644522">
          <w:marLeft w:val="0"/>
          <w:marRight w:val="0"/>
          <w:marTop w:val="0"/>
          <w:marBottom w:val="0"/>
          <w:divBdr>
            <w:top w:val="none" w:sz="0" w:space="0" w:color="auto"/>
            <w:left w:val="none" w:sz="0" w:space="0" w:color="auto"/>
            <w:bottom w:val="none" w:sz="0" w:space="0" w:color="auto"/>
            <w:right w:val="none" w:sz="0" w:space="0" w:color="auto"/>
          </w:divBdr>
        </w:div>
        <w:div w:id="1784179956">
          <w:marLeft w:val="0"/>
          <w:marRight w:val="0"/>
          <w:marTop w:val="0"/>
          <w:marBottom w:val="0"/>
          <w:divBdr>
            <w:top w:val="none" w:sz="0" w:space="0" w:color="auto"/>
            <w:left w:val="none" w:sz="0" w:space="0" w:color="auto"/>
            <w:bottom w:val="none" w:sz="0" w:space="0" w:color="auto"/>
            <w:right w:val="none" w:sz="0" w:space="0" w:color="auto"/>
          </w:divBdr>
        </w:div>
        <w:div w:id="1800567284">
          <w:marLeft w:val="0"/>
          <w:marRight w:val="0"/>
          <w:marTop w:val="0"/>
          <w:marBottom w:val="0"/>
          <w:divBdr>
            <w:top w:val="none" w:sz="0" w:space="0" w:color="auto"/>
            <w:left w:val="none" w:sz="0" w:space="0" w:color="auto"/>
            <w:bottom w:val="none" w:sz="0" w:space="0" w:color="auto"/>
            <w:right w:val="none" w:sz="0" w:space="0" w:color="auto"/>
          </w:divBdr>
        </w:div>
      </w:divsChild>
    </w:div>
    <w:div w:id="2125152755">
      <w:bodyDiv w:val="1"/>
      <w:marLeft w:val="0"/>
      <w:marRight w:val="0"/>
      <w:marTop w:val="0"/>
      <w:marBottom w:val="0"/>
      <w:divBdr>
        <w:top w:val="none" w:sz="0" w:space="0" w:color="auto"/>
        <w:left w:val="none" w:sz="0" w:space="0" w:color="auto"/>
        <w:bottom w:val="none" w:sz="0" w:space="0" w:color="auto"/>
        <w:right w:val="none" w:sz="0" w:space="0" w:color="auto"/>
      </w:divBdr>
      <w:divsChild>
        <w:div w:id="1221400220">
          <w:marLeft w:val="0"/>
          <w:marRight w:val="0"/>
          <w:marTop w:val="0"/>
          <w:marBottom w:val="0"/>
          <w:divBdr>
            <w:top w:val="none" w:sz="0" w:space="0" w:color="auto"/>
            <w:left w:val="none" w:sz="0" w:space="0" w:color="auto"/>
            <w:bottom w:val="none" w:sz="0" w:space="0" w:color="auto"/>
            <w:right w:val="none" w:sz="0" w:space="0" w:color="auto"/>
          </w:divBdr>
        </w:div>
        <w:div w:id="1894543121">
          <w:marLeft w:val="0"/>
          <w:marRight w:val="0"/>
          <w:marTop w:val="0"/>
          <w:marBottom w:val="0"/>
          <w:divBdr>
            <w:top w:val="none" w:sz="0" w:space="0" w:color="auto"/>
            <w:left w:val="none" w:sz="0" w:space="0" w:color="auto"/>
            <w:bottom w:val="none" w:sz="0" w:space="0" w:color="auto"/>
            <w:right w:val="none" w:sz="0" w:space="0" w:color="auto"/>
          </w:divBdr>
        </w:div>
        <w:div w:id="2126658928">
          <w:marLeft w:val="0"/>
          <w:marRight w:val="0"/>
          <w:marTop w:val="0"/>
          <w:marBottom w:val="0"/>
          <w:divBdr>
            <w:top w:val="none" w:sz="0" w:space="0" w:color="auto"/>
            <w:left w:val="none" w:sz="0" w:space="0" w:color="auto"/>
            <w:bottom w:val="none" w:sz="0" w:space="0" w:color="auto"/>
            <w:right w:val="none" w:sz="0" w:space="0" w:color="auto"/>
          </w:divBdr>
        </w:div>
      </w:divsChild>
    </w:div>
    <w:div w:id="213464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sd.govt.nz/documents/about-msd-and-our-work/publications-resources/statistics/covid-19/social-impacts-of-covid-19.pdf" TargetMode="External"/><Relationship Id="rId21" Type="http://schemas.openxmlformats.org/officeDocument/2006/relationships/hyperlink" Target="http://www.thecoconet.tv/coco-talanoa/blog/staying-safe-in-a-covid19-climate-for-pacific/" TargetMode="External"/><Relationship Id="rId42" Type="http://schemas.openxmlformats.org/officeDocument/2006/relationships/hyperlink" Target="https://www.health.govt.nz/nz-health-statistics/national-collections-and-surveys/surveys/new-zealand-health-survey" TargetMode="External"/><Relationship Id="rId47" Type="http://schemas.openxmlformats.org/officeDocument/2006/relationships/hyperlink" Target="https://doi.org/10.1080/1177083X.2022.20560" TargetMode="External"/><Relationship Id="rId63" Type="http://schemas.openxmlformats.org/officeDocument/2006/relationships/hyperlink" Target="https://dx.doi.org/10.1002/ijop.12849" TargetMode="External"/><Relationship Id="rId68" Type="http://schemas.openxmlformats.org/officeDocument/2006/relationships/hyperlink" Target="https://www.asianfamilyservices.nz/media/rsmi2s4a/asian-family-services-new-zealand-asian-wellbeing-mental-health-report-2021-trace-research.pdf" TargetMode="External"/><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ww.massey.ac.nz/massey/fms/Colleges/College%20of%20Humanities%20and%20Social%20Sciences/Psychology/HART/publications/reports/2022_COVID19_HWR_Report.pdf?A1956343EBFA63FFE903F6C6375C3BD1" TargetMode="External"/><Relationship Id="rId32" Type="http://schemas.openxmlformats.org/officeDocument/2006/relationships/hyperlink" Target="https://doi.org/" TargetMode="External"/><Relationship Id="rId37" Type="http://schemas.openxmlformats.org/officeDocument/2006/relationships/hyperlink" Target="https://www.health.govt.nz/system/files/documents/publications/independent-review-covid-19-clusters-aged-residential-care-facilities-may20.pdf" TargetMode="External"/><Relationship Id="rId40" Type="http://schemas.openxmlformats.org/officeDocument/2006/relationships/hyperlink" Target="https://dx.doi.org/10.1007/s00296-021-04952-x" TargetMode="External"/><Relationship Id="rId45" Type="http://schemas.openxmlformats.org/officeDocument/2006/relationships/hyperlink" Target="https://doi.org/10.15663/tee.v4i.77" TargetMode="External"/><Relationship Id="rId53" Type="http://schemas.openxmlformats.org/officeDocument/2006/relationships/hyperlink" Target="https://officeforseniors.govt.nz/assets/Uploads/Attitudes-Towards-Ageing-supplementary-report-COVID-19.pdf" TargetMode="External"/><Relationship Id="rId58" Type="http://schemas.openxmlformats.org/officeDocument/2006/relationships/hyperlink" Target="https://www.stats.govt.nz/information-releases/wellbeing-statistics-2018" TargetMode="External"/><Relationship Id="rId66" Type="http://schemas.openxmlformats.org/officeDocument/2006/relationships/hyperlink" Target="https://www.asianfamilyservices.nz/media/rsmi2s4a/asian-family-services-new-zealand-asian-wellbeing-mental-health-report-2021-trace-research.pdf"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statisticsnz.shinyapps.io/wellbeingindicators/?page=alignment&amp;subpage=aligningcurrent" TargetMode="External"/><Relationship Id="rId19" Type="http://schemas.openxmlformats.org/officeDocument/2006/relationships/hyperlink" Target="https://hdp-au-prod-app-nels-shape-files.s3.ap-southeast-2.amazonaws.com/3316/5810/0052/Covid_survey_report_2022.pdf" TargetMode="External"/><Relationship Id="rId14" Type="http://schemas.openxmlformats.org/officeDocument/2006/relationships/image" Target="media/image2.jpg"/><Relationship Id="rId22" Type="http://schemas.openxmlformats.org/officeDocument/2006/relationships/hyperlink" Target="https://www.massey.ac.nz/massey/fms/Colleges/College%20of%20Humanities%20and%20Social%20Sciences/Psychology/HART/publications/reports/2022_Covid_Report2.pdf?62D610AC92D3D83CCAB5FA7F5E28FAED" TargetMode="External"/><Relationship Id="rId27" Type="http://schemas.openxmlformats.org/officeDocument/2006/relationships/hyperlink" Target="https://www.ahuri.edu.au/research/final-reports/340" TargetMode="External"/><Relationship Id="rId30" Type="http://schemas.openxmlformats.org/officeDocument/2006/relationships/hyperlink" Target="https://mro.massey.ac.nz/handle/10179/16988" TargetMode="External"/><Relationship Id="rId35" Type="http://schemas.openxmlformats.org/officeDocument/2006/relationships/hyperlink" Target="http://www.teara.govt.nz/en/kaumatua-maori-elders" TargetMode="External"/><Relationship Id="rId43" Type="http://schemas.openxmlformats.org/officeDocument/2006/relationships/hyperlink" Target="https://www.health.govt.nz/covid-19-novel-coronavirus/covid-19-data-and-statistics/covid-19-case-demographics" TargetMode="External"/><Relationship Id="rId48" Type="http://schemas.openxmlformats.org/officeDocument/2006/relationships/hyperlink" Target="https://dx.doi.org/10.1093/geront/gnac104" TargetMode="External"/><Relationship Id="rId56" Type="http://schemas.openxmlformats.org/officeDocument/2006/relationships/hyperlink" Target="https://www.uruta.maori.nz/about" TargetMode="External"/><Relationship Id="rId64" Type="http://schemas.openxmlformats.org/officeDocument/2006/relationships/hyperlink" Target="https://www.massey.ac.nz/massey/fms/Colleges/College%20of%20Humanities%20and%20Social%20Sciences/Psychology/HART/publications/reports/2022_Covid_Chinese_Report.pdf?FC0B8582E7187CEC5EF21F6DFAEEA1A6" TargetMode="External"/><Relationship Id="rId69" Type="http://schemas.openxmlformats.org/officeDocument/2006/relationships/footer" Target="footer1.xml"/><Relationship Id="rId77"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officeforseniors.govt.nz/assets/documents/our-work/better-later-life/COVID-19-indicators/July-2021-update-on-COVID-19-indicators-for-older-people.pdf"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mhwc.govt.nz/" TargetMode="External"/><Relationship Id="rId17" Type="http://schemas.openxmlformats.org/officeDocument/2006/relationships/image" Target="media/image5.png"/><Relationship Id="rId25" Type="http://schemas.openxmlformats.org/officeDocument/2006/relationships/hyperlink" Target="http://dx.doi.org/10.1163/23644583-00501008" TargetMode="External"/><Relationship Id="rId33" Type="http://schemas.openxmlformats.org/officeDocument/2006/relationships/hyperlink" Target="https://www.auckland.ac.nz/en/news/2021/12/13/lockdown-letters.html" TargetMode="External"/><Relationship Id="rId38" Type="http://schemas.openxmlformats.org/officeDocument/2006/relationships/hyperlink" Target="https://www.buildingbetter.nz/publications/homes_spaces/James_2020_housing_as_a_base_for_care_and_support_covid19.pdf" TargetMode="External"/><Relationship Id="rId46" Type="http://schemas.openxmlformats.org/officeDocument/2006/relationships/hyperlink" Target="https://doi.org/10.1111/jocn.15862" TargetMode="External"/><Relationship Id="rId59" Type="http://schemas.openxmlformats.org/officeDocument/2006/relationships/hyperlink" Target="https://datainfoplus.stats.govt.nz/Item/nz.govt.stats/b7c39358-aa03-446f-a27d-91c37caac35d" TargetMode="External"/><Relationship Id="rId67" Type="http://schemas.openxmlformats.org/officeDocument/2006/relationships/hyperlink" Target="https://www.asianfamilyservices.nz/media/rsmi2s4a/asian-family-services-new-zealand-asian-wellbeing-mental-health-report-2021-trace-research.pdf" TargetMode="External"/><Relationship Id="rId20" Type="http://schemas.openxmlformats.org/officeDocument/2006/relationships/hyperlink" Target="https://www.acwellington.org.nz/wp-content/uploads/2022/03/2022-Seniors-Survey-Living-With-Covid-in-the-Community.pdf" TargetMode="External"/><Relationship Id="rId41" Type="http://schemas.openxmlformats.org/officeDocument/2006/relationships/hyperlink" Target="https://dx.doi.org/10.1093/geronb/gbaa102" TargetMode="External"/><Relationship Id="rId54" Type="http://schemas.openxmlformats.org/officeDocument/2006/relationships/hyperlink" Target="https://doi.org/10.3390/ijerph19042269" TargetMode="External"/><Relationship Id="rId62" Type="http://schemas.openxmlformats.org/officeDocument/2006/relationships/hyperlink" Target="https://doi.org/10.3390/ijerph18105090"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journals.sagepub.com/doi/10.1177/08982643211052713" TargetMode="External"/><Relationship Id="rId28" Type="http://schemas.openxmlformats.org/officeDocument/2006/relationships/hyperlink" Target="https://doi.org/10.1371/journal.pone.0262745" TargetMode="External"/><Relationship Id="rId36" Type="http://schemas.openxmlformats.org/officeDocument/2006/relationships/hyperlink" Target="https://www.psych.auckland.ac.nz/en/about/maori-identity-financial-attitudes-study.html" TargetMode="External"/><Relationship Id="rId49" Type="http://schemas.openxmlformats.org/officeDocument/2006/relationships/hyperlink" Target="https://nzaca.org.nz/wp-content/uploads/2020/08/ARC-Industry-Profile-2019-20-Final.pdf" TargetMode="External"/><Relationship Id="rId57" Type="http://schemas.openxmlformats.org/officeDocument/2006/relationships/hyperlink" Target="https://www.msd.govt.nz/documents/about-msd-and-our-work/publications-resources/research/impacts-of-covid-19-insights-from-the-nz-attitudes-and-values-study/nzavs-report-on-covid-19-outcomes.pdf" TargetMode="External"/><Relationship Id="rId10" Type="http://schemas.openxmlformats.org/officeDocument/2006/relationships/footnotes" Target="footnotes.xml"/><Relationship Id="rId31" Type="http://schemas.openxmlformats.org/officeDocument/2006/relationships/hyperlink" Target="https://dx.doi.org/10.1111/ajag.13025" TargetMode="External"/><Relationship Id="rId44" Type="http://schemas.openxmlformats.org/officeDocument/2006/relationships/hyperlink" Target="https://www.msd.govt.nz/about-msd-and-our-work/publications-resources/information-releases/cabinet-papers/2021/better-later-life.html" TargetMode="External"/><Relationship Id="rId52" Type="http://schemas.openxmlformats.org/officeDocument/2006/relationships/hyperlink" Target="https://officeforseniors.govt.nz/assets/Uploads/Attitudes-Towards-Ageing-2021.pdf" TargetMode="External"/><Relationship Id="rId60" Type="http://schemas.openxmlformats.org/officeDocument/2006/relationships/hyperlink" Target="https://www.stats.govt.nz/news/one-million-people-aged-65-by-2028/" TargetMode="External"/><Relationship Id="rId65" Type="http://schemas.openxmlformats.org/officeDocument/2006/relationships/hyperlink" Target="https://www.massey.ac.nz/massey/fms/Colleges/College%20of%20Humanities%20and%20Social%20Sciences/Psychology/HART/publications/reports/2022_Covid_Chinese_Report.pdf?FC0B8582E7187CEC5EF21F6DFAEEA1A6" TargetMode="Externa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hyperlink" Target="https://www.buildingbetter.nz/publications/homes_spaces/James_Jun2021_%20learning_from_seniors_experiences_of_housing_and_home_covid.pdf" TargetMode="External"/><Relationship Id="rId34" Type="http://schemas.openxmlformats.org/officeDocument/2006/relationships/hyperlink" Target="https://mentalhealth.inquiry.govt.nz/assets/Summary-reports/He-Ara-Oranga.pdf" TargetMode="External"/><Relationship Id="rId50" Type="http://schemas.openxmlformats.org/officeDocument/2006/relationships/hyperlink" Target="https://covid19.govt.nz/news-and-data/latest-news/covid-19-media-conference-12-september-2022/" TargetMode="External"/><Relationship Id="rId55" Type="http://schemas.openxmlformats.org/officeDocument/2006/relationships/hyperlink" Target="https://www.ahuri.edu.au/sites/default/files/migration/documents/AHURI-Final-Report-344-Post-pandemic-landlordrenter-relationships-in-Australia.pdf" TargetMode="External"/><Relationship Id="rId76" Type="http://schemas.microsoft.com/office/2019/05/relationships/documenttasks" Target="documenttasks/documenttasks1.xml"/><Relationship Id="rId7" Type="http://schemas.openxmlformats.org/officeDocument/2006/relationships/styles" Target="styles.xml"/><Relationship Id="rId71" Type="http://schemas.openxmlformats.org/officeDocument/2006/relationships/image" Target="media/image8.png"/><Relationship Id="rId2" Type="http://schemas.openxmlformats.org/officeDocument/2006/relationships/customXml" Target="../customXml/item2.xml"/><Relationship Id="rId29" Type="http://schemas.openxmlformats.org/officeDocument/2006/relationships/hyperlink" Target="https://dx.doi.org/10.3390/ijerph1812628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covid-19-novel-coronavirus/covid-19-data-and-statistics/covid-19-case-demographics" TargetMode="External"/><Relationship Id="rId7" Type="http://schemas.openxmlformats.org/officeDocument/2006/relationships/hyperlink" Target="https://hdp-au-prod-app-nels-shape-files.s3.ap-southeast-2.amazonaws.com/3316/5810/0052/Covid_survey_report_2022.pdf" TargetMode="External"/><Relationship Id="rId2" Type="http://schemas.openxmlformats.org/officeDocument/2006/relationships/hyperlink" Target="https://covid19.govt.nz/news-and-data/latest-news/covid-19-media-conference-12-september-2022/" TargetMode="External"/><Relationship Id="rId1" Type="http://schemas.openxmlformats.org/officeDocument/2006/relationships/hyperlink" Target="https://covid19.govt.nz/about-our-covid-19-response/history-of-the-covid-19-alert-system/" TargetMode="External"/><Relationship Id="rId6" Type="http://schemas.openxmlformats.org/officeDocument/2006/relationships/hyperlink" Target="https://www.acwellington.org.nz/wp-content/uploads/2022/03/2022-Seniors-Survey-Living-With-Covid-in-the-Community.pdf" TargetMode="External"/><Relationship Id="rId5" Type="http://schemas.openxmlformats.org/officeDocument/2006/relationships/hyperlink" Target="https://www.msd.govt.nz/what-we-can-do/community/community-connection-service/index.html" TargetMode="External"/><Relationship Id="rId4" Type="http://schemas.openxmlformats.org/officeDocument/2006/relationships/hyperlink" Target="https://www.digital.govt.nz/dmsdocument/167~digital-inclusion-outcomes-framework/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ocumenttasks/documenttasks1.xml><?xml version="1.0" encoding="utf-8"?>
<t:Tasks xmlns:t="http://schemas.microsoft.com/office/tasks/2019/documenttasks" xmlns:oel="http://schemas.microsoft.com/office/2019/extlst">
  <t:Task id="{AD34A513-7EB8-43B2-AFD3-9EC18C1EC085}">
    <t:Anchor>
      <t:Comment id="652210747"/>
    </t:Anchor>
    <t:History>
      <t:Event id="{7C5E8526-364B-4BFC-9A42-C69E1D7E28AD}" time="2022-10-05T20:16:55.291Z">
        <t:Attribution userId="S::maryann.powell@mhwc.govt.nz::d085f3e3-7d0b-48d2-b4e1-87ba7722f869" userProvider="AD" userName="Mary Ann Powell"/>
        <t:Anchor>
          <t:Comment id="1877158208"/>
        </t:Anchor>
        <t:Create/>
      </t:Event>
      <t:Event id="{EA4C8D9C-D457-4B5A-A061-00328C4F0A8F}" time="2022-10-05T20:16:55.291Z">
        <t:Attribution userId="S::maryann.powell@mhwc.govt.nz::d085f3e3-7d0b-48d2-b4e1-87ba7722f869" userProvider="AD" userName="Mary Ann Powell"/>
        <t:Anchor>
          <t:Comment id="1877158208"/>
        </t:Anchor>
        <t:Assign userId="S::matthew.bloomer@mhwc.govt.nz::03664365-be72-467d-bf98-91b6bb5f55a8" userProvider="AD" userName="Matthew Bloomer"/>
      </t:Event>
      <t:Event id="{BCB6D599-0FB3-4952-B634-CF5C46B37FF0}" time="2022-10-05T20:16:55.291Z">
        <t:Attribution userId="S::maryann.powell@mhwc.govt.nz::d085f3e3-7d0b-48d2-b4e1-87ba7722f869" userProvider="AD" userName="Mary Ann Powell"/>
        <t:Anchor>
          <t:Comment id="1877158208"/>
        </t:Anchor>
        <t:SetTitle title="…with your reasons for swapping them around @Katie Sherriff, but from an academic perspective, the use of this framework to organise the findings/themes is stronger with the shared perspective coming first. Happy for you to call this @Matthew Bloomer"/>
      </t:Event>
    </t:History>
  </t:Task>
</t:Tasks>
</file>

<file path=word/theme/theme1.xml><?xml version="1.0" encoding="utf-8"?>
<a:theme xmlns:a="http://schemas.openxmlformats.org/drawingml/2006/main" name="Office Theme">
  <a:themeElements>
    <a:clrScheme name="MHWC Brand Colours">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DOCS-2118466571-3257</_dlc_DocId>
    <_dlc_DocIdUrl xmlns="bd74e8db-9588-4046-9f22-b81f23249a13">
      <Url>https://mhwcnz.sharepoint.com/sites/operations/_layouts/15/DocIdRedir.aspx?ID=DOCS-2118466571-3257</Url>
      <Description>DOCS-2118466571-3257</Description>
    </_dlc_DocIdUrl>
    <lcf76f155ced4ddcb4097134ff3c332f xmlns="f6ff877f-2c4e-420e-ae14-681b0ea7e1b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7" ma:contentTypeDescription="MHWC document content type" ma:contentTypeScope="" ma:versionID="bc28be16b5d1fee19c59495635b6aca1">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915641eb0d27e048a07b32c1fddbee1"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B8E0AB-374C-4378-9A28-F362103FD960}">
  <ds:schemaRefs>
    <ds:schemaRef ds:uri="http://schemas.microsoft.com/sharepoint/events"/>
  </ds:schemaRefs>
</ds:datastoreItem>
</file>

<file path=customXml/itemProps2.xml><?xml version="1.0" encoding="utf-8"?>
<ds:datastoreItem xmlns:ds="http://schemas.openxmlformats.org/officeDocument/2006/customXml" ds:itemID="{7043122F-5AB8-4D44-A499-7821F17EC7EC}">
  <ds:schemaRefs>
    <ds:schemaRef ds:uri="http://schemas.microsoft.com/office/2006/metadata/properties"/>
    <ds:schemaRef ds:uri="http://schemas.microsoft.com/office/infopath/2007/PartnerControls"/>
    <ds:schemaRef ds:uri="bb0bd7a6-c265-44d5-b39f-e5b415113992"/>
    <ds:schemaRef ds:uri="bd74e8db-9588-4046-9f22-b81f23249a13"/>
    <ds:schemaRef ds:uri="f6ff877f-2c4e-420e-ae14-681b0ea7e1be"/>
  </ds:schemaRefs>
</ds:datastoreItem>
</file>

<file path=customXml/itemProps3.xml><?xml version="1.0" encoding="utf-8"?>
<ds:datastoreItem xmlns:ds="http://schemas.openxmlformats.org/officeDocument/2006/customXml" ds:itemID="{C1525479-6A32-4AE9-A74C-D73AD924630B}">
  <ds:schemaRefs>
    <ds:schemaRef ds:uri="http://schemas.openxmlformats.org/officeDocument/2006/bibliography"/>
  </ds:schemaRefs>
</ds:datastoreItem>
</file>

<file path=customXml/itemProps4.xml><?xml version="1.0" encoding="utf-8"?>
<ds:datastoreItem xmlns:ds="http://schemas.openxmlformats.org/officeDocument/2006/customXml" ds:itemID="{27D9E770-0F4B-412F-9B57-F93665060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E235EB-17CD-42F1-8D99-1D91A12F2A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59</Pages>
  <Words>19470</Words>
  <Characters>119745</Characters>
  <Application>Microsoft Office Word</Application>
  <DocSecurity>0</DocSecurity>
  <Lines>19957</Lines>
  <Paragraphs>8700</Paragraphs>
  <ScaleCrop>false</ScaleCrop>
  <HeadingPairs>
    <vt:vector size="2" baseType="variant">
      <vt:variant>
        <vt:lpstr>Title</vt:lpstr>
      </vt:variant>
      <vt:variant>
        <vt:i4>1</vt:i4>
      </vt:variant>
    </vt:vector>
  </HeadingPairs>
  <TitlesOfParts>
    <vt:vector size="1" baseType="lpstr">
      <vt:lpstr>The impact of COVID-19 
on the wellbeing of older people 
in Aotearoa New Zealand</vt:lpstr>
    </vt:vector>
  </TitlesOfParts>
  <Company/>
  <LinksUpToDate>false</LinksUpToDate>
  <CharactersWithSpaces>130515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impact of COVID-19 
on the wellbeing of older people 
in Aotearoa New Zealand</dc:title>
  <dc:subject/>
  <dc:creator>Written by: Mary Ann Pell</dc:creator>
  <cp:keywords/>
  <dc:description/>
  <cp:lastModifiedBy>Emily Nixon</cp:lastModifiedBy>
  <cp:revision>89</cp:revision>
  <dcterms:created xsi:type="dcterms:W3CDTF">2022-10-06T07:28:00Z</dcterms:created>
  <dcterms:modified xsi:type="dcterms:W3CDTF">2023-03-26T22:41:00Z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0x010100EC715CFEA79834468078ACA06B4C38E400C0058A5D03604740B613C44884C7C2F9</vt:lpwstr>
  </property>
  <property fmtid="{D5CDD505-2E9C-101B-9397-08002B2CF9AE}" pid="3" name="_dlc_DocIdItemGuid">
    <vt:lpwstr>7580e200-28de-4e81-97e9-81502052fa61</vt:lpwstr>
  </property>
  <property fmtid="{D5CDD505-2E9C-101B-9397-08002B2CF9AE}" pid="4" name="BusinessFunction">
    <vt:lpwstr/>
  </property>
  <property fmtid="{D5CDD505-2E9C-101B-9397-08002B2CF9AE}" pid="5" name="MediaServiceImageTags">
    <vt:lpwstr/>
  </property>
</Properties>
</file>