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10681" w14:textId="77777777" w:rsidR="006A7A06" w:rsidRPr="00ED0654" w:rsidRDefault="006A7A06" w:rsidP="00EF227C">
      <w:pPr>
        <w:pStyle w:val="Title"/>
      </w:pPr>
    </w:p>
    <w:p w14:paraId="78630DA4" w14:textId="77777777" w:rsidR="006A7A06" w:rsidRPr="007926D0" w:rsidRDefault="006A7A06" w:rsidP="00EF227C">
      <w:pPr>
        <w:pStyle w:val="Title"/>
        <w:rPr>
          <w:b w:val="0"/>
          <w:bCs w:val="0"/>
        </w:rPr>
      </w:pPr>
    </w:p>
    <w:p w14:paraId="4D3CE1A9" w14:textId="77777777" w:rsidR="006A7A06" w:rsidRPr="007926D0" w:rsidRDefault="006A7A06" w:rsidP="00EF227C">
      <w:pPr>
        <w:pStyle w:val="Title"/>
        <w:rPr>
          <w:b w:val="0"/>
          <w:bCs w:val="0"/>
        </w:rPr>
      </w:pPr>
    </w:p>
    <w:p w14:paraId="5E6E54B2" w14:textId="77777777" w:rsidR="006A7A06" w:rsidRPr="007926D0" w:rsidRDefault="006A7A06" w:rsidP="00EF227C">
      <w:pPr>
        <w:pStyle w:val="Title"/>
        <w:rPr>
          <w:b w:val="0"/>
          <w:bCs w:val="0"/>
        </w:rPr>
      </w:pPr>
    </w:p>
    <w:p w14:paraId="08ADE6A0" w14:textId="2B36552C" w:rsidR="003617E8" w:rsidRPr="007926D0" w:rsidRDefault="003617E8" w:rsidP="00EF227C">
      <w:pPr>
        <w:pStyle w:val="Title"/>
        <w:rPr>
          <w:b w:val="0"/>
          <w:bCs w:val="0"/>
        </w:rPr>
      </w:pPr>
      <w:r w:rsidRPr="007926D0">
        <w:rPr>
          <w:b w:val="0"/>
          <w:bCs w:val="0"/>
        </w:rPr>
        <w:t>The impact of C</w:t>
      </w:r>
      <w:r w:rsidR="005B720E" w:rsidRPr="007926D0">
        <w:rPr>
          <w:b w:val="0"/>
          <w:bCs w:val="0"/>
        </w:rPr>
        <w:t>O</w:t>
      </w:r>
      <w:r w:rsidRPr="007926D0">
        <w:rPr>
          <w:b w:val="0"/>
          <w:bCs w:val="0"/>
        </w:rPr>
        <w:t>VID-19 on the wellbeing of rural communities in Aotearoa New Zealand</w:t>
      </w:r>
    </w:p>
    <w:p w14:paraId="3CD4213E" w14:textId="42A76772" w:rsidR="00844DC6" w:rsidRDefault="00844DC6">
      <w:pPr>
        <w:spacing w:line="259" w:lineRule="auto"/>
      </w:pPr>
      <w:r>
        <w:br w:type="page"/>
      </w:r>
    </w:p>
    <w:p w14:paraId="42ED42DB" w14:textId="77777777" w:rsidR="00ED0654" w:rsidRDefault="00ED0654" w:rsidP="002810DD">
      <w:pPr>
        <w:rPr>
          <w:b/>
          <w:bCs/>
          <w:szCs w:val="24"/>
        </w:rPr>
      </w:pPr>
    </w:p>
    <w:p w14:paraId="34DBD9F4" w14:textId="77777777" w:rsidR="00ED0654" w:rsidRDefault="00ED0654" w:rsidP="002810DD">
      <w:pPr>
        <w:rPr>
          <w:b/>
          <w:bCs/>
          <w:szCs w:val="24"/>
        </w:rPr>
      </w:pPr>
    </w:p>
    <w:p w14:paraId="0781B04B" w14:textId="77777777" w:rsidR="00ED0654" w:rsidRDefault="00ED0654" w:rsidP="002810DD">
      <w:pPr>
        <w:rPr>
          <w:b/>
          <w:bCs/>
          <w:szCs w:val="24"/>
        </w:rPr>
      </w:pPr>
    </w:p>
    <w:p w14:paraId="26961DF5" w14:textId="1554D689" w:rsidR="002810DD" w:rsidRPr="00ED0654" w:rsidRDefault="002810DD" w:rsidP="002810DD">
      <w:pPr>
        <w:rPr>
          <w:b/>
          <w:bCs/>
          <w:szCs w:val="24"/>
        </w:rPr>
      </w:pPr>
      <w:r w:rsidRPr="00ED0654">
        <w:rPr>
          <w:b/>
          <w:bCs/>
          <w:szCs w:val="24"/>
        </w:rPr>
        <w:t xml:space="preserve">The impact of COVID-19 on the wellbeing of rural communities in Aotearoa New Zealand </w:t>
      </w:r>
    </w:p>
    <w:p w14:paraId="79FFC19C" w14:textId="744217C0" w:rsidR="002810DD" w:rsidRPr="00ED0654" w:rsidRDefault="002810DD" w:rsidP="002810DD">
      <w:pPr>
        <w:rPr>
          <w:szCs w:val="24"/>
        </w:rPr>
      </w:pPr>
      <w:r w:rsidRPr="00ED0654">
        <w:rPr>
          <w:szCs w:val="24"/>
        </w:rPr>
        <w:t>A report issued by Te Hiringa Mahara - the New Zealand Mental Health and Wellbeing Commission.</w:t>
      </w:r>
    </w:p>
    <w:p w14:paraId="1D186C6F" w14:textId="3782C87C" w:rsidR="4AAD3C38" w:rsidRPr="00ED0654" w:rsidRDefault="4AAD3C38" w:rsidP="0535449D">
      <w:pPr>
        <w:rPr>
          <w:szCs w:val="24"/>
        </w:rPr>
      </w:pPr>
      <w:r w:rsidRPr="00ED0654">
        <w:rPr>
          <w:szCs w:val="24"/>
        </w:rPr>
        <w:t>Te Hiringa Mahara wishes to thank Dr Mary Ann Powell, who led the research and writing of this report. We would also like to recognise the valuable contributions of Rural Women NZ, Federated Farmers, Yellow Brick Road, the Ministry for Primary Industries, Dana Carver, Dr Polly Yeung, Dr Garry Nixon, Dr Shyamala Nada-Raja, and Louise Booth.</w:t>
      </w:r>
    </w:p>
    <w:p w14:paraId="79BF9739" w14:textId="355771AD" w:rsidR="002810DD" w:rsidRPr="00ED0654" w:rsidRDefault="002810DD" w:rsidP="002810DD">
      <w:pPr>
        <w:rPr>
          <w:szCs w:val="24"/>
        </w:rPr>
      </w:pPr>
      <w:r w:rsidRPr="00ED0654">
        <w:rPr>
          <w:szCs w:val="24"/>
        </w:rPr>
        <w:t xml:space="preserve">This work is protected by copyright owned by the Mental Health and Wellbeing Commission. This copyright material is licensed for re-use under the Creative Commons Attribution 4.0 International License. This means you are free to copy, distribute and adapt the material, if you attribute it to the Mental Health and Wellbeing Commission and abide by the other license terms. To view a copy of this license, visit </w:t>
      </w:r>
      <w:hyperlink r:id="rId12" w:history="1">
        <w:r w:rsidR="00ED0654" w:rsidRPr="00ED0654">
          <w:rPr>
            <w:rStyle w:val="Hyperlink"/>
            <w:color w:val="0563C1"/>
            <w:szCs w:val="24"/>
            <w:u w:val="none"/>
          </w:rPr>
          <w:t>https://creativecommons.org/licenses/by/4.0/legalcode</w:t>
        </w:r>
      </w:hyperlink>
      <w:r w:rsidR="00ED0654" w:rsidRPr="00ED0654">
        <w:rPr>
          <w:color w:val="0563C1"/>
          <w:szCs w:val="24"/>
        </w:rPr>
        <w:t>.</w:t>
      </w:r>
    </w:p>
    <w:p w14:paraId="46195A25" w14:textId="41313854" w:rsidR="002810DD" w:rsidRPr="00ED0654" w:rsidRDefault="002810DD" w:rsidP="002810DD">
      <w:pPr>
        <w:rPr>
          <w:szCs w:val="24"/>
        </w:rPr>
      </w:pPr>
      <w:r w:rsidRPr="00ED0654">
        <w:rPr>
          <w:szCs w:val="24"/>
        </w:rPr>
        <w:t xml:space="preserve">ISBN: </w:t>
      </w:r>
      <w:r w:rsidR="00CB1C61" w:rsidRPr="00ED0654">
        <w:rPr>
          <w:szCs w:val="24"/>
        </w:rPr>
        <w:t>978-1-99-117922-7</w:t>
      </w:r>
      <w:r w:rsidRPr="00ED0654">
        <w:rPr>
          <w:szCs w:val="24"/>
        </w:rPr>
        <w:t xml:space="preserve"> (pdf)</w:t>
      </w:r>
    </w:p>
    <w:p w14:paraId="55A421C5" w14:textId="77777777" w:rsidR="002810DD" w:rsidRPr="00ED0654" w:rsidRDefault="002810DD" w:rsidP="002810DD">
      <w:pPr>
        <w:rPr>
          <w:szCs w:val="24"/>
        </w:rPr>
      </w:pPr>
      <w:r w:rsidRPr="00ED0654">
        <w:rPr>
          <w:szCs w:val="24"/>
        </w:rPr>
        <w:t>Te Hiringa Mahara – the New Zealand Mental Health and Wellbeing Commission – was set up in February 2021 and works under the Mental Health and Wellbeing Commission Act 2020. Our purpose is to contribute to better and equitable mental health and wellbeing outcomes for people in Aotearoa New Zealand.</w:t>
      </w:r>
    </w:p>
    <w:p w14:paraId="14B064BA" w14:textId="77777777" w:rsidR="002810DD" w:rsidRPr="00ED0654" w:rsidRDefault="002810DD" w:rsidP="002810DD">
      <w:pPr>
        <w:rPr>
          <w:szCs w:val="24"/>
        </w:rPr>
      </w:pPr>
      <w:r w:rsidRPr="00ED0654">
        <w:rPr>
          <w:szCs w:val="24"/>
        </w:rPr>
        <w:t xml:space="preserve">For more information, please visit our website: </w:t>
      </w:r>
      <w:hyperlink r:id="rId13" w:history="1">
        <w:r w:rsidRPr="00ED0654">
          <w:rPr>
            <w:rStyle w:val="Hyperlink"/>
            <w:color w:val="0563C1"/>
            <w:szCs w:val="24"/>
            <w:u w:val="none"/>
          </w:rPr>
          <w:t>https://www.mhwc.govt.nz/</w:t>
        </w:r>
      </w:hyperlink>
      <w:r w:rsidRPr="00ED0654">
        <w:rPr>
          <w:szCs w:val="24"/>
        </w:rPr>
        <w:t xml:space="preserve"> </w:t>
      </w:r>
    </w:p>
    <w:p w14:paraId="4E14E519" w14:textId="77777777" w:rsidR="002810DD" w:rsidRPr="00ED0654" w:rsidRDefault="002810DD" w:rsidP="002810DD">
      <w:pPr>
        <w:rPr>
          <w:szCs w:val="24"/>
        </w:rPr>
      </w:pPr>
      <w:r w:rsidRPr="00ED0654">
        <w:rPr>
          <w:szCs w:val="24"/>
        </w:rPr>
        <w:t xml:space="preserve">The mission statement in our Strategy is “clearing pathways to wellbeing for all.” Te Hiringa Mahara acknowledges the inequities present in how different communities in Aotearoa experience wellbeing and that we must create the space to welcome change and transformation of the systems that support mental health and wellbeing. Transforming the ways people experience wellbeing can only be realised when the voices of those poorly served communities, including Māori and people with lived experience of distress and addiction, </w:t>
      </w:r>
      <w:proofErr w:type="gramStart"/>
      <w:r w:rsidRPr="00ED0654">
        <w:rPr>
          <w:szCs w:val="24"/>
        </w:rPr>
        <w:t>substance</w:t>
      </w:r>
      <w:proofErr w:type="gramEnd"/>
      <w:r w:rsidRPr="00ED0654">
        <w:rPr>
          <w:szCs w:val="24"/>
        </w:rPr>
        <w:t xml:space="preserve"> or gambling harm, are prioritised.  </w:t>
      </w:r>
    </w:p>
    <w:p w14:paraId="12A5CC66" w14:textId="7EB97A9D" w:rsidR="002810DD" w:rsidRPr="00ED0654" w:rsidRDefault="002810DD" w:rsidP="002810DD">
      <w:pPr>
        <w:rPr>
          <w:szCs w:val="24"/>
        </w:rPr>
      </w:pPr>
      <w:r w:rsidRPr="00ED0654">
        <w:rPr>
          <w:szCs w:val="24"/>
        </w:rPr>
        <w:t xml:space="preserve">Te Hiringa Mahara New Zealand Mental Health and Wellbeing Commission (2023). </w:t>
      </w:r>
      <w:r w:rsidRPr="00ED0654">
        <w:rPr>
          <w:b/>
          <w:bCs/>
          <w:szCs w:val="24"/>
        </w:rPr>
        <w:t>The impact of COVID-19 on the wellbeing of rural communities in Aotearoa New Zealand</w:t>
      </w:r>
      <w:r w:rsidRPr="00ED0654">
        <w:rPr>
          <w:szCs w:val="24"/>
        </w:rPr>
        <w:t>. Wellington: New Zealand.</w:t>
      </w:r>
    </w:p>
    <w:p w14:paraId="7D9F1023" w14:textId="77777777" w:rsidR="002810DD" w:rsidRDefault="002810DD" w:rsidP="002810DD">
      <w:pPr>
        <w:rPr>
          <w:rFonts w:asciiTheme="majorHAnsi" w:eastAsiaTheme="majorEastAsia" w:hAnsiTheme="majorHAnsi" w:cstheme="majorBidi"/>
          <w:color w:val="203D49" w:themeColor="accent1" w:themeShade="BF"/>
          <w:sz w:val="32"/>
          <w:szCs w:val="32"/>
        </w:rPr>
      </w:pPr>
      <w:r>
        <w:rPr>
          <w:rFonts w:asciiTheme="majorHAnsi" w:eastAsiaTheme="majorEastAsia" w:hAnsiTheme="majorHAnsi" w:cstheme="majorBidi"/>
          <w:color w:val="203D49" w:themeColor="accent1" w:themeShade="BF"/>
          <w:sz w:val="32"/>
          <w:szCs w:val="32"/>
        </w:rPr>
        <w:br w:type="page"/>
      </w:r>
    </w:p>
    <w:sdt>
      <w:sdtPr>
        <w:rPr>
          <w:rFonts w:cs="Calibri"/>
          <w:color w:val="000000" w:themeColor="text1"/>
          <w:sz w:val="22"/>
          <w:szCs w:val="22"/>
          <w:lang w:val="en-NZ" w:eastAsia="en-NZ"/>
        </w:rPr>
        <w:id w:val="-5676719"/>
        <w:docPartObj>
          <w:docPartGallery w:val="Table of Contents"/>
          <w:docPartUnique/>
        </w:docPartObj>
      </w:sdtPr>
      <w:sdtEndPr>
        <w:rPr>
          <w:b/>
          <w:bCs/>
          <w:noProof/>
          <w:sz w:val="24"/>
        </w:rPr>
      </w:sdtEndPr>
      <w:sdtContent>
        <w:p w14:paraId="036FE41F" w14:textId="0F746862" w:rsidR="00256F34" w:rsidRPr="00ED0654" w:rsidRDefault="00256F34" w:rsidP="00EF227C">
          <w:pPr>
            <w:pStyle w:val="TOCHeading"/>
            <w:rPr>
              <w:rStyle w:val="Heading1Char"/>
            </w:rPr>
          </w:pPr>
          <w:r w:rsidRPr="00ED0654">
            <w:rPr>
              <w:rStyle w:val="Heading1Char"/>
            </w:rPr>
            <w:t>Contents</w:t>
          </w:r>
        </w:p>
        <w:p w14:paraId="793E6A39" w14:textId="27DD874C" w:rsidR="007C6B7B" w:rsidRDefault="00256F34">
          <w:pPr>
            <w:pStyle w:val="TOC1"/>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26835955" w:history="1">
            <w:r w:rsidR="007C6B7B" w:rsidRPr="00780317">
              <w:rPr>
                <w:rStyle w:val="Hyperlink"/>
                <w:rFonts w:eastAsiaTheme="majorEastAsia"/>
                <w:noProof/>
              </w:rPr>
              <w:t>Introduction</w:t>
            </w:r>
            <w:r w:rsidR="007C6B7B">
              <w:rPr>
                <w:noProof/>
                <w:webHidden/>
              </w:rPr>
              <w:tab/>
            </w:r>
            <w:r w:rsidR="007C6B7B">
              <w:rPr>
                <w:noProof/>
                <w:webHidden/>
              </w:rPr>
              <w:fldChar w:fldCharType="begin"/>
            </w:r>
            <w:r w:rsidR="007C6B7B">
              <w:rPr>
                <w:noProof/>
                <w:webHidden/>
              </w:rPr>
              <w:instrText xml:space="preserve"> PAGEREF _Toc126835955 \h </w:instrText>
            </w:r>
            <w:r w:rsidR="007C6B7B">
              <w:rPr>
                <w:noProof/>
                <w:webHidden/>
              </w:rPr>
            </w:r>
            <w:r w:rsidR="007C6B7B">
              <w:rPr>
                <w:noProof/>
                <w:webHidden/>
              </w:rPr>
              <w:fldChar w:fldCharType="separate"/>
            </w:r>
            <w:r w:rsidR="00AC2BCA">
              <w:rPr>
                <w:noProof/>
                <w:webHidden/>
              </w:rPr>
              <w:t>4</w:t>
            </w:r>
            <w:r w:rsidR="007C6B7B">
              <w:rPr>
                <w:noProof/>
                <w:webHidden/>
              </w:rPr>
              <w:fldChar w:fldCharType="end"/>
            </w:r>
          </w:hyperlink>
        </w:p>
        <w:p w14:paraId="6A7E033E" w14:textId="1094767A" w:rsidR="007C6B7B" w:rsidRDefault="00000000">
          <w:pPr>
            <w:pStyle w:val="TOC1"/>
            <w:rPr>
              <w:rFonts w:asciiTheme="minorHAnsi" w:eastAsiaTheme="minorEastAsia" w:hAnsiTheme="minorHAnsi" w:cstheme="minorBidi"/>
              <w:noProof/>
              <w:color w:val="auto"/>
            </w:rPr>
          </w:pPr>
          <w:hyperlink w:anchor="_Toc126835956" w:history="1">
            <w:r w:rsidR="007C6B7B" w:rsidRPr="00780317">
              <w:rPr>
                <w:rStyle w:val="Hyperlink"/>
                <w:rFonts w:eastAsiaTheme="majorEastAsia"/>
                <w:noProof/>
              </w:rPr>
              <w:t>Methodology</w:t>
            </w:r>
            <w:r w:rsidR="007C6B7B">
              <w:rPr>
                <w:noProof/>
                <w:webHidden/>
              </w:rPr>
              <w:tab/>
            </w:r>
            <w:r w:rsidR="007C6B7B">
              <w:rPr>
                <w:noProof/>
                <w:webHidden/>
              </w:rPr>
              <w:fldChar w:fldCharType="begin"/>
            </w:r>
            <w:r w:rsidR="007C6B7B">
              <w:rPr>
                <w:noProof/>
                <w:webHidden/>
              </w:rPr>
              <w:instrText xml:space="preserve"> PAGEREF _Toc126835956 \h </w:instrText>
            </w:r>
            <w:r w:rsidR="007C6B7B">
              <w:rPr>
                <w:noProof/>
                <w:webHidden/>
              </w:rPr>
            </w:r>
            <w:r w:rsidR="007C6B7B">
              <w:rPr>
                <w:noProof/>
                <w:webHidden/>
              </w:rPr>
              <w:fldChar w:fldCharType="separate"/>
            </w:r>
            <w:r w:rsidR="00AC2BCA">
              <w:rPr>
                <w:noProof/>
                <w:webHidden/>
              </w:rPr>
              <w:t>5</w:t>
            </w:r>
            <w:r w:rsidR="007C6B7B">
              <w:rPr>
                <w:noProof/>
                <w:webHidden/>
              </w:rPr>
              <w:fldChar w:fldCharType="end"/>
            </w:r>
          </w:hyperlink>
        </w:p>
        <w:p w14:paraId="7F4F4925" w14:textId="38A24CAE" w:rsidR="007C6B7B" w:rsidRDefault="00000000">
          <w:pPr>
            <w:pStyle w:val="TOC3"/>
            <w:tabs>
              <w:tab w:val="right" w:leader="dot" w:pos="9016"/>
            </w:tabs>
            <w:rPr>
              <w:rFonts w:asciiTheme="minorHAnsi" w:eastAsiaTheme="minorEastAsia" w:hAnsiTheme="minorHAnsi" w:cstheme="minorBidi"/>
              <w:noProof/>
              <w:color w:val="auto"/>
            </w:rPr>
          </w:pPr>
          <w:hyperlink w:anchor="_Toc126835957" w:history="1">
            <w:r w:rsidR="007C6B7B" w:rsidRPr="00780317">
              <w:rPr>
                <w:rStyle w:val="Hyperlink"/>
                <w:rFonts w:eastAsiaTheme="majorEastAsia"/>
                <w:noProof/>
              </w:rPr>
              <w:t>Content warning</w:t>
            </w:r>
            <w:r w:rsidR="007C6B7B">
              <w:rPr>
                <w:noProof/>
                <w:webHidden/>
              </w:rPr>
              <w:tab/>
            </w:r>
            <w:r w:rsidR="007C6B7B">
              <w:rPr>
                <w:noProof/>
                <w:webHidden/>
              </w:rPr>
              <w:fldChar w:fldCharType="begin"/>
            </w:r>
            <w:r w:rsidR="007C6B7B">
              <w:rPr>
                <w:noProof/>
                <w:webHidden/>
              </w:rPr>
              <w:instrText xml:space="preserve"> PAGEREF _Toc126835957 \h </w:instrText>
            </w:r>
            <w:r w:rsidR="007C6B7B">
              <w:rPr>
                <w:noProof/>
                <w:webHidden/>
              </w:rPr>
            </w:r>
            <w:r w:rsidR="007C6B7B">
              <w:rPr>
                <w:noProof/>
                <w:webHidden/>
              </w:rPr>
              <w:fldChar w:fldCharType="separate"/>
            </w:r>
            <w:r w:rsidR="00AC2BCA">
              <w:rPr>
                <w:noProof/>
                <w:webHidden/>
              </w:rPr>
              <w:t>6</w:t>
            </w:r>
            <w:r w:rsidR="007C6B7B">
              <w:rPr>
                <w:noProof/>
                <w:webHidden/>
              </w:rPr>
              <w:fldChar w:fldCharType="end"/>
            </w:r>
          </w:hyperlink>
        </w:p>
        <w:p w14:paraId="1FB618AA" w14:textId="3DEA5DE3" w:rsidR="007C6B7B" w:rsidRDefault="00000000">
          <w:pPr>
            <w:pStyle w:val="TOC1"/>
            <w:rPr>
              <w:rFonts w:asciiTheme="minorHAnsi" w:eastAsiaTheme="minorEastAsia" w:hAnsiTheme="minorHAnsi" w:cstheme="minorBidi"/>
              <w:noProof/>
              <w:color w:val="auto"/>
            </w:rPr>
          </w:pPr>
          <w:hyperlink w:anchor="_Toc126835958" w:history="1">
            <w:r w:rsidR="007C6B7B" w:rsidRPr="00780317">
              <w:rPr>
                <w:rStyle w:val="Hyperlink"/>
                <w:noProof/>
              </w:rPr>
              <w:t>Findings</w:t>
            </w:r>
            <w:r w:rsidR="007C6B7B">
              <w:rPr>
                <w:noProof/>
                <w:webHidden/>
              </w:rPr>
              <w:tab/>
            </w:r>
            <w:r w:rsidR="007C6B7B">
              <w:rPr>
                <w:noProof/>
                <w:webHidden/>
              </w:rPr>
              <w:fldChar w:fldCharType="begin"/>
            </w:r>
            <w:r w:rsidR="007C6B7B">
              <w:rPr>
                <w:noProof/>
                <w:webHidden/>
              </w:rPr>
              <w:instrText xml:space="preserve"> PAGEREF _Toc126835958 \h </w:instrText>
            </w:r>
            <w:r w:rsidR="007C6B7B">
              <w:rPr>
                <w:noProof/>
                <w:webHidden/>
              </w:rPr>
            </w:r>
            <w:r w:rsidR="007C6B7B">
              <w:rPr>
                <w:noProof/>
                <w:webHidden/>
              </w:rPr>
              <w:fldChar w:fldCharType="separate"/>
            </w:r>
            <w:r w:rsidR="00AC2BCA">
              <w:rPr>
                <w:noProof/>
                <w:webHidden/>
              </w:rPr>
              <w:t>6</w:t>
            </w:r>
            <w:r w:rsidR="007C6B7B">
              <w:rPr>
                <w:noProof/>
                <w:webHidden/>
              </w:rPr>
              <w:fldChar w:fldCharType="end"/>
            </w:r>
          </w:hyperlink>
        </w:p>
        <w:p w14:paraId="27DCEDED" w14:textId="7374F2E6" w:rsidR="007C6B7B" w:rsidRDefault="00000000">
          <w:pPr>
            <w:pStyle w:val="TOC2"/>
            <w:tabs>
              <w:tab w:val="left" w:pos="660"/>
              <w:tab w:val="right" w:leader="dot" w:pos="9016"/>
            </w:tabs>
            <w:rPr>
              <w:rFonts w:asciiTheme="minorHAnsi" w:eastAsiaTheme="minorEastAsia" w:hAnsiTheme="minorHAnsi" w:cstheme="minorBidi"/>
              <w:noProof/>
              <w:color w:val="auto"/>
            </w:rPr>
          </w:pPr>
          <w:hyperlink w:anchor="_Toc126835959" w:history="1">
            <w:r w:rsidR="007C6B7B" w:rsidRPr="00780317">
              <w:rPr>
                <w:rStyle w:val="Hyperlink"/>
                <w:rFonts w:eastAsiaTheme="majorEastAsia"/>
                <w:noProof/>
              </w:rPr>
              <w:t>1.</w:t>
            </w:r>
            <w:r w:rsidR="007C6B7B">
              <w:rPr>
                <w:rFonts w:asciiTheme="minorHAnsi" w:eastAsiaTheme="minorEastAsia" w:hAnsiTheme="minorHAnsi" w:cstheme="minorBidi"/>
                <w:noProof/>
                <w:color w:val="auto"/>
              </w:rPr>
              <w:tab/>
            </w:r>
            <w:r w:rsidR="007C6B7B" w:rsidRPr="00780317">
              <w:rPr>
                <w:rStyle w:val="Hyperlink"/>
                <w:rFonts w:eastAsiaTheme="majorEastAsia"/>
                <w:noProof/>
              </w:rPr>
              <w:t>Geography</w:t>
            </w:r>
            <w:r w:rsidR="007C6B7B">
              <w:rPr>
                <w:noProof/>
                <w:webHidden/>
              </w:rPr>
              <w:tab/>
            </w:r>
            <w:r w:rsidR="007C6B7B">
              <w:rPr>
                <w:noProof/>
                <w:webHidden/>
              </w:rPr>
              <w:fldChar w:fldCharType="begin"/>
            </w:r>
            <w:r w:rsidR="007C6B7B">
              <w:rPr>
                <w:noProof/>
                <w:webHidden/>
              </w:rPr>
              <w:instrText xml:space="preserve"> PAGEREF _Toc126835959 \h </w:instrText>
            </w:r>
            <w:r w:rsidR="007C6B7B">
              <w:rPr>
                <w:noProof/>
                <w:webHidden/>
              </w:rPr>
            </w:r>
            <w:r w:rsidR="007C6B7B">
              <w:rPr>
                <w:noProof/>
                <w:webHidden/>
              </w:rPr>
              <w:fldChar w:fldCharType="separate"/>
            </w:r>
            <w:r w:rsidR="00AC2BCA">
              <w:rPr>
                <w:noProof/>
                <w:webHidden/>
              </w:rPr>
              <w:t>8</w:t>
            </w:r>
            <w:r w:rsidR="007C6B7B">
              <w:rPr>
                <w:noProof/>
                <w:webHidden/>
              </w:rPr>
              <w:fldChar w:fldCharType="end"/>
            </w:r>
          </w:hyperlink>
        </w:p>
        <w:p w14:paraId="61A07177" w14:textId="0F77A4B7" w:rsidR="007C6B7B" w:rsidRDefault="00000000">
          <w:pPr>
            <w:pStyle w:val="TOC3"/>
            <w:tabs>
              <w:tab w:val="right" w:leader="dot" w:pos="9016"/>
            </w:tabs>
            <w:rPr>
              <w:rFonts w:asciiTheme="minorHAnsi" w:eastAsiaTheme="minorEastAsia" w:hAnsiTheme="minorHAnsi" w:cstheme="minorBidi"/>
              <w:noProof/>
              <w:color w:val="auto"/>
            </w:rPr>
          </w:pPr>
          <w:hyperlink w:anchor="_Toc126835960" w:history="1">
            <w:r w:rsidR="007C6B7B" w:rsidRPr="00780317">
              <w:rPr>
                <w:rStyle w:val="Hyperlink"/>
                <w:rFonts w:eastAsiaTheme="majorEastAsia"/>
                <w:noProof/>
              </w:rPr>
              <w:t>1.1 Environment</w:t>
            </w:r>
            <w:r w:rsidR="007C6B7B">
              <w:rPr>
                <w:noProof/>
                <w:webHidden/>
              </w:rPr>
              <w:tab/>
            </w:r>
            <w:r w:rsidR="007C6B7B">
              <w:rPr>
                <w:noProof/>
                <w:webHidden/>
              </w:rPr>
              <w:fldChar w:fldCharType="begin"/>
            </w:r>
            <w:r w:rsidR="007C6B7B">
              <w:rPr>
                <w:noProof/>
                <w:webHidden/>
              </w:rPr>
              <w:instrText xml:space="preserve"> PAGEREF _Toc126835960 \h </w:instrText>
            </w:r>
            <w:r w:rsidR="007C6B7B">
              <w:rPr>
                <w:noProof/>
                <w:webHidden/>
              </w:rPr>
            </w:r>
            <w:r w:rsidR="007C6B7B">
              <w:rPr>
                <w:noProof/>
                <w:webHidden/>
              </w:rPr>
              <w:fldChar w:fldCharType="separate"/>
            </w:r>
            <w:r w:rsidR="00AC2BCA">
              <w:rPr>
                <w:noProof/>
                <w:webHidden/>
              </w:rPr>
              <w:t>8</w:t>
            </w:r>
            <w:r w:rsidR="007C6B7B">
              <w:rPr>
                <w:noProof/>
                <w:webHidden/>
              </w:rPr>
              <w:fldChar w:fldCharType="end"/>
            </w:r>
          </w:hyperlink>
        </w:p>
        <w:p w14:paraId="632DD04C" w14:textId="456D8CA1" w:rsidR="007C6B7B" w:rsidRDefault="00000000">
          <w:pPr>
            <w:pStyle w:val="TOC3"/>
            <w:tabs>
              <w:tab w:val="right" w:leader="dot" w:pos="9016"/>
            </w:tabs>
            <w:rPr>
              <w:rFonts w:asciiTheme="minorHAnsi" w:eastAsiaTheme="minorEastAsia" w:hAnsiTheme="minorHAnsi" w:cstheme="minorBidi"/>
              <w:noProof/>
              <w:color w:val="auto"/>
            </w:rPr>
          </w:pPr>
          <w:hyperlink w:anchor="_Toc126835961" w:history="1">
            <w:r w:rsidR="007C6B7B" w:rsidRPr="00780317">
              <w:rPr>
                <w:rStyle w:val="Hyperlink"/>
                <w:rFonts w:eastAsiaTheme="majorEastAsia"/>
                <w:noProof/>
              </w:rPr>
              <w:t>1.2 Isolation and connection</w:t>
            </w:r>
            <w:r w:rsidR="007C6B7B">
              <w:rPr>
                <w:noProof/>
                <w:webHidden/>
              </w:rPr>
              <w:tab/>
            </w:r>
            <w:r w:rsidR="007C6B7B">
              <w:rPr>
                <w:noProof/>
                <w:webHidden/>
              </w:rPr>
              <w:fldChar w:fldCharType="begin"/>
            </w:r>
            <w:r w:rsidR="007C6B7B">
              <w:rPr>
                <w:noProof/>
                <w:webHidden/>
              </w:rPr>
              <w:instrText xml:space="preserve"> PAGEREF _Toc126835961 \h </w:instrText>
            </w:r>
            <w:r w:rsidR="007C6B7B">
              <w:rPr>
                <w:noProof/>
                <w:webHidden/>
              </w:rPr>
            </w:r>
            <w:r w:rsidR="007C6B7B">
              <w:rPr>
                <w:noProof/>
                <w:webHidden/>
              </w:rPr>
              <w:fldChar w:fldCharType="separate"/>
            </w:r>
            <w:r w:rsidR="00AC2BCA">
              <w:rPr>
                <w:noProof/>
                <w:webHidden/>
              </w:rPr>
              <w:t>10</w:t>
            </w:r>
            <w:r w:rsidR="007C6B7B">
              <w:rPr>
                <w:noProof/>
                <w:webHidden/>
              </w:rPr>
              <w:fldChar w:fldCharType="end"/>
            </w:r>
          </w:hyperlink>
        </w:p>
        <w:p w14:paraId="6F9CED4A" w14:textId="4B50EE35" w:rsidR="007C6B7B" w:rsidRDefault="00000000">
          <w:pPr>
            <w:pStyle w:val="TOC3"/>
            <w:tabs>
              <w:tab w:val="right" w:leader="dot" w:pos="9016"/>
            </w:tabs>
            <w:rPr>
              <w:rFonts w:asciiTheme="minorHAnsi" w:eastAsiaTheme="minorEastAsia" w:hAnsiTheme="minorHAnsi" w:cstheme="minorBidi"/>
              <w:noProof/>
              <w:color w:val="auto"/>
            </w:rPr>
          </w:pPr>
          <w:hyperlink w:anchor="_Toc126835962" w:history="1">
            <w:r w:rsidR="007C6B7B" w:rsidRPr="00780317">
              <w:rPr>
                <w:rStyle w:val="Hyperlink"/>
                <w:rFonts w:eastAsiaTheme="majorEastAsia"/>
                <w:noProof/>
              </w:rPr>
              <w:t>1.3 Services</w:t>
            </w:r>
            <w:r w:rsidR="007C6B7B">
              <w:rPr>
                <w:noProof/>
                <w:webHidden/>
              </w:rPr>
              <w:tab/>
            </w:r>
            <w:r w:rsidR="007C6B7B">
              <w:rPr>
                <w:noProof/>
                <w:webHidden/>
              </w:rPr>
              <w:fldChar w:fldCharType="begin"/>
            </w:r>
            <w:r w:rsidR="007C6B7B">
              <w:rPr>
                <w:noProof/>
                <w:webHidden/>
              </w:rPr>
              <w:instrText xml:space="preserve"> PAGEREF _Toc126835962 \h </w:instrText>
            </w:r>
            <w:r w:rsidR="007C6B7B">
              <w:rPr>
                <w:noProof/>
                <w:webHidden/>
              </w:rPr>
            </w:r>
            <w:r w:rsidR="007C6B7B">
              <w:rPr>
                <w:noProof/>
                <w:webHidden/>
              </w:rPr>
              <w:fldChar w:fldCharType="separate"/>
            </w:r>
            <w:r w:rsidR="00AC2BCA">
              <w:rPr>
                <w:noProof/>
                <w:webHidden/>
              </w:rPr>
              <w:t>12</w:t>
            </w:r>
            <w:r w:rsidR="007C6B7B">
              <w:rPr>
                <w:noProof/>
                <w:webHidden/>
              </w:rPr>
              <w:fldChar w:fldCharType="end"/>
            </w:r>
          </w:hyperlink>
        </w:p>
        <w:p w14:paraId="72482F7C" w14:textId="79FB9EAB" w:rsidR="007C6B7B" w:rsidRDefault="00000000">
          <w:pPr>
            <w:pStyle w:val="TOC2"/>
            <w:tabs>
              <w:tab w:val="left" w:pos="660"/>
              <w:tab w:val="right" w:leader="dot" w:pos="9016"/>
            </w:tabs>
            <w:rPr>
              <w:rFonts w:asciiTheme="minorHAnsi" w:eastAsiaTheme="minorEastAsia" w:hAnsiTheme="minorHAnsi" w:cstheme="minorBidi"/>
              <w:noProof/>
              <w:color w:val="auto"/>
            </w:rPr>
          </w:pPr>
          <w:hyperlink w:anchor="_Toc126835963" w:history="1">
            <w:r w:rsidR="007C6B7B" w:rsidRPr="00780317">
              <w:rPr>
                <w:rStyle w:val="Hyperlink"/>
                <w:rFonts w:eastAsiaTheme="majorEastAsia"/>
                <w:noProof/>
              </w:rPr>
              <w:t>2.</w:t>
            </w:r>
            <w:r w:rsidR="007C6B7B">
              <w:rPr>
                <w:rFonts w:asciiTheme="minorHAnsi" w:eastAsiaTheme="minorEastAsia" w:hAnsiTheme="minorHAnsi" w:cstheme="minorBidi"/>
                <w:noProof/>
                <w:color w:val="auto"/>
              </w:rPr>
              <w:tab/>
            </w:r>
            <w:r w:rsidR="007C6B7B" w:rsidRPr="00780317">
              <w:rPr>
                <w:rStyle w:val="Hyperlink"/>
                <w:rFonts w:eastAsiaTheme="majorEastAsia"/>
                <w:noProof/>
              </w:rPr>
              <w:t>Economy</w:t>
            </w:r>
            <w:r w:rsidR="007C6B7B">
              <w:rPr>
                <w:noProof/>
                <w:webHidden/>
              </w:rPr>
              <w:tab/>
            </w:r>
            <w:r w:rsidR="007C6B7B">
              <w:rPr>
                <w:noProof/>
                <w:webHidden/>
              </w:rPr>
              <w:fldChar w:fldCharType="begin"/>
            </w:r>
            <w:r w:rsidR="007C6B7B">
              <w:rPr>
                <w:noProof/>
                <w:webHidden/>
              </w:rPr>
              <w:instrText xml:space="preserve"> PAGEREF _Toc126835963 \h </w:instrText>
            </w:r>
            <w:r w:rsidR="007C6B7B">
              <w:rPr>
                <w:noProof/>
                <w:webHidden/>
              </w:rPr>
            </w:r>
            <w:r w:rsidR="007C6B7B">
              <w:rPr>
                <w:noProof/>
                <w:webHidden/>
              </w:rPr>
              <w:fldChar w:fldCharType="separate"/>
            </w:r>
            <w:r w:rsidR="00AC2BCA">
              <w:rPr>
                <w:noProof/>
                <w:webHidden/>
              </w:rPr>
              <w:t>19</w:t>
            </w:r>
            <w:r w:rsidR="007C6B7B">
              <w:rPr>
                <w:noProof/>
                <w:webHidden/>
              </w:rPr>
              <w:fldChar w:fldCharType="end"/>
            </w:r>
          </w:hyperlink>
        </w:p>
        <w:p w14:paraId="56528EC6" w14:textId="1C399C64" w:rsidR="007C6B7B" w:rsidRDefault="00000000">
          <w:pPr>
            <w:pStyle w:val="TOC2"/>
            <w:tabs>
              <w:tab w:val="left" w:pos="660"/>
              <w:tab w:val="right" w:leader="dot" w:pos="9016"/>
            </w:tabs>
            <w:rPr>
              <w:rFonts w:asciiTheme="minorHAnsi" w:eastAsiaTheme="minorEastAsia" w:hAnsiTheme="minorHAnsi" w:cstheme="minorBidi"/>
              <w:noProof/>
              <w:color w:val="auto"/>
            </w:rPr>
          </w:pPr>
          <w:hyperlink w:anchor="_Toc126835964" w:history="1">
            <w:r w:rsidR="007C6B7B" w:rsidRPr="00780317">
              <w:rPr>
                <w:rStyle w:val="Hyperlink"/>
                <w:rFonts w:eastAsiaTheme="majorEastAsia"/>
                <w:noProof/>
              </w:rPr>
              <w:t>3.</w:t>
            </w:r>
            <w:r w:rsidR="007C6B7B">
              <w:rPr>
                <w:rFonts w:asciiTheme="minorHAnsi" w:eastAsiaTheme="minorEastAsia" w:hAnsiTheme="minorHAnsi" w:cstheme="minorBidi"/>
                <w:noProof/>
                <w:color w:val="auto"/>
              </w:rPr>
              <w:tab/>
            </w:r>
            <w:r w:rsidR="007C6B7B" w:rsidRPr="00780317">
              <w:rPr>
                <w:rStyle w:val="Hyperlink"/>
                <w:rFonts w:eastAsiaTheme="majorEastAsia"/>
                <w:noProof/>
              </w:rPr>
              <w:t>Culture</w:t>
            </w:r>
            <w:r w:rsidR="007C6B7B">
              <w:rPr>
                <w:noProof/>
                <w:webHidden/>
              </w:rPr>
              <w:tab/>
            </w:r>
            <w:r w:rsidR="007C6B7B">
              <w:rPr>
                <w:noProof/>
                <w:webHidden/>
              </w:rPr>
              <w:fldChar w:fldCharType="begin"/>
            </w:r>
            <w:r w:rsidR="007C6B7B">
              <w:rPr>
                <w:noProof/>
                <w:webHidden/>
              </w:rPr>
              <w:instrText xml:space="preserve"> PAGEREF _Toc126835964 \h </w:instrText>
            </w:r>
            <w:r w:rsidR="007C6B7B">
              <w:rPr>
                <w:noProof/>
                <w:webHidden/>
              </w:rPr>
            </w:r>
            <w:r w:rsidR="007C6B7B">
              <w:rPr>
                <w:noProof/>
                <w:webHidden/>
              </w:rPr>
              <w:fldChar w:fldCharType="separate"/>
            </w:r>
            <w:r w:rsidR="00AC2BCA">
              <w:rPr>
                <w:noProof/>
                <w:webHidden/>
              </w:rPr>
              <w:t>23</w:t>
            </w:r>
            <w:r w:rsidR="007C6B7B">
              <w:rPr>
                <w:noProof/>
                <w:webHidden/>
              </w:rPr>
              <w:fldChar w:fldCharType="end"/>
            </w:r>
          </w:hyperlink>
        </w:p>
        <w:p w14:paraId="383C1CF8" w14:textId="2650D75D" w:rsidR="007C6B7B" w:rsidRDefault="00000000">
          <w:pPr>
            <w:pStyle w:val="TOC1"/>
            <w:rPr>
              <w:rFonts w:asciiTheme="minorHAnsi" w:eastAsiaTheme="minorEastAsia" w:hAnsiTheme="minorHAnsi" w:cstheme="minorBidi"/>
              <w:noProof/>
              <w:color w:val="auto"/>
            </w:rPr>
          </w:pPr>
          <w:hyperlink w:anchor="_Toc126835965" w:history="1">
            <w:r w:rsidR="007C6B7B" w:rsidRPr="00780317">
              <w:rPr>
                <w:rStyle w:val="Hyperlink"/>
                <w:noProof/>
              </w:rPr>
              <w:t>What can we learn from the experiences of rural communities?</w:t>
            </w:r>
            <w:r w:rsidR="007C6B7B">
              <w:rPr>
                <w:noProof/>
                <w:webHidden/>
              </w:rPr>
              <w:tab/>
            </w:r>
            <w:r w:rsidR="007C6B7B">
              <w:rPr>
                <w:noProof/>
                <w:webHidden/>
              </w:rPr>
              <w:fldChar w:fldCharType="begin"/>
            </w:r>
            <w:r w:rsidR="007C6B7B">
              <w:rPr>
                <w:noProof/>
                <w:webHidden/>
              </w:rPr>
              <w:instrText xml:space="preserve"> PAGEREF _Toc126835965 \h </w:instrText>
            </w:r>
            <w:r w:rsidR="007C6B7B">
              <w:rPr>
                <w:noProof/>
                <w:webHidden/>
              </w:rPr>
            </w:r>
            <w:r w:rsidR="007C6B7B">
              <w:rPr>
                <w:noProof/>
                <w:webHidden/>
              </w:rPr>
              <w:fldChar w:fldCharType="separate"/>
            </w:r>
            <w:r w:rsidR="00AC2BCA">
              <w:rPr>
                <w:noProof/>
                <w:webHidden/>
              </w:rPr>
              <w:t>27</w:t>
            </w:r>
            <w:r w:rsidR="007C6B7B">
              <w:rPr>
                <w:noProof/>
                <w:webHidden/>
              </w:rPr>
              <w:fldChar w:fldCharType="end"/>
            </w:r>
          </w:hyperlink>
        </w:p>
        <w:p w14:paraId="7530242B" w14:textId="166EB367" w:rsidR="007C6B7B" w:rsidRDefault="00000000">
          <w:pPr>
            <w:pStyle w:val="TOC1"/>
            <w:rPr>
              <w:rFonts w:asciiTheme="minorHAnsi" w:eastAsiaTheme="minorEastAsia" w:hAnsiTheme="minorHAnsi" w:cstheme="minorBidi"/>
              <w:noProof/>
              <w:color w:val="auto"/>
            </w:rPr>
          </w:pPr>
          <w:hyperlink w:anchor="_Toc126835966" w:history="1">
            <w:r w:rsidR="007C6B7B" w:rsidRPr="00780317">
              <w:rPr>
                <w:rStyle w:val="Hyperlink"/>
                <w:rFonts w:eastAsiaTheme="majorEastAsia"/>
                <w:noProof/>
              </w:rPr>
              <w:t>References</w:t>
            </w:r>
            <w:r w:rsidR="007C6B7B">
              <w:rPr>
                <w:noProof/>
                <w:webHidden/>
              </w:rPr>
              <w:tab/>
            </w:r>
            <w:r w:rsidR="007C6B7B">
              <w:rPr>
                <w:noProof/>
                <w:webHidden/>
              </w:rPr>
              <w:fldChar w:fldCharType="begin"/>
            </w:r>
            <w:r w:rsidR="007C6B7B">
              <w:rPr>
                <w:noProof/>
                <w:webHidden/>
              </w:rPr>
              <w:instrText xml:space="preserve"> PAGEREF _Toc126835966 \h </w:instrText>
            </w:r>
            <w:r w:rsidR="007C6B7B">
              <w:rPr>
                <w:noProof/>
                <w:webHidden/>
              </w:rPr>
            </w:r>
            <w:r w:rsidR="007C6B7B">
              <w:rPr>
                <w:noProof/>
                <w:webHidden/>
              </w:rPr>
              <w:fldChar w:fldCharType="separate"/>
            </w:r>
            <w:r w:rsidR="00AC2BCA">
              <w:rPr>
                <w:noProof/>
                <w:webHidden/>
              </w:rPr>
              <w:t>30</w:t>
            </w:r>
            <w:r w:rsidR="007C6B7B">
              <w:rPr>
                <w:noProof/>
                <w:webHidden/>
              </w:rPr>
              <w:fldChar w:fldCharType="end"/>
            </w:r>
          </w:hyperlink>
        </w:p>
        <w:p w14:paraId="52E869CD" w14:textId="04A7B1D3" w:rsidR="007C6B7B" w:rsidRDefault="00000000">
          <w:pPr>
            <w:pStyle w:val="TOC1"/>
            <w:rPr>
              <w:rFonts w:asciiTheme="minorHAnsi" w:eastAsiaTheme="minorEastAsia" w:hAnsiTheme="minorHAnsi" w:cstheme="minorBidi"/>
              <w:noProof/>
              <w:color w:val="auto"/>
            </w:rPr>
          </w:pPr>
          <w:hyperlink w:anchor="_Toc126835967" w:history="1">
            <w:r w:rsidR="007C6B7B" w:rsidRPr="00780317">
              <w:rPr>
                <w:rStyle w:val="Hyperlink"/>
                <w:rFonts w:eastAsiaTheme="majorEastAsia"/>
                <w:noProof/>
              </w:rPr>
              <w:t>Appendix 1 – He Ara Oranga Wellbeing Outcomes Framework</w:t>
            </w:r>
            <w:r w:rsidR="007C6B7B">
              <w:rPr>
                <w:noProof/>
                <w:webHidden/>
              </w:rPr>
              <w:tab/>
            </w:r>
            <w:r w:rsidR="007C6B7B">
              <w:rPr>
                <w:noProof/>
                <w:webHidden/>
              </w:rPr>
              <w:fldChar w:fldCharType="begin"/>
            </w:r>
            <w:r w:rsidR="007C6B7B">
              <w:rPr>
                <w:noProof/>
                <w:webHidden/>
              </w:rPr>
              <w:instrText xml:space="preserve"> PAGEREF _Toc126835967 \h </w:instrText>
            </w:r>
            <w:r w:rsidR="007C6B7B">
              <w:rPr>
                <w:noProof/>
                <w:webHidden/>
              </w:rPr>
            </w:r>
            <w:r w:rsidR="007C6B7B">
              <w:rPr>
                <w:noProof/>
                <w:webHidden/>
              </w:rPr>
              <w:fldChar w:fldCharType="separate"/>
            </w:r>
            <w:r w:rsidR="00AC2BCA">
              <w:rPr>
                <w:noProof/>
                <w:webHidden/>
              </w:rPr>
              <w:t>35</w:t>
            </w:r>
            <w:r w:rsidR="007C6B7B">
              <w:rPr>
                <w:noProof/>
                <w:webHidden/>
              </w:rPr>
              <w:fldChar w:fldCharType="end"/>
            </w:r>
          </w:hyperlink>
        </w:p>
        <w:p w14:paraId="392FB1C5" w14:textId="142CD576" w:rsidR="007C6B7B" w:rsidRDefault="00000000">
          <w:pPr>
            <w:pStyle w:val="TOC1"/>
            <w:rPr>
              <w:rFonts w:asciiTheme="minorHAnsi" w:eastAsiaTheme="minorEastAsia" w:hAnsiTheme="minorHAnsi" w:cstheme="minorBidi"/>
              <w:noProof/>
              <w:color w:val="auto"/>
            </w:rPr>
          </w:pPr>
          <w:hyperlink w:anchor="_Toc126835968" w:history="1">
            <w:r w:rsidR="007C6B7B" w:rsidRPr="00780317">
              <w:rPr>
                <w:rStyle w:val="Hyperlink"/>
                <w:rFonts w:eastAsiaTheme="majorEastAsia"/>
                <w:noProof/>
              </w:rPr>
              <w:t>Appendix 2 – Methodology</w:t>
            </w:r>
            <w:r w:rsidR="007C6B7B">
              <w:rPr>
                <w:noProof/>
                <w:webHidden/>
              </w:rPr>
              <w:tab/>
            </w:r>
            <w:r w:rsidR="007C6B7B">
              <w:rPr>
                <w:noProof/>
                <w:webHidden/>
              </w:rPr>
              <w:fldChar w:fldCharType="begin"/>
            </w:r>
            <w:r w:rsidR="007C6B7B">
              <w:rPr>
                <w:noProof/>
                <w:webHidden/>
              </w:rPr>
              <w:instrText xml:space="preserve"> PAGEREF _Toc126835968 \h </w:instrText>
            </w:r>
            <w:r w:rsidR="007C6B7B">
              <w:rPr>
                <w:noProof/>
                <w:webHidden/>
              </w:rPr>
            </w:r>
            <w:r w:rsidR="007C6B7B">
              <w:rPr>
                <w:noProof/>
                <w:webHidden/>
              </w:rPr>
              <w:fldChar w:fldCharType="separate"/>
            </w:r>
            <w:r w:rsidR="00AC2BCA">
              <w:rPr>
                <w:noProof/>
                <w:webHidden/>
              </w:rPr>
              <w:t>36</w:t>
            </w:r>
            <w:r w:rsidR="007C6B7B">
              <w:rPr>
                <w:noProof/>
                <w:webHidden/>
              </w:rPr>
              <w:fldChar w:fldCharType="end"/>
            </w:r>
          </w:hyperlink>
        </w:p>
        <w:p w14:paraId="75C3934D" w14:textId="572BCA36" w:rsidR="007C6B7B" w:rsidRDefault="00000000">
          <w:pPr>
            <w:pStyle w:val="TOC3"/>
            <w:tabs>
              <w:tab w:val="right" w:leader="dot" w:pos="9016"/>
            </w:tabs>
            <w:rPr>
              <w:rFonts w:asciiTheme="minorHAnsi" w:eastAsiaTheme="minorEastAsia" w:hAnsiTheme="minorHAnsi" w:cstheme="minorBidi"/>
              <w:noProof/>
              <w:color w:val="auto"/>
            </w:rPr>
          </w:pPr>
          <w:hyperlink w:anchor="_Toc126835969" w:history="1">
            <w:r w:rsidR="007C6B7B" w:rsidRPr="00780317">
              <w:rPr>
                <w:rStyle w:val="Hyperlink"/>
                <w:rFonts w:eastAsia="Calibri"/>
                <w:noProof/>
              </w:rPr>
              <w:t>Literature review</w:t>
            </w:r>
            <w:r w:rsidR="007C6B7B">
              <w:rPr>
                <w:noProof/>
                <w:webHidden/>
              </w:rPr>
              <w:tab/>
            </w:r>
            <w:r w:rsidR="007C6B7B">
              <w:rPr>
                <w:noProof/>
                <w:webHidden/>
              </w:rPr>
              <w:fldChar w:fldCharType="begin"/>
            </w:r>
            <w:r w:rsidR="007C6B7B">
              <w:rPr>
                <w:noProof/>
                <w:webHidden/>
              </w:rPr>
              <w:instrText xml:space="preserve"> PAGEREF _Toc126835969 \h </w:instrText>
            </w:r>
            <w:r w:rsidR="007C6B7B">
              <w:rPr>
                <w:noProof/>
                <w:webHidden/>
              </w:rPr>
            </w:r>
            <w:r w:rsidR="007C6B7B">
              <w:rPr>
                <w:noProof/>
                <w:webHidden/>
              </w:rPr>
              <w:fldChar w:fldCharType="separate"/>
            </w:r>
            <w:r w:rsidR="00AC2BCA">
              <w:rPr>
                <w:noProof/>
                <w:webHidden/>
              </w:rPr>
              <w:t>36</w:t>
            </w:r>
            <w:r w:rsidR="007C6B7B">
              <w:rPr>
                <w:noProof/>
                <w:webHidden/>
              </w:rPr>
              <w:fldChar w:fldCharType="end"/>
            </w:r>
          </w:hyperlink>
        </w:p>
        <w:p w14:paraId="6AF6EEC6" w14:textId="0B73451E" w:rsidR="007C6B7B" w:rsidRDefault="00000000">
          <w:pPr>
            <w:pStyle w:val="TOC3"/>
            <w:tabs>
              <w:tab w:val="right" w:leader="dot" w:pos="9016"/>
            </w:tabs>
            <w:rPr>
              <w:rFonts w:asciiTheme="minorHAnsi" w:eastAsiaTheme="minorEastAsia" w:hAnsiTheme="minorHAnsi" w:cstheme="minorBidi"/>
              <w:noProof/>
              <w:color w:val="auto"/>
            </w:rPr>
          </w:pPr>
          <w:hyperlink w:anchor="_Toc126835970" w:history="1">
            <w:r w:rsidR="007C6B7B" w:rsidRPr="00780317">
              <w:rPr>
                <w:rStyle w:val="Hyperlink"/>
                <w:rFonts w:eastAsiaTheme="majorEastAsia"/>
                <w:noProof/>
              </w:rPr>
              <w:t>National dataset analysis</w:t>
            </w:r>
            <w:r w:rsidR="007C6B7B">
              <w:rPr>
                <w:noProof/>
                <w:webHidden/>
              </w:rPr>
              <w:tab/>
            </w:r>
            <w:r w:rsidR="007C6B7B">
              <w:rPr>
                <w:noProof/>
                <w:webHidden/>
              </w:rPr>
              <w:fldChar w:fldCharType="begin"/>
            </w:r>
            <w:r w:rsidR="007C6B7B">
              <w:rPr>
                <w:noProof/>
                <w:webHidden/>
              </w:rPr>
              <w:instrText xml:space="preserve"> PAGEREF _Toc126835970 \h </w:instrText>
            </w:r>
            <w:r w:rsidR="007C6B7B">
              <w:rPr>
                <w:noProof/>
                <w:webHidden/>
              </w:rPr>
            </w:r>
            <w:r w:rsidR="007C6B7B">
              <w:rPr>
                <w:noProof/>
                <w:webHidden/>
              </w:rPr>
              <w:fldChar w:fldCharType="separate"/>
            </w:r>
            <w:r w:rsidR="00AC2BCA">
              <w:rPr>
                <w:noProof/>
                <w:webHidden/>
              </w:rPr>
              <w:t>38</w:t>
            </w:r>
            <w:r w:rsidR="007C6B7B">
              <w:rPr>
                <w:noProof/>
                <w:webHidden/>
              </w:rPr>
              <w:fldChar w:fldCharType="end"/>
            </w:r>
          </w:hyperlink>
        </w:p>
        <w:p w14:paraId="1E33213C" w14:textId="0E5E40E4" w:rsidR="007C6B7B" w:rsidRDefault="00000000">
          <w:pPr>
            <w:pStyle w:val="TOC3"/>
            <w:tabs>
              <w:tab w:val="right" w:leader="dot" w:pos="9016"/>
            </w:tabs>
            <w:rPr>
              <w:rFonts w:asciiTheme="minorHAnsi" w:eastAsiaTheme="minorEastAsia" w:hAnsiTheme="minorHAnsi" w:cstheme="minorBidi"/>
              <w:noProof/>
              <w:color w:val="auto"/>
            </w:rPr>
          </w:pPr>
          <w:hyperlink w:anchor="_Toc126835971" w:history="1">
            <w:r w:rsidR="007C6B7B" w:rsidRPr="00780317">
              <w:rPr>
                <w:rStyle w:val="Hyperlink"/>
                <w:rFonts w:eastAsiaTheme="majorEastAsia"/>
                <w:noProof/>
              </w:rPr>
              <w:t>Community stakeholder engagement</w:t>
            </w:r>
            <w:r w:rsidR="007C6B7B">
              <w:rPr>
                <w:noProof/>
                <w:webHidden/>
              </w:rPr>
              <w:tab/>
            </w:r>
            <w:r w:rsidR="007C6B7B">
              <w:rPr>
                <w:noProof/>
                <w:webHidden/>
              </w:rPr>
              <w:fldChar w:fldCharType="begin"/>
            </w:r>
            <w:r w:rsidR="007C6B7B">
              <w:rPr>
                <w:noProof/>
                <w:webHidden/>
              </w:rPr>
              <w:instrText xml:space="preserve"> PAGEREF _Toc126835971 \h </w:instrText>
            </w:r>
            <w:r w:rsidR="007C6B7B">
              <w:rPr>
                <w:noProof/>
                <w:webHidden/>
              </w:rPr>
            </w:r>
            <w:r w:rsidR="007C6B7B">
              <w:rPr>
                <w:noProof/>
                <w:webHidden/>
              </w:rPr>
              <w:fldChar w:fldCharType="separate"/>
            </w:r>
            <w:r w:rsidR="00AC2BCA">
              <w:rPr>
                <w:noProof/>
                <w:webHidden/>
              </w:rPr>
              <w:t>38</w:t>
            </w:r>
            <w:r w:rsidR="007C6B7B">
              <w:rPr>
                <w:noProof/>
                <w:webHidden/>
              </w:rPr>
              <w:fldChar w:fldCharType="end"/>
            </w:r>
          </w:hyperlink>
        </w:p>
        <w:p w14:paraId="768F39EC" w14:textId="2A8EC5A7" w:rsidR="00256F34" w:rsidRDefault="00256F34">
          <w:r>
            <w:rPr>
              <w:b/>
              <w:bCs/>
              <w:noProof/>
            </w:rPr>
            <w:fldChar w:fldCharType="end"/>
          </w:r>
        </w:p>
      </w:sdtContent>
    </w:sdt>
    <w:p w14:paraId="2B3869FD" w14:textId="47259A72" w:rsidR="00256F34" w:rsidRDefault="00256F34">
      <w:pPr>
        <w:spacing w:line="259" w:lineRule="auto"/>
        <w:rPr>
          <w:rFonts w:ascii="Basic Sans" w:eastAsiaTheme="majorEastAsia" w:hAnsi="Basic Sans" w:cstheme="majorBidi"/>
          <w:color w:val="203D49" w:themeColor="accent1" w:themeShade="BF"/>
          <w:sz w:val="36"/>
          <w:szCs w:val="36"/>
        </w:rPr>
      </w:pPr>
      <w:r>
        <w:br w:type="page"/>
      </w:r>
    </w:p>
    <w:p w14:paraId="37AE1260" w14:textId="22A0AFF8" w:rsidR="003617E8" w:rsidRPr="00ED0654" w:rsidRDefault="53484C5E" w:rsidP="00EF227C">
      <w:pPr>
        <w:pStyle w:val="Heading1"/>
      </w:pPr>
      <w:bookmarkStart w:id="0" w:name="_Toc126835955"/>
      <w:r w:rsidRPr="00ED0654">
        <w:lastRenderedPageBreak/>
        <w:t>Introduction</w:t>
      </w:r>
      <w:bookmarkEnd w:id="0"/>
    </w:p>
    <w:p w14:paraId="777DFEDE" w14:textId="799C871F" w:rsidR="004C1F5A" w:rsidRDefault="350619A7" w:rsidP="00FB3154">
      <w:r w:rsidRPr="15C0B288">
        <w:t xml:space="preserve">This report </w:t>
      </w:r>
      <w:r w:rsidRPr="00FB3154">
        <w:t>presents</w:t>
      </w:r>
      <w:r w:rsidRPr="15C0B288">
        <w:t xml:space="preserve"> the findings of a project commissioned by Te Hiringa Mahara to develop a deeper understanding of how the COVID-19 pandemic has impacted the wellbeing of rural communities.</w:t>
      </w:r>
      <w:r w:rsidR="32F88581" w:rsidRPr="15C0B288">
        <w:t xml:space="preserve"> </w:t>
      </w:r>
      <w:r w:rsidR="10E7DE39" w:rsidRPr="15C0B288">
        <w:t xml:space="preserve">A sizeable proportion of the population live rurally in Aotearoa </w:t>
      </w:r>
      <w:r w:rsidR="00A14750">
        <w:t>–</w:t>
      </w:r>
      <w:r w:rsidR="0052030E">
        <w:t xml:space="preserve"> </w:t>
      </w:r>
      <w:r w:rsidR="0052030E" w:rsidRPr="00063B22">
        <w:t xml:space="preserve">around 16% of the population live in rural areas, and around 35% </w:t>
      </w:r>
      <w:r w:rsidR="0052030E">
        <w:t xml:space="preserve">in </w:t>
      </w:r>
      <w:r w:rsidR="0052030E" w:rsidRPr="00063B22">
        <w:t>total lives outside of large urban areas – and these figures are higher for Māori</w:t>
      </w:r>
      <w:r w:rsidR="0052030E">
        <w:rPr>
          <w:rStyle w:val="FootnoteReference"/>
        </w:rPr>
        <w:footnoteReference w:id="2"/>
      </w:r>
      <w:r w:rsidR="00AB0C6E">
        <w:t>. R</w:t>
      </w:r>
      <w:r w:rsidR="10E7DE39" w:rsidRPr="15C0B288">
        <w:t>ural life is core to our mat</w:t>
      </w:r>
      <w:r w:rsidR="064B2B74" w:rsidRPr="15C0B288">
        <w:t>erial</w:t>
      </w:r>
      <w:r w:rsidR="0638AE15" w:rsidRPr="15C0B288">
        <w:t xml:space="preserve"> existence and sense of identity</w:t>
      </w:r>
      <w:r w:rsidR="2C9A12C5" w:rsidRPr="15C0B288">
        <w:t>, particularly f</w:t>
      </w:r>
      <w:r w:rsidR="10880CD3" w:rsidRPr="15C0B288">
        <w:t xml:space="preserve">or </w:t>
      </w:r>
      <w:r w:rsidR="3AA12D7B" w:rsidRPr="15C0B288">
        <w:t>Māori</w:t>
      </w:r>
      <w:r w:rsidR="0201AE71" w:rsidRPr="15C0B288">
        <w:t>; t</w:t>
      </w:r>
      <w:r w:rsidR="3C205459" w:rsidRPr="15C0B288">
        <w:t xml:space="preserve">he </w:t>
      </w:r>
      <w:r w:rsidR="28C72DF8" w:rsidRPr="15C0B288">
        <w:t>ties with the land are deep and inextricably linked with whakapapa</w:t>
      </w:r>
      <w:r w:rsidR="6C85B3D0" w:rsidRPr="15C0B288">
        <w:t>, community</w:t>
      </w:r>
      <w:r w:rsidR="28C72DF8" w:rsidRPr="15C0B288">
        <w:t xml:space="preserve"> and belonging. </w:t>
      </w:r>
    </w:p>
    <w:p w14:paraId="355942C2" w14:textId="115FA979" w:rsidR="00E9482F" w:rsidRPr="004C1F5A" w:rsidRDefault="14AC3597" w:rsidP="00FB3154">
      <w:r w:rsidRPr="15C0B288">
        <w:t xml:space="preserve">Pre-COVID, in 2018, people living in rural areas reported particularly high levels of life satisfaction and good wellbeing across most </w:t>
      </w:r>
      <w:r w:rsidR="05803F31" w:rsidRPr="15C0B288">
        <w:t xml:space="preserve">indicators underpinning the </w:t>
      </w:r>
      <w:r w:rsidRPr="15C0B288">
        <w:t>He Ara Oranga wellbeing outcomes framework (see Appendix 1) (</w:t>
      </w:r>
      <w:proofErr w:type="spellStart"/>
      <w:r w:rsidRPr="15C0B288">
        <w:t>Kōtātā</w:t>
      </w:r>
      <w:proofErr w:type="spellEnd"/>
      <w:r w:rsidRPr="15C0B288">
        <w:t xml:space="preserve"> Insight, 2021). They reported good mental and financial wellbeing, low levels of discrimination, that it was easy to be themselves in </w:t>
      </w:r>
      <w:r w:rsidR="007659FE">
        <w:t xml:space="preserve">Aotearoa </w:t>
      </w:r>
      <w:r w:rsidRPr="15C0B288">
        <w:t>New Zealand, and that life is worthwhile. They also reported lower than average levels of face-to-face contact with friends, but this was not reflected in higher-than-average levels of loneliness.</w:t>
      </w:r>
      <w:r w:rsidR="64BBC1FC" w:rsidRPr="15C0B288">
        <w:t xml:space="preserve"> However, rural communities </w:t>
      </w:r>
      <w:r w:rsidR="148345F6" w:rsidRPr="15C0B288">
        <w:t xml:space="preserve">also </w:t>
      </w:r>
      <w:r w:rsidR="64BBC1FC" w:rsidRPr="15C0B288">
        <w:t xml:space="preserve">face unique wellbeing and mental health challenges and greater inequities in accessing mental health </w:t>
      </w:r>
      <w:r w:rsidR="00DB502D">
        <w:t>support</w:t>
      </w:r>
      <w:r w:rsidR="148345F6" w:rsidRPr="15C0B288">
        <w:t>, through geographical isolation</w:t>
      </w:r>
      <w:r w:rsidR="0A099881" w:rsidRPr="15C0B288">
        <w:t>, which contributes to</w:t>
      </w:r>
      <w:r w:rsidR="148345F6" w:rsidRPr="15C0B288">
        <w:t xml:space="preserve"> poor connectivity, workforce </w:t>
      </w:r>
      <w:r w:rsidR="35977D8A" w:rsidRPr="15C0B288">
        <w:t xml:space="preserve">challenges </w:t>
      </w:r>
      <w:r w:rsidR="148345F6" w:rsidRPr="15C0B288">
        <w:t xml:space="preserve">and lack of specialist services </w:t>
      </w:r>
      <w:r w:rsidR="64BBC1FC" w:rsidRPr="15C0B288">
        <w:t xml:space="preserve">(Government Inquiry into Mental Health and Addiction, 2018). </w:t>
      </w:r>
    </w:p>
    <w:p w14:paraId="6A3808F0" w14:textId="6579EC00" w:rsidR="00ED0654" w:rsidRPr="00D850DB" w:rsidRDefault="42485199" w:rsidP="00D850DB">
      <w:pPr>
        <w:pStyle w:val="Quote"/>
      </w:pPr>
      <w:r w:rsidRPr="00D850DB">
        <w:t>There are geographic barriers to accessing healthcare and services generally, including COVID testing and vaccinations. If COVID-19 spread within rural communities there would be greater challenges in accessing care, providing healthcare, and pressure on local health services too.</w:t>
      </w:r>
    </w:p>
    <w:p w14:paraId="47EDA993" w14:textId="76B6FFA2" w:rsidR="42485199" w:rsidRPr="00ED0654" w:rsidRDefault="42485199" w:rsidP="00D850DB">
      <w:pPr>
        <w:pStyle w:val="Quote"/>
        <w:numPr>
          <w:ilvl w:val="0"/>
          <w:numId w:val="20"/>
        </w:numPr>
      </w:pPr>
      <w:r w:rsidRPr="00ED0654">
        <w:t>Lyndon, 2021</w:t>
      </w:r>
      <w:r w:rsidRPr="00ED0654">
        <w:rPr>
          <w:vertAlign w:val="superscript"/>
        </w:rPr>
        <w:footnoteReference w:id="3"/>
      </w:r>
    </w:p>
    <w:p w14:paraId="3F1EA34B" w14:textId="471670F3" w:rsidR="009E741C" w:rsidRDefault="00AB629C" w:rsidP="00FB3154">
      <w:pPr>
        <w:rPr>
          <w:shd w:val="clear" w:color="auto" w:fill="FFFFFF"/>
        </w:rPr>
      </w:pPr>
      <w:r>
        <w:rPr>
          <w:shd w:val="clear" w:color="auto" w:fill="FFFFFF"/>
        </w:rPr>
        <w:t xml:space="preserve">With the onset of the COVID-19 pandemic, there was recognition of </w:t>
      </w:r>
      <w:r w:rsidR="009E741C" w:rsidRPr="009E741C">
        <w:rPr>
          <w:shd w:val="clear" w:color="auto" w:fill="FFFFFF"/>
        </w:rPr>
        <w:t xml:space="preserve">multiple factors that converge to increase the risk to rural communities in comparison to urban communities, including the older average age of rural populations, fewer healthcare options and less internet infrastructure (Hall et al., 2020). </w:t>
      </w:r>
      <w:r>
        <w:rPr>
          <w:shd w:val="clear" w:color="auto" w:fill="FFFFFF"/>
        </w:rPr>
        <w:t>H</w:t>
      </w:r>
      <w:r w:rsidR="009E741C">
        <w:rPr>
          <w:shd w:val="clear" w:color="auto" w:fill="FFFFFF"/>
        </w:rPr>
        <w:t>ealth inequities were revealed and amplified</w:t>
      </w:r>
      <w:r>
        <w:rPr>
          <w:shd w:val="clear" w:color="auto" w:fill="FFFFFF"/>
        </w:rPr>
        <w:t xml:space="preserve">, along with the risk to rural communities of </w:t>
      </w:r>
      <w:r w:rsidR="009E741C" w:rsidRPr="00FD68CE">
        <w:rPr>
          <w:shd w:val="clear" w:color="auto" w:fill="FFFFFF"/>
        </w:rPr>
        <w:t>being adversely affected by COVID-19.</w:t>
      </w:r>
      <w:r w:rsidR="009E741C">
        <w:rPr>
          <w:shd w:val="clear" w:color="auto" w:fill="FFFFFF"/>
        </w:rPr>
        <w:t xml:space="preserve"> </w:t>
      </w:r>
      <w:r w:rsidR="004C1F5A" w:rsidRPr="004C1F5A">
        <w:rPr>
          <w:shd w:val="clear" w:color="auto" w:fill="FFFFFF"/>
        </w:rPr>
        <w:t xml:space="preserve">Improving support for rural mental health was indicated to farming leaders as a priority for the Government </w:t>
      </w:r>
      <w:r w:rsidR="39A5D9A9" w:rsidRPr="004C1F5A">
        <w:rPr>
          <w:shd w:val="clear" w:color="auto" w:fill="FFFFFF"/>
        </w:rPr>
        <w:t>in 2022</w:t>
      </w:r>
      <w:r w:rsidR="004C1F5A" w:rsidRPr="004C1F5A">
        <w:rPr>
          <w:shd w:val="clear" w:color="auto" w:fill="FFFFFF"/>
        </w:rPr>
        <w:t xml:space="preserve"> by the Prime Minister’s Office, with the focus of future work to be on supporting the wider rural community, </w:t>
      </w:r>
      <w:r w:rsidR="004C1F5A" w:rsidRPr="004C1F5A">
        <w:rPr>
          <w:shd w:val="clear" w:color="auto" w:fill="FFFFFF"/>
        </w:rPr>
        <w:lastRenderedPageBreak/>
        <w:t>including the farming sector and people living in remote geographical locations (</w:t>
      </w:r>
      <w:r w:rsidR="008C7CD5">
        <w:rPr>
          <w:shd w:val="clear" w:color="auto" w:fill="FFFFFF"/>
        </w:rPr>
        <w:t xml:space="preserve">Information shared by the </w:t>
      </w:r>
      <w:r w:rsidR="00FF64DC" w:rsidRPr="00755785">
        <w:rPr>
          <w:shd w:val="clear" w:color="auto" w:fill="FFFFFF"/>
        </w:rPr>
        <w:t>M</w:t>
      </w:r>
      <w:r w:rsidR="00FF64DC">
        <w:rPr>
          <w:shd w:val="clear" w:color="auto" w:fill="FFFFFF"/>
        </w:rPr>
        <w:t>inistry of Health</w:t>
      </w:r>
      <w:r w:rsidR="008855AE">
        <w:rPr>
          <w:shd w:val="clear" w:color="auto" w:fill="FFFFFF"/>
        </w:rPr>
        <w:t xml:space="preserve"> and prepared with the</w:t>
      </w:r>
      <w:r w:rsidR="00790ADA">
        <w:rPr>
          <w:shd w:val="clear" w:color="auto" w:fill="FFFFFF"/>
        </w:rPr>
        <w:t xml:space="preserve"> </w:t>
      </w:r>
      <w:r w:rsidR="00790ADA" w:rsidRPr="00755785">
        <w:rPr>
          <w:shd w:val="clear" w:color="auto" w:fill="FFFFFF"/>
        </w:rPr>
        <w:t>M</w:t>
      </w:r>
      <w:r w:rsidR="00790ADA">
        <w:rPr>
          <w:shd w:val="clear" w:color="auto" w:fill="FFFFFF"/>
        </w:rPr>
        <w:t>inistry for Primary Industries,</w:t>
      </w:r>
      <w:r w:rsidR="004C1F5A" w:rsidRPr="004C1F5A">
        <w:rPr>
          <w:shd w:val="clear" w:color="auto" w:fill="FFFFFF"/>
        </w:rPr>
        <w:t xml:space="preserve"> 2022). </w:t>
      </w:r>
    </w:p>
    <w:p w14:paraId="15ECF834" w14:textId="15E9AEFC" w:rsidR="003617E8" w:rsidRPr="0052030E" w:rsidRDefault="4848807E" w:rsidP="00FB3154">
      <w:r w:rsidRPr="52075A72">
        <w:t xml:space="preserve">We </w:t>
      </w:r>
      <w:r w:rsidR="2A4BD44D">
        <w:t xml:space="preserve">have </w:t>
      </w:r>
      <w:r w:rsidR="2A4BD44D" w:rsidRPr="0052030E">
        <w:t xml:space="preserve">heard repeatedly </w:t>
      </w:r>
      <w:r w:rsidRPr="0052030E">
        <w:t xml:space="preserve">that the COVID-19 pandemic has compounded pre-existing stressors for many people and consequently impacted wellbeing. </w:t>
      </w:r>
      <w:r w:rsidR="12B53AA5" w:rsidRPr="0052030E">
        <w:t>Often, p</w:t>
      </w:r>
      <w:r w:rsidRPr="00297613">
        <w:rPr>
          <w:shd w:val="clear" w:color="auto" w:fill="FFFFFF"/>
        </w:rPr>
        <w:t>eople who were doing okay prior to the pandemic are continuing to do okay, whereas those already struggling are struggling more.</w:t>
      </w:r>
      <w:r w:rsidR="417CAEE7" w:rsidRPr="00297613">
        <w:rPr>
          <w:shd w:val="clear" w:color="auto" w:fill="FFFFFF"/>
        </w:rPr>
        <w:t xml:space="preserve"> Knowledge gained from a range of sources has been synthesised to consider the experiences of people living rurally in Aotearoa and to provide insights into what we can learn and what we could do differently to enhance their wellbeing.   </w:t>
      </w:r>
    </w:p>
    <w:p w14:paraId="44CC662D" w14:textId="166BBECF" w:rsidR="003617E8" w:rsidRPr="003617E8" w:rsidRDefault="003617E8" w:rsidP="00EF227C">
      <w:pPr>
        <w:pStyle w:val="Heading1"/>
      </w:pPr>
      <w:bookmarkStart w:id="1" w:name="_Toc126835956"/>
      <w:r w:rsidRPr="003617E8">
        <w:t>Methodology</w:t>
      </w:r>
      <w:bookmarkEnd w:id="1"/>
      <w:r w:rsidRPr="003617E8">
        <w:t xml:space="preserve"> </w:t>
      </w:r>
    </w:p>
    <w:p w14:paraId="6DF7B9AC" w14:textId="071AB6ED" w:rsidR="003617E8" w:rsidRPr="003617E8" w:rsidRDefault="003617E8" w:rsidP="00FB3154">
      <w:r w:rsidRPr="003617E8">
        <w:t>The overall aim of the project is to gain insights and understanding into the impacts of COVID-19 on the wellbeing of people in rural communities in Aotearoa. To achieve this</w:t>
      </w:r>
      <w:r>
        <w:t>,</w:t>
      </w:r>
      <w:r w:rsidRPr="003617E8">
        <w:t xml:space="preserve"> the following research questions w</w:t>
      </w:r>
      <w:r>
        <w:t>ere</w:t>
      </w:r>
      <w:r w:rsidRPr="003617E8">
        <w:t xml:space="preserve"> addressed:</w:t>
      </w:r>
    </w:p>
    <w:p w14:paraId="539AEFB3" w14:textId="77777777" w:rsidR="003617E8" w:rsidRPr="003617E8" w:rsidRDefault="003617E8" w:rsidP="000F3B16">
      <w:pPr>
        <w:pStyle w:val="ListParagraph"/>
        <w:numPr>
          <w:ilvl w:val="0"/>
          <w:numId w:val="8"/>
        </w:numPr>
        <w:rPr>
          <w:rFonts w:eastAsia="Times New Roman"/>
        </w:rPr>
      </w:pPr>
      <w:r w:rsidRPr="003617E8">
        <w:rPr>
          <w:rFonts w:eastAsia="Times New Roman"/>
        </w:rPr>
        <w:t>What are the key wellbeing impacts, including challenges and positive outcomes, of the COVID-19 pandemic on people in rural communities in Aotearoa?</w:t>
      </w:r>
    </w:p>
    <w:p w14:paraId="79EA7560" w14:textId="598455AA" w:rsidR="003617E8" w:rsidRPr="003617E8" w:rsidRDefault="003617E8" w:rsidP="000F3B16">
      <w:pPr>
        <w:pStyle w:val="ListParagraph"/>
        <w:numPr>
          <w:ilvl w:val="0"/>
          <w:numId w:val="8"/>
        </w:numPr>
        <w:rPr>
          <w:rFonts w:eastAsia="Times New Roman"/>
        </w:rPr>
      </w:pPr>
      <w:r w:rsidRPr="003617E8">
        <w:rPr>
          <w:rFonts w:eastAsia="Times New Roman"/>
        </w:rPr>
        <w:t>How has the COVID-19 pandemic impacted on the wellbeing of rural Māori and those in other Te Hiringa Mahara rural priority populations?</w:t>
      </w:r>
    </w:p>
    <w:p w14:paraId="32A5CB6D" w14:textId="2EC7D810" w:rsidR="003617E8" w:rsidRDefault="003617E8" w:rsidP="000F3B16">
      <w:pPr>
        <w:pStyle w:val="ListParagraph"/>
        <w:numPr>
          <w:ilvl w:val="0"/>
          <w:numId w:val="8"/>
        </w:numPr>
        <w:rPr>
          <w:rFonts w:eastAsia="Times New Roman"/>
        </w:rPr>
      </w:pPr>
      <w:r w:rsidRPr="003617E8">
        <w:rPr>
          <w:rFonts w:eastAsia="Times New Roman"/>
        </w:rPr>
        <w:t>How has the pandemic experience identified ways of better supporting the wellbeing of rural communities in Aotearoa?</w:t>
      </w:r>
    </w:p>
    <w:p w14:paraId="6E628CEF" w14:textId="00CBBD4E" w:rsidR="003617E8" w:rsidRPr="00962EB3" w:rsidRDefault="003617E8" w:rsidP="00FB3154">
      <w:r w:rsidRPr="00962EB3">
        <w:t xml:space="preserve">The methodology involved a three-pronged approach (see Appendix </w:t>
      </w:r>
      <w:r w:rsidR="00D73278">
        <w:t>2</w:t>
      </w:r>
      <w:r w:rsidRPr="00962EB3">
        <w:t xml:space="preserve"> for details):</w:t>
      </w:r>
    </w:p>
    <w:p w14:paraId="36478952" w14:textId="4D3C99C8" w:rsidR="003617E8" w:rsidRPr="00962EB3" w:rsidRDefault="003617E8" w:rsidP="00297613">
      <w:pPr>
        <w:pStyle w:val="ListParagraph"/>
        <w:numPr>
          <w:ilvl w:val="0"/>
          <w:numId w:val="10"/>
        </w:numPr>
      </w:pPr>
      <w:r>
        <w:t xml:space="preserve">Literature review – a rapid review of the literature was undertaken to address the research questions. Electronic database and online searches identified research publications, reports and ‘grey’ literature that met the inclusion criteria. Following a screening process, </w:t>
      </w:r>
      <w:r w:rsidR="58EFDC20">
        <w:t>28</w:t>
      </w:r>
      <w:r>
        <w:t xml:space="preserve"> journal articles and</w:t>
      </w:r>
      <w:r w:rsidR="6D65518D">
        <w:t xml:space="preserve"> 15</w:t>
      </w:r>
      <w:r>
        <w:t xml:space="preserve"> other items from Aotearoa were included in the review. Literature from other jurisdictions was included in the search and has occasionally been referred to in the report for the purpose of highlighting </w:t>
      </w:r>
      <w:proofErr w:type="gramStart"/>
      <w:r>
        <w:t>particular points</w:t>
      </w:r>
      <w:proofErr w:type="gramEnd"/>
      <w:r>
        <w:t xml:space="preserve"> or filling gaps identified in understanding the Aotearoa experience. All references cited in the report are from Aotearoa, unless otherwise specified in the text. A thematic analysis was conducted, whereby the documents were coded and </w:t>
      </w:r>
      <w:proofErr w:type="spellStart"/>
      <w:r>
        <w:t>analysed</w:t>
      </w:r>
      <w:proofErr w:type="spellEnd"/>
      <w:r>
        <w:t xml:space="preserve"> to identify key themes. Details of the methods used to map, </w:t>
      </w:r>
      <w:proofErr w:type="gramStart"/>
      <w:r>
        <w:t>code</w:t>
      </w:r>
      <w:proofErr w:type="gramEnd"/>
      <w:r>
        <w:t xml:space="preserve"> and </w:t>
      </w:r>
      <w:proofErr w:type="spellStart"/>
      <w:r>
        <w:t>analyse</w:t>
      </w:r>
      <w:proofErr w:type="spellEnd"/>
      <w:r>
        <w:t xml:space="preserve"> the literature are included in Appendix </w:t>
      </w:r>
      <w:r w:rsidR="00D73278">
        <w:t>2</w:t>
      </w:r>
      <w:r>
        <w:t xml:space="preserve">. </w:t>
      </w:r>
    </w:p>
    <w:p w14:paraId="716BF00B" w14:textId="572EF17A" w:rsidR="003617E8" w:rsidRPr="00962EB3" w:rsidRDefault="53484C5E" w:rsidP="000F3B16">
      <w:pPr>
        <w:pStyle w:val="ListParagraph"/>
        <w:numPr>
          <w:ilvl w:val="0"/>
          <w:numId w:val="10"/>
        </w:numPr>
      </w:pPr>
      <w:r>
        <w:t xml:space="preserve">National dataset analysis – </w:t>
      </w:r>
      <w:r w:rsidR="261D4A6B">
        <w:t xml:space="preserve">some </w:t>
      </w:r>
      <w:r>
        <w:t xml:space="preserve">analysis of relevant data from large social surveys that act as population wellbeing indicators was included in this report. </w:t>
      </w:r>
      <w:r>
        <w:lastRenderedPageBreak/>
        <w:t xml:space="preserve">Specifically, data from </w:t>
      </w:r>
      <w:r w:rsidR="261D4A6B">
        <w:t xml:space="preserve">the General Social Survey (2018) and Te </w:t>
      </w:r>
      <w:proofErr w:type="spellStart"/>
      <w:r w:rsidR="261D4A6B">
        <w:t>Kupenga</w:t>
      </w:r>
      <w:proofErr w:type="spellEnd"/>
      <w:r w:rsidR="261D4A6B">
        <w:t xml:space="preserve"> (2018) </w:t>
      </w:r>
      <w:r>
        <w:t xml:space="preserve">were included. </w:t>
      </w:r>
      <w:r w:rsidR="261D4A6B">
        <w:t xml:space="preserve">Inclusion of data was limited by the </w:t>
      </w:r>
      <w:r w:rsidR="1B2AA626">
        <w:t xml:space="preserve">lack of </w:t>
      </w:r>
      <w:r w:rsidR="261D4A6B">
        <w:t xml:space="preserve">availability of </w:t>
      </w:r>
      <w:r>
        <w:t>recent data for</w:t>
      </w:r>
      <w:r w:rsidR="261D4A6B">
        <w:t xml:space="preserve"> </w:t>
      </w:r>
      <w:r>
        <w:t>wellbeing indicators</w:t>
      </w:r>
      <w:r w:rsidR="261D4A6B">
        <w:t xml:space="preserve"> for rural </w:t>
      </w:r>
      <w:r w:rsidR="4848807E">
        <w:t>areas</w:t>
      </w:r>
      <w:r w:rsidR="261D4A6B">
        <w:t xml:space="preserve">. </w:t>
      </w:r>
    </w:p>
    <w:p w14:paraId="54E4CD5B" w14:textId="6341AC15" w:rsidR="003617E8" w:rsidRPr="00962EB3" w:rsidRDefault="7905A101" w:rsidP="000F3B16">
      <w:pPr>
        <w:pStyle w:val="ListParagraph"/>
        <w:numPr>
          <w:ilvl w:val="0"/>
          <w:numId w:val="10"/>
        </w:numPr>
      </w:pPr>
      <w:r>
        <w:t xml:space="preserve">Community engagement - a critical component of the report is engagement with community and advocacy groups to ensure that </w:t>
      </w:r>
      <w:r w:rsidR="4F6AE35B">
        <w:t xml:space="preserve">rural </w:t>
      </w:r>
      <w:r>
        <w:t xml:space="preserve">people’s voices and views are included, and to ground the report in the personal experiences of </w:t>
      </w:r>
      <w:r w:rsidR="5DF1FC86">
        <w:t>rural communities</w:t>
      </w:r>
      <w:r>
        <w:t xml:space="preserve"> in Aotearoa. Information was sourced from notes taken during engagement between Te Hiringa Mahara and</w:t>
      </w:r>
      <w:r w:rsidR="5DF1FC86">
        <w:t xml:space="preserve"> rural community groups</w:t>
      </w:r>
      <w:r>
        <w:t>, along with face-to-face and online meetings</w:t>
      </w:r>
      <w:r w:rsidR="19BDA431">
        <w:t>, and email communication, with rural community leaders, researchers, advocacy groups and government and non-government advocates</w:t>
      </w:r>
      <w:r>
        <w:t xml:space="preserve">. </w:t>
      </w:r>
    </w:p>
    <w:p w14:paraId="21F0ABB0" w14:textId="30B18306" w:rsidR="007A2D31" w:rsidRDefault="001D10D9" w:rsidP="00FB3154">
      <w:r>
        <w:t xml:space="preserve">The themes emerging from these sources were analysed and the final stage involved writing these up in this report. The analysis was informed and underpinned by the principles contained in </w:t>
      </w:r>
      <w:r w:rsidR="005B720E" w:rsidRPr="00962EB3">
        <w:t xml:space="preserve">He Ara Oranga wellbeing outcomes framework (Appendix </w:t>
      </w:r>
      <w:r w:rsidR="00D73278">
        <w:t>1</w:t>
      </w:r>
      <w:r w:rsidR="005B720E" w:rsidRPr="00962EB3">
        <w:t xml:space="preserve">). </w:t>
      </w:r>
    </w:p>
    <w:p w14:paraId="37C68B37" w14:textId="16F7CD06" w:rsidR="00BB1F2F" w:rsidRDefault="00A01196" w:rsidP="00FB3154">
      <w:r>
        <w:rPr>
          <w:rStyle w:val="normaltextrun"/>
          <w:color w:val="000000"/>
          <w:shd w:val="clear" w:color="auto" w:fill="FFFFFF"/>
        </w:rPr>
        <w:t>W</w:t>
      </w:r>
      <w:r w:rsidR="0040485E">
        <w:rPr>
          <w:rStyle w:val="normaltextrun"/>
          <w:color w:val="000000"/>
          <w:shd w:val="clear" w:color="auto" w:fill="FFFFFF"/>
        </w:rPr>
        <w:t xml:space="preserve">ellbeing is made up of a great many factors – some concrete and material, some intangible but no less important. </w:t>
      </w:r>
      <w:r w:rsidR="00902993">
        <w:rPr>
          <w:rStyle w:val="normaltextrun"/>
          <w:color w:val="000000"/>
          <w:shd w:val="clear" w:color="auto" w:fill="FFFFFF"/>
        </w:rPr>
        <w:t xml:space="preserve">The </w:t>
      </w:r>
      <w:r w:rsidR="0040485E">
        <w:rPr>
          <w:rStyle w:val="normaltextrun"/>
          <w:color w:val="000000"/>
          <w:shd w:val="clear" w:color="auto" w:fill="FFFFFF"/>
        </w:rPr>
        <w:t>He Ara Oranga wellbeing outcomes framework</w:t>
      </w:r>
      <w:r w:rsidR="00E14B2A">
        <w:rPr>
          <w:rStyle w:val="normaltextrun"/>
          <w:color w:val="000000"/>
          <w:shd w:val="clear" w:color="auto" w:fill="FFFFFF"/>
        </w:rPr>
        <w:t xml:space="preserve"> recognises</w:t>
      </w:r>
      <w:r w:rsidR="0040485E">
        <w:rPr>
          <w:rStyle w:val="normaltextrun"/>
          <w:color w:val="000000"/>
          <w:shd w:val="clear" w:color="auto" w:fill="FFFFFF"/>
        </w:rPr>
        <w:t xml:space="preserve"> that people need to have their rights, dignity and </w:t>
      </w:r>
      <w:proofErr w:type="spellStart"/>
      <w:r w:rsidR="0040485E">
        <w:rPr>
          <w:rStyle w:val="normaltextrun"/>
          <w:color w:val="000000"/>
          <w:shd w:val="clear" w:color="auto" w:fill="FFFFFF"/>
        </w:rPr>
        <w:t>tino</w:t>
      </w:r>
      <w:proofErr w:type="spellEnd"/>
      <w:r w:rsidR="0040485E">
        <w:rPr>
          <w:rStyle w:val="normaltextrun"/>
          <w:color w:val="000000"/>
          <w:shd w:val="clear" w:color="auto" w:fill="FFFFFF"/>
        </w:rPr>
        <w:t xml:space="preserve"> rangatiratanga fully realised, they need to feel safe, valued and connected to their communities and their cultures, and they need resources, skills, resilience, hope and purpose for the future. This understanding of wellbeing has guided the research and presentation of findings in this report.</w:t>
      </w:r>
      <w:r w:rsidR="0040485E">
        <w:rPr>
          <w:rStyle w:val="normaltextrun"/>
          <w:rFonts w:ascii="Calibri" w:hAnsi="Calibri"/>
          <w:color w:val="000000"/>
          <w:shd w:val="clear" w:color="auto" w:fill="FFFFFF"/>
        </w:rPr>
        <w:t> </w:t>
      </w:r>
      <w:r w:rsidR="0040485E">
        <w:rPr>
          <w:rStyle w:val="eop"/>
          <w:rFonts w:ascii="Calibri" w:eastAsiaTheme="minorEastAsia" w:hAnsi="Calibri"/>
          <w:color w:val="000000"/>
          <w:shd w:val="clear" w:color="auto" w:fill="FFFFFF"/>
        </w:rPr>
        <w:t> </w:t>
      </w:r>
    </w:p>
    <w:p w14:paraId="3068BDF7" w14:textId="77777777" w:rsidR="00450073" w:rsidRPr="00ED0654" w:rsidRDefault="00450073" w:rsidP="00090143">
      <w:pPr>
        <w:pStyle w:val="Heading3"/>
        <w:rPr>
          <w:sz w:val="20"/>
          <w:szCs w:val="20"/>
        </w:rPr>
      </w:pPr>
      <w:bookmarkStart w:id="2" w:name="_Toc126835957"/>
      <w:r w:rsidRPr="00ED0654">
        <w:rPr>
          <w:rStyle w:val="normaltextrun"/>
          <w:sz w:val="28"/>
          <w:szCs w:val="28"/>
        </w:rPr>
        <w:t>Content warning</w:t>
      </w:r>
      <w:bookmarkEnd w:id="2"/>
      <w:r w:rsidRPr="00ED0654">
        <w:rPr>
          <w:rStyle w:val="eop"/>
          <w:rFonts w:ascii="Calibri" w:hAnsi="Calibri"/>
          <w:sz w:val="28"/>
          <w:szCs w:val="28"/>
        </w:rPr>
        <w:t> </w:t>
      </w:r>
    </w:p>
    <w:p w14:paraId="3D4C7483" w14:textId="5963354C" w:rsidR="00450073" w:rsidRPr="00ED0654" w:rsidRDefault="00450073" w:rsidP="00ED0654">
      <w:pPr>
        <w:rPr>
          <w:rFonts w:ascii="Segoe UI" w:hAnsi="Segoe UI"/>
          <w:sz w:val="20"/>
          <w:szCs w:val="20"/>
        </w:rPr>
      </w:pPr>
      <w:r w:rsidRPr="00ED0654">
        <w:rPr>
          <w:rStyle w:val="normaltextrun"/>
          <w:rFonts w:eastAsiaTheme="minorEastAsia" w:cs="Segoe UI"/>
          <w:szCs w:val="24"/>
        </w:rPr>
        <w:t>The analysis in this report references topics that some readers may find distressing - please note that on pages 10 and 11 we reference suicide rates in rural communities.</w:t>
      </w:r>
    </w:p>
    <w:p w14:paraId="56D25448" w14:textId="73B303DC" w:rsidR="00D73278" w:rsidRPr="007A2D31" w:rsidRDefault="005B720E" w:rsidP="00EF227C">
      <w:pPr>
        <w:pStyle w:val="Heading1"/>
      </w:pPr>
      <w:bookmarkStart w:id="3" w:name="_Toc126835958"/>
      <w:r w:rsidRPr="666F5CD2">
        <w:t>Findings</w:t>
      </w:r>
      <w:bookmarkEnd w:id="3"/>
      <w:r w:rsidRPr="666F5CD2">
        <w:t xml:space="preserve"> </w:t>
      </w:r>
    </w:p>
    <w:p w14:paraId="7F5FDE99" w14:textId="38073264" w:rsidR="00D850DB" w:rsidRDefault="00974129" w:rsidP="42BC2BD9">
      <w:pPr>
        <w:rPr>
          <w:b/>
          <w:bCs/>
        </w:rPr>
      </w:pPr>
      <w:r w:rsidRPr="00D850DB">
        <w:rPr>
          <w:rStyle w:val="Heading4Char"/>
        </w:rPr>
        <w:t>There is a</w:t>
      </w:r>
      <w:r w:rsidR="117843DC" w:rsidRPr="00D850DB">
        <w:rPr>
          <w:rStyle w:val="Heading4Char"/>
        </w:rPr>
        <w:t xml:space="preserve"> </w:t>
      </w:r>
      <w:r w:rsidR="79F4181A" w:rsidRPr="00D850DB">
        <w:rPr>
          <w:rStyle w:val="Heading4Char"/>
        </w:rPr>
        <w:t xml:space="preserve">lack </w:t>
      </w:r>
      <w:r w:rsidR="55148274" w:rsidRPr="00D850DB">
        <w:rPr>
          <w:rStyle w:val="Heading4Char"/>
        </w:rPr>
        <w:t xml:space="preserve">of </w:t>
      </w:r>
      <w:r w:rsidR="5EAFEE3B" w:rsidRPr="00D850DB">
        <w:rPr>
          <w:rStyle w:val="Heading4Char"/>
        </w:rPr>
        <w:t xml:space="preserve">published </w:t>
      </w:r>
      <w:r w:rsidR="55148274" w:rsidRPr="00D850DB">
        <w:rPr>
          <w:rStyle w:val="Heading4Char"/>
        </w:rPr>
        <w:t>research on the impact of COVID-19 on the wellbeing of rural communities</w:t>
      </w:r>
      <w:r w:rsidR="4B177D2F" w:rsidRPr="00D850DB">
        <w:rPr>
          <w:rStyle w:val="Heading4Char"/>
        </w:rPr>
        <w:t xml:space="preserve"> in Aotearoa</w:t>
      </w:r>
    </w:p>
    <w:p w14:paraId="62C8AF5B" w14:textId="318611A6" w:rsidR="00DD6AB7" w:rsidRPr="00107CC8" w:rsidRDefault="2EBFCE41" w:rsidP="42BC2BD9">
      <w:pPr>
        <w:rPr>
          <w:rFonts w:eastAsia="Calibri"/>
          <w:color w:val="242424"/>
        </w:rPr>
      </w:pPr>
      <w:r w:rsidRPr="42BC2BD9">
        <w:rPr>
          <w:rFonts w:eastAsiaTheme="minorEastAsia"/>
        </w:rPr>
        <w:t>Very little research, either prior to or following the outset of the COVID-19 pandemic, was identified</w:t>
      </w:r>
      <w:r w:rsidR="0A1FC801" w:rsidRPr="42BC2BD9">
        <w:rPr>
          <w:rFonts w:eastAsiaTheme="minorEastAsia"/>
        </w:rPr>
        <w:t xml:space="preserve"> in the multiple searches conducted or by the advocates and researchers we engaged with</w:t>
      </w:r>
      <w:r w:rsidRPr="42BC2BD9">
        <w:rPr>
          <w:rFonts w:eastAsiaTheme="minorEastAsia"/>
        </w:rPr>
        <w:t xml:space="preserve">. </w:t>
      </w:r>
      <w:r w:rsidR="65614D06" w:rsidRPr="42BC2BD9">
        <w:rPr>
          <w:rFonts w:eastAsia="Calibri"/>
          <w:color w:val="242424"/>
        </w:rPr>
        <w:t>Much of the published information that exists is focused on farmers and farming communities, with less focused on other parts of the rural community.</w:t>
      </w:r>
      <w:r w:rsidR="3FBC0DB2" w:rsidRPr="42BC2BD9">
        <w:rPr>
          <w:rFonts w:eastAsia="Calibri"/>
          <w:color w:val="242424"/>
        </w:rPr>
        <w:t xml:space="preserve"> That said, there are common threads to the pandemic experience for both farming and non-farming communities in rural Aotearoa. These can be related to the particular and interconnected features of rural geographies, economies, and cultures. </w:t>
      </w:r>
      <w:r w:rsidR="001A260D" w:rsidRPr="42BC2BD9">
        <w:rPr>
          <w:rFonts w:eastAsia="Calibri"/>
          <w:color w:val="242424"/>
        </w:rPr>
        <w:t xml:space="preserve">For rural Māori, geography, </w:t>
      </w:r>
      <w:proofErr w:type="gramStart"/>
      <w:r w:rsidR="001A260D" w:rsidRPr="42BC2BD9">
        <w:rPr>
          <w:rFonts w:eastAsia="Calibri"/>
          <w:color w:val="242424"/>
        </w:rPr>
        <w:t>economy</w:t>
      </w:r>
      <w:proofErr w:type="gramEnd"/>
      <w:r w:rsidR="001A260D" w:rsidRPr="42BC2BD9">
        <w:rPr>
          <w:rFonts w:eastAsia="Calibri"/>
          <w:color w:val="242424"/>
        </w:rPr>
        <w:t xml:space="preserve"> and culture affected wellbeing through the pandemic. However, additional factors, particularly the </w:t>
      </w:r>
      <w:r w:rsidR="001A260D" w:rsidRPr="42BC2BD9">
        <w:rPr>
          <w:rFonts w:eastAsia="Calibri"/>
          <w:color w:val="242424"/>
        </w:rPr>
        <w:lastRenderedPageBreak/>
        <w:t>relationship between whenua (land) and whakapapa (ancestry), impacted on the experience of some rural Māori.</w:t>
      </w:r>
    </w:p>
    <w:p w14:paraId="422435A3" w14:textId="121BEEE4" w:rsidR="00DD6AB7" w:rsidRPr="00BA4FD7" w:rsidRDefault="2EBFCE41" w:rsidP="2DBE633F">
      <w:r>
        <w:t>L</w:t>
      </w:r>
      <w:r w:rsidR="7809B6D3">
        <w:t xml:space="preserve">arge </w:t>
      </w:r>
      <w:r>
        <w:t xml:space="preserve">national </w:t>
      </w:r>
      <w:r w:rsidR="7809B6D3">
        <w:t xml:space="preserve">survey data (such as </w:t>
      </w:r>
      <w:r w:rsidR="55148274">
        <w:t xml:space="preserve">that generated from the </w:t>
      </w:r>
      <w:r w:rsidR="7809B6D3">
        <w:t xml:space="preserve">General Social Survey, Household </w:t>
      </w:r>
      <w:r w:rsidR="55148274">
        <w:t>Labour Force</w:t>
      </w:r>
      <w:r w:rsidR="7809B6D3">
        <w:t xml:space="preserve"> Survey</w:t>
      </w:r>
      <w:r w:rsidR="55148274">
        <w:t>, NZ Health Survey</w:t>
      </w:r>
      <w:r w:rsidR="7809B6D3">
        <w:t xml:space="preserve"> and Te </w:t>
      </w:r>
      <w:proofErr w:type="spellStart"/>
      <w:r w:rsidR="7809B6D3">
        <w:t>Kupenga</w:t>
      </w:r>
      <w:proofErr w:type="spellEnd"/>
      <w:r w:rsidR="7809B6D3">
        <w:t>) include subjective wellbeing indicators such as</w:t>
      </w:r>
      <w:r w:rsidR="55148274">
        <w:t>:</w:t>
      </w:r>
      <w:r w:rsidR="7809B6D3">
        <w:t xml:space="preserve"> </w:t>
      </w:r>
      <w:r w:rsidR="7809B6D3" w:rsidRPr="2DBE633F">
        <w:rPr>
          <w:rFonts w:ascii="Segoe UI" w:hAnsi="Segoe UI" w:cs="Segoe UI"/>
          <w:sz w:val="2"/>
          <w:szCs w:val="2"/>
        </w:rPr>
        <w:t xml:space="preserve"> </w:t>
      </w:r>
      <w:r w:rsidR="7809B6D3">
        <w:t>sense of purpose, hope for the future, life satisfaction, family wellbeing, ability to be yourself and trust in institutions</w:t>
      </w:r>
      <w:r w:rsidR="55148274">
        <w:t>. However, while these data are curre</w:t>
      </w:r>
      <w:r w:rsidR="55148274" w:rsidRPr="2DBE633F">
        <w:t>ntly available by region, there is no</w:t>
      </w:r>
      <w:r w:rsidR="7809B6D3" w:rsidRPr="2DBE633F">
        <w:t xml:space="preserve"> differentiat</w:t>
      </w:r>
      <w:r w:rsidR="55148274" w:rsidRPr="2DBE633F">
        <w:t>ion</w:t>
      </w:r>
      <w:r w:rsidR="7809B6D3" w:rsidRPr="2DBE633F">
        <w:t xml:space="preserve"> between </w:t>
      </w:r>
      <w:r w:rsidR="004A0F12" w:rsidRPr="2DBE633F">
        <w:t xml:space="preserve">recent </w:t>
      </w:r>
      <w:r w:rsidR="7809B6D3" w:rsidRPr="2DBE633F">
        <w:t xml:space="preserve">urban and rural data.  </w:t>
      </w:r>
    </w:p>
    <w:p w14:paraId="719429CD" w14:textId="49E61992" w:rsidR="1597EDED" w:rsidRDefault="1597EDED" w:rsidP="00FB3154">
      <w:r w:rsidRPr="2DBE633F">
        <w:t>A contributing factor to the lack of data</w:t>
      </w:r>
      <w:r w:rsidR="6A4A5A66" w:rsidRPr="2DBE633F">
        <w:t xml:space="preserve"> </w:t>
      </w:r>
      <w:r w:rsidR="20E572BD" w:rsidRPr="2DBE633F">
        <w:t>is</w:t>
      </w:r>
      <w:r w:rsidRPr="2DBE633F">
        <w:t xml:space="preserve"> </w:t>
      </w:r>
      <w:r w:rsidR="73707FE3" w:rsidRPr="2DBE633F">
        <w:t>the complexities involved in</w:t>
      </w:r>
      <w:r w:rsidRPr="2DBE633F">
        <w:t xml:space="preserve"> defining</w:t>
      </w:r>
      <w:r w:rsidR="73707FE3" w:rsidRPr="2DBE633F">
        <w:t xml:space="preserve"> what is</w:t>
      </w:r>
      <w:r w:rsidRPr="2DBE633F">
        <w:t xml:space="preserve"> ‘rural’. There </w:t>
      </w:r>
      <w:r w:rsidR="73707FE3" w:rsidRPr="2DBE633F">
        <w:t xml:space="preserve">is no international </w:t>
      </w:r>
      <w:r w:rsidR="73707FE3" w:rsidRPr="15C0B288">
        <w:t xml:space="preserve">definition for rural or urban areas, and currently in Aotearoa </w:t>
      </w:r>
      <w:r w:rsidR="0157B22C" w:rsidRPr="15C0B288">
        <w:t>urban-rural geography “</w:t>
      </w:r>
      <w:r w:rsidR="73707FE3" w:rsidRPr="15C0B288">
        <w:t>rural areas represent land-based areas outside of urban areas” (</w:t>
      </w:r>
      <w:proofErr w:type="spellStart"/>
      <w:r w:rsidR="73707FE3" w:rsidRPr="15C0B288">
        <w:t>StatsNZ</w:t>
      </w:r>
      <w:proofErr w:type="spellEnd"/>
      <w:r w:rsidR="73707FE3" w:rsidRPr="15C0B288">
        <w:t xml:space="preserve">, 2021). Defining rural in terms of what it is not (i.e. urban) is </w:t>
      </w:r>
      <w:r w:rsidR="0157B22C" w:rsidRPr="15C0B288">
        <w:t xml:space="preserve">also </w:t>
      </w:r>
      <w:r w:rsidR="73707FE3" w:rsidRPr="15C0B288">
        <w:t xml:space="preserve">reflected in the </w:t>
      </w:r>
      <w:r w:rsidRPr="15C0B288">
        <w:t>tendency</w:t>
      </w:r>
      <w:r w:rsidR="73707FE3" w:rsidRPr="15C0B288">
        <w:t xml:space="preserve"> </w:t>
      </w:r>
      <w:r w:rsidRPr="15C0B288">
        <w:t>to frame rural research, particularly rural healthcare research, within a deficit lens</w:t>
      </w:r>
      <w:r w:rsidR="73707FE3" w:rsidRPr="15C0B288">
        <w:t xml:space="preserve"> (Jaye et al., 2021).</w:t>
      </w:r>
      <w:r w:rsidRPr="15C0B288">
        <w:t xml:space="preserve"> </w:t>
      </w:r>
      <w:r w:rsidR="73707FE3" w:rsidRPr="15C0B288">
        <w:t xml:space="preserve">Consequently, </w:t>
      </w:r>
      <w:r w:rsidRPr="15C0B288">
        <w:t xml:space="preserve">rural communities </w:t>
      </w:r>
      <w:r w:rsidR="73707FE3" w:rsidRPr="15C0B288">
        <w:t>are</w:t>
      </w:r>
      <w:r w:rsidRPr="15C0B288">
        <w:t xml:space="preserve"> frequently portrayed in comparison to urban contexts</w:t>
      </w:r>
      <w:r w:rsidR="73707FE3" w:rsidRPr="15C0B288">
        <w:t>.</w:t>
      </w:r>
      <w:r w:rsidRPr="15C0B288">
        <w:t xml:space="preserve"> </w:t>
      </w:r>
      <w:r w:rsidR="32ECEE52" w:rsidRPr="15C0B288">
        <w:t xml:space="preserve">Further, rural communities are not a homogenous group. </w:t>
      </w:r>
      <w:r w:rsidR="77D70F14" w:rsidRPr="15C0B288">
        <w:t xml:space="preserve">Rural Māori face </w:t>
      </w:r>
      <w:r w:rsidR="2948DF8F" w:rsidRPr="15C0B288">
        <w:t>unique challenges, including having the lowest socioeconomic status, poor connectivity, co-morbidities, and institutional racism, which makes it hard</w:t>
      </w:r>
      <w:r w:rsidR="39A8974F" w:rsidRPr="15C0B288">
        <w:t>er to navigate the system (Blattner, 2021).</w:t>
      </w:r>
      <w:r w:rsidRPr="15C0B288">
        <w:rPr>
          <w:rStyle w:val="FootnoteReference"/>
        </w:rPr>
        <w:footnoteReference w:id="4"/>
      </w:r>
    </w:p>
    <w:p w14:paraId="5DEDFDA9" w14:textId="1B9F9CA5" w:rsidR="00A44D33" w:rsidRPr="00107CC8" w:rsidRDefault="5C0523EA" w:rsidP="00FB3154">
      <w:r>
        <w:rPr>
          <w:shd w:val="clear" w:color="auto" w:fill="FFFFFF"/>
        </w:rPr>
        <w:t>The lack of a</w:t>
      </w:r>
      <w:r w:rsidR="2F4924A0">
        <w:rPr>
          <w:shd w:val="clear" w:color="auto" w:fill="FFFFFF"/>
        </w:rPr>
        <w:t xml:space="preserve"> clear </w:t>
      </w:r>
      <w:r>
        <w:rPr>
          <w:shd w:val="clear" w:color="auto" w:fill="FFFFFF"/>
        </w:rPr>
        <w:t xml:space="preserve">and consistent definition of rural in Aotearoa is problematic for policy development and resource allocation. </w:t>
      </w:r>
      <w:r w:rsidR="24C3AB4B" w:rsidRPr="00A44D33">
        <w:rPr>
          <w:shd w:val="clear" w:color="auto" w:fill="FFFFFF"/>
        </w:rPr>
        <w:t xml:space="preserve">For example, a significant proportion of young people live in areas that are formally classified as ‘urban’ yet they depend on rural health services </w:t>
      </w:r>
      <w:r w:rsidR="24C3AB4B" w:rsidRPr="00107CC8">
        <w:t xml:space="preserve">(Ferguson et al., 2019). Recent research </w:t>
      </w:r>
      <w:r w:rsidR="00616111">
        <w:t xml:space="preserve">suggests </w:t>
      </w:r>
      <w:r w:rsidR="24C3AB4B" w:rsidRPr="00107CC8">
        <w:t>that g</w:t>
      </w:r>
      <w:r w:rsidR="11BF7699" w:rsidRPr="00107CC8">
        <w:t>eneric rurality classifications have led to an underestimate of rural health need</w:t>
      </w:r>
      <w:r w:rsidR="24C3AB4B" w:rsidRPr="00107CC8">
        <w:t xml:space="preserve"> (Whitehead et al., 2022)</w:t>
      </w:r>
      <w:r w:rsidR="11BF7699" w:rsidRPr="00107CC8">
        <w:t>.</w:t>
      </w:r>
      <w:r w:rsidR="24C3AB4B" w:rsidRPr="00107CC8">
        <w:t xml:space="preserve"> Whitehead and colleagues have developed a purposively designed </w:t>
      </w:r>
      <w:r w:rsidR="00693E1D" w:rsidRPr="00107CC8">
        <w:t>G</w:t>
      </w:r>
      <w:r w:rsidR="24C3AB4B" w:rsidRPr="00107CC8">
        <w:t xml:space="preserve">eographic Classification for Health (GCH) which they argue should be used for health analysis and to define rural populations in health policy. </w:t>
      </w:r>
    </w:p>
    <w:p w14:paraId="74A9B9E4" w14:textId="77777777" w:rsidR="00D850DB" w:rsidRDefault="00A44D33" w:rsidP="00D850DB">
      <w:pPr>
        <w:pStyle w:val="Quote"/>
      </w:pPr>
      <w:r w:rsidRPr="00107CC8">
        <w:t xml:space="preserve">When applied to administrative health datasets, the GCH reveals that previous classifications have underestimated rural health outcomes, including mortality rates by as much as 71% … in the </w:t>
      </w:r>
      <w:proofErr w:type="gramStart"/>
      <w:r w:rsidRPr="00107CC8">
        <w:t>15-29 year</w:t>
      </w:r>
      <w:proofErr w:type="gramEnd"/>
      <w:r w:rsidRPr="00107CC8">
        <w:t xml:space="preserve"> age group rural Māori amenable mortality rates are 56% higher than for urban Māori. An accurate and reliable rurality classification for health is vital for developing evidence-based rural health policy and meaningful interventions.</w:t>
      </w:r>
    </w:p>
    <w:p w14:paraId="1E6D0F9B" w14:textId="1FEDE388" w:rsidR="00F33988" w:rsidRPr="00107CC8" w:rsidRDefault="00A44D33" w:rsidP="00D850DB">
      <w:pPr>
        <w:pStyle w:val="Quote"/>
        <w:numPr>
          <w:ilvl w:val="0"/>
          <w:numId w:val="20"/>
        </w:numPr>
        <w:rPr>
          <w:color w:val="000000" w:themeColor="text1"/>
        </w:rPr>
      </w:pPr>
      <w:r w:rsidRPr="00107CC8">
        <w:t>Whitehead, 2022</w:t>
      </w:r>
      <w:r w:rsidR="0572BCB0" w:rsidRPr="00107CC8">
        <w:t xml:space="preserve">, </w:t>
      </w:r>
      <w:r w:rsidR="2BAA332A" w:rsidRPr="00107CC8">
        <w:t>p.1</w:t>
      </w:r>
    </w:p>
    <w:p w14:paraId="00CDDAAC" w14:textId="3DEA61A6" w:rsidR="002C42BB" w:rsidRDefault="002C42BB" w:rsidP="00107CC8">
      <w:r w:rsidRPr="52075A72">
        <w:lastRenderedPageBreak/>
        <w:t>While the definitions of rural and urban in Aotearoa are contestable, a significant proportion of the population live in non-urban areas, particularly Māori. Data from the 2018 census (Environmental Health Intelligence New Zealand, n.d.) indicates that:</w:t>
      </w:r>
    </w:p>
    <w:p w14:paraId="05DDE64D" w14:textId="1F954340" w:rsidR="002C42BB" w:rsidRDefault="3A7A3DE4" w:rsidP="00107CC8">
      <w:pPr>
        <w:pStyle w:val="ListParagraph"/>
        <w:numPr>
          <w:ilvl w:val="0"/>
          <w:numId w:val="15"/>
        </w:numPr>
      </w:pPr>
      <w:r w:rsidRPr="79630A08">
        <w:rPr>
          <w:rFonts w:eastAsia="Times New Roman"/>
        </w:rPr>
        <w:t>16.3% of the total population</w:t>
      </w:r>
      <w:r w:rsidR="6BE52A34" w:rsidRPr="79630A08">
        <w:rPr>
          <w:rFonts w:eastAsia="Times New Roman"/>
        </w:rPr>
        <w:t xml:space="preserve"> / 18% of the Māori population</w:t>
      </w:r>
      <w:r w:rsidR="45BA23B7" w:rsidRPr="79630A08">
        <w:rPr>
          <w:rFonts w:eastAsia="Times New Roman"/>
        </w:rPr>
        <w:t xml:space="preserve"> </w:t>
      </w:r>
      <w:r w:rsidRPr="79630A08">
        <w:rPr>
          <w:rFonts w:eastAsia="Times New Roman"/>
        </w:rPr>
        <w:t>lived in rural areas</w:t>
      </w:r>
    </w:p>
    <w:p w14:paraId="58481463" w14:textId="5933C400" w:rsidR="002C42BB" w:rsidRPr="002C42BB" w:rsidRDefault="3A7A3DE4" w:rsidP="00107CC8">
      <w:pPr>
        <w:pStyle w:val="ListParagraph"/>
        <w:numPr>
          <w:ilvl w:val="0"/>
          <w:numId w:val="15"/>
        </w:numPr>
      </w:pPr>
      <w:r w:rsidRPr="79630A08">
        <w:rPr>
          <w:rFonts w:eastAsia="Times New Roman"/>
        </w:rPr>
        <w:t xml:space="preserve">10.0% </w:t>
      </w:r>
      <w:r w:rsidR="609D40B5" w:rsidRPr="79630A08">
        <w:rPr>
          <w:rFonts w:eastAsia="Times New Roman"/>
        </w:rPr>
        <w:t xml:space="preserve">of the total population / 14.7% of the Māori population </w:t>
      </w:r>
      <w:r w:rsidRPr="79630A08">
        <w:rPr>
          <w:rFonts w:eastAsia="Times New Roman"/>
        </w:rPr>
        <w:t xml:space="preserve">lived in small urban areas (such as Thames, Stratford and Gore)  </w:t>
      </w:r>
    </w:p>
    <w:p w14:paraId="4CEC54BC" w14:textId="7EFAD1B1" w:rsidR="002C42BB" w:rsidRDefault="002C42BB" w:rsidP="00107CC8">
      <w:pPr>
        <w:pStyle w:val="ListParagraph"/>
        <w:numPr>
          <w:ilvl w:val="0"/>
          <w:numId w:val="15"/>
        </w:numPr>
      </w:pPr>
      <w:r w:rsidRPr="002C42BB">
        <w:rPr>
          <w:rFonts w:eastAsia="Times New Roman"/>
        </w:rPr>
        <w:t>8.4% lived in medium urban areas (such as Cambridge, Te Awamutu and Rolleston)</w:t>
      </w:r>
    </w:p>
    <w:p w14:paraId="4C2D37A2" w14:textId="736F177A" w:rsidR="00DD6AB7" w:rsidRDefault="0C12E15E" w:rsidP="00FB3154">
      <w:pPr>
        <w:rPr>
          <w:rFonts w:eastAsiaTheme="minorEastAsia"/>
        </w:rPr>
      </w:pPr>
      <w:r w:rsidRPr="15C0B288">
        <w:t>‘Rural’ means different things to different people. At times, in Aotearoa, rural is conflated with farming or agriculture, however we recognise that there are other understandings and meanings of rural in different contexts. In this report we do not seek to define ‘rural’, or rural-urban boundaries, but in general focus on those communities and groups who consider themselves rural, and who face common challenges related to geographical isolation.</w:t>
      </w:r>
      <w:r w:rsidR="00E8368D">
        <w:t xml:space="preserve"> </w:t>
      </w:r>
      <w:r w:rsidR="73F5D9C5" w:rsidRPr="3BC71B93">
        <w:t xml:space="preserve">The </w:t>
      </w:r>
      <w:r w:rsidR="008B0FFC" w:rsidRPr="3BC71B93">
        <w:t>lack</w:t>
      </w:r>
      <w:r w:rsidR="73F5D9C5" w:rsidRPr="3BC71B93">
        <w:t xml:space="preserve"> of national survey data and research publications made </w:t>
      </w:r>
      <w:r w:rsidR="10C81860" w:rsidRPr="3BC71B93">
        <w:t xml:space="preserve">our </w:t>
      </w:r>
      <w:r w:rsidR="73F5D9C5" w:rsidRPr="3BC71B93">
        <w:t xml:space="preserve">engagement with rural community </w:t>
      </w:r>
      <w:r w:rsidR="3D744EC1" w:rsidRPr="3BC71B93">
        <w:t xml:space="preserve">leaders, researchers, </w:t>
      </w:r>
      <w:r w:rsidR="002D4D24">
        <w:t xml:space="preserve">and </w:t>
      </w:r>
      <w:r w:rsidR="73F5D9C5" w:rsidRPr="3BC71B93">
        <w:t>advocates even more critical.</w:t>
      </w:r>
      <w:r w:rsidR="3D744EC1" w:rsidRPr="3BC71B93">
        <w:t xml:space="preserve"> </w:t>
      </w:r>
      <w:r w:rsidR="35ED98AA" w:rsidRPr="3BC71B93">
        <w:t xml:space="preserve">Findings from </w:t>
      </w:r>
      <w:r w:rsidR="3D744EC1" w:rsidRPr="3BC71B93">
        <w:t>our</w:t>
      </w:r>
      <w:r w:rsidR="35ED98AA" w:rsidRPr="3BC71B93">
        <w:t xml:space="preserve"> analysis point to three </w:t>
      </w:r>
      <w:r w:rsidR="34D48484" w:rsidRPr="3BC71B93">
        <w:rPr>
          <w:rFonts w:eastAsiaTheme="minorEastAsia"/>
          <w:color w:val="333333"/>
        </w:rPr>
        <w:t xml:space="preserve">features of rural communities that affect wellbeing and have shaped rural experiences of the pandemic: Geography, Economy, and Culture. </w:t>
      </w:r>
      <w:r w:rsidR="34D48484" w:rsidRPr="3BC71B93">
        <w:rPr>
          <w:rFonts w:eastAsiaTheme="minorEastAsia"/>
        </w:rPr>
        <w:t xml:space="preserve"> </w:t>
      </w:r>
    </w:p>
    <w:p w14:paraId="23A682DA" w14:textId="14A8C579" w:rsidR="00CA5E2A" w:rsidRDefault="00C14049" w:rsidP="00FB3154">
      <w:r>
        <w:t xml:space="preserve">The following sections present findings in </w:t>
      </w:r>
      <w:r w:rsidR="00D23C49">
        <w:t xml:space="preserve">relation to each of these features. </w:t>
      </w:r>
      <w:r w:rsidR="00175532">
        <w:t xml:space="preserve">Most </w:t>
      </w:r>
      <w:r w:rsidR="00F41128">
        <w:t>sections start with a statement from He Ara Oranga wellbeing outcomes framework</w:t>
      </w:r>
      <w:r w:rsidR="0000018D">
        <w:t xml:space="preserve"> (Appendix 1). The framework</w:t>
      </w:r>
      <w:r w:rsidR="004D1048">
        <w:t xml:space="preserve"> describes what </w:t>
      </w:r>
      <w:r w:rsidR="00775216">
        <w:t>ideal wellbeing looks like</w:t>
      </w:r>
      <w:r w:rsidR="00E94B7C">
        <w:t xml:space="preserve">, with the statements </w:t>
      </w:r>
      <w:r w:rsidR="00AE2F7D">
        <w:t>grounding</w:t>
      </w:r>
      <w:r w:rsidR="00E94B7C">
        <w:t xml:space="preserve"> the findings</w:t>
      </w:r>
      <w:r w:rsidR="00AE2F7D">
        <w:t xml:space="preserve"> in</w:t>
      </w:r>
      <w:r w:rsidR="00E94B7C">
        <w:t xml:space="preserve"> this aspirational vision of wellbeing. </w:t>
      </w:r>
      <w:r w:rsidR="00C82383">
        <w:t xml:space="preserve"> </w:t>
      </w:r>
    </w:p>
    <w:p w14:paraId="68C33037" w14:textId="5D1134F2" w:rsidR="00152EB5" w:rsidRPr="00D73278" w:rsidRDefault="1A4C2DB6" w:rsidP="00FB3154">
      <w:pPr>
        <w:pStyle w:val="Heading2"/>
      </w:pPr>
      <w:bookmarkStart w:id="4" w:name="_Toc126835959"/>
      <w:r w:rsidRPr="00FB3154">
        <w:t>Geography</w:t>
      </w:r>
      <w:bookmarkEnd w:id="4"/>
      <w:r w:rsidRPr="70705EB5">
        <w:t xml:space="preserve"> </w:t>
      </w:r>
      <w:r w:rsidR="00152EB5" w:rsidRPr="70705EB5">
        <w:t xml:space="preserve"> </w:t>
      </w:r>
    </w:p>
    <w:p w14:paraId="5A115B0C" w14:textId="54DEBF75" w:rsidR="0045121C" w:rsidRDefault="007A2D31" w:rsidP="00090143">
      <w:pPr>
        <w:pStyle w:val="Heading3"/>
      </w:pPr>
      <w:bookmarkStart w:id="5" w:name="_Toc126835960"/>
      <w:r>
        <w:t xml:space="preserve">1.1 </w:t>
      </w:r>
      <w:r w:rsidR="00152EB5" w:rsidRPr="00FB3154">
        <w:t>Environment</w:t>
      </w:r>
      <w:bookmarkEnd w:id="5"/>
      <w:r w:rsidR="00152EB5">
        <w:t xml:space="preserve"> </w:t>
      </w:r>
    </w:p>
    <w:p w14:paraId="27DE8E16" w14:textId="0BB2400B" w:rsidR="0045121C" w:rsidRDefault="77FB19EE" w:rsidP="00097A0A">
      <w:r w:rsidRPr="3BC71B93">
        <w:t xml:space="preserve">Taonga Māori are revitalised and nurtured – the unique relationship and spiritual connection Māori have to te </w:t>
      </w:r>
      <w:proofErr w:type="spellStart"/>
      <w:r w:rsidRPr="3BC71B93">
        <w:t>taiao</w:t>
      </w:r>
      <w:proofErr w:type="spellEnd"/>
      <w:r w:rsidRPr="3BC71B93">
        <w:t xml:space="preserve">, whenua, whakapapa, and whānau is actively protected, enhanced, and strengthened. </w:t>
      </w:r>
      <w:r>
        <w:t>(</w:t>
      </w:r>
      <w:proofErr w:type="spellStart"/>
      <w:r>
        <w:t>Wairuatanga</w:t>
      </w:r>
      <w:proofErr w:type="spellEnd"/>
      <w:r>
        <w:t xml:space="preserve"> me te </w:t>
      </w:r>
      <w:proofErr w:type="spellStart"/>
      <w:r>
        <w:t>manawaroa</w:t>
      </w:r>
      <w:proofErr w:type="spellEnd"/>
      <w:r>
        <w:t>, He Ara Oranga wellbeing outcomes framework)</w:t>
      </w:r>
    </w:p>
    <w:p w14:paraId="2DC059A2" w14:textId="707C8655" w:rsidR="00DC6BB3" w:rsidRPr="0045121C" w:rsidRDefault="00410FB5" w:rsidP="00097A0A">
      <w:pPr>
        <w:rPr>
          <w:rFonts w:ascii="Calibri" w:hAnsi="Calibri"/>
          <w:color w:val="000000"/>
          <w:shd w:val="clear" w:color="auto" w:fill="FFFFFF"/>
        </w:rPr>
      </w:pPr>
      <w:r>
        <w:t>To gain insights into</w:t>
      </w:r>
      <w:r w:rsidR="00DC6BB3">
        <w:t xml:space="preserve"> how </w:t>
      </w:r>
      <w:r w:rsidR="00DC6BB3" w:rsidRPr="003617E8">
        <w:t>the COVID-19 pandemic</w:t>
      </w:r>
      <w:r w:rsidR="00DC6BB3">
        <w:t xml:space="preserve"> has</w:t>
      </w:r>
      <w:r w:rsidR="00DC6BB3" w:rsidRPr="003617E8">
        <w:t xml:space="preserve"> impacted on the wellbeing of rural Māori people</w:t>
      </w:r>
      <w:r w:rsidR="0066087A">
        <w:t xml:space="preserve">, it is essential to </w:t>
      </w:r>
      <w:r w:rsidR="00345A09">
        <w:t>understand</w:t>
      </w:r>
      <w:r w:rsidR="0066087A">
        <w:t xml:space="preserve"> the </w:t>
      </w:r>
      <w:r w:rsidR="00345A09">
        <w:t>deep</w:t>
      </w:r>
      <w:r w:rsidR="00BD4511">
        <w:t>, enduring connection</w:t>
      </w:r>
      <w:r w:rsidR="0066087A">
        <w:t xml:space="preserve"> that M</w:t>
      </w:r>
      <w:proofErr w:type="spellStart"/>
      <w:r w:rsidR="0012289C">
        <w:rPr>
          <w:lang w:val="mi-NZ"/>
        </w:rPr>
        <w:t>āori</w:t>
      </w:r>
      <w:proofErr w:type="spellEnd"/>
      <w:r w:rsidR="0012289C">
        <w:rPr>
          <w:lang w:val="mi-NZ"/>
        </w:rPr>
        <w:t xml:space="preserve"> </w:t>
      </w:r>
      <w:r w:rsidR="0012289C" w:rsidRPr="0012289C">
        <w:t xml:space="preserve">have with </w:t>
      </w:r>
      <w:r w:rsidR="00842B4D">
        <w:t>the land</w:t>
      </w:r>
      <w:r>
        <w:t xml:space="preserve">. </w:t>
      </w:r>
    </w:p>
    <w:p w14:paraId="7DB19F55" w14:textId="77777777" w:rsidR="00D850DB" w:rsidRDefault="60B16212" w:rsidP="00D850DB">
      <w:pPr>
        <w:pStyle w:val="Quote"/>
      </w:pPr>
      <w:r w:rsidRPr="3BC71B93">
        <w:t xml:space="preserve">Historically, Māori have always had a strong relationship with land (Papatūānuku, </w:t>
      </w:r>
      <w:proofErr w:type="gramStart"/>
      <w:r w:rsidRPr="3BC71B93">
        <w:t>mother</w:t>
      </w:r>
      <w:proofErr w:type="gramEnd"/>
      <w:r w:rsidRPr="3BC71B93">
        <w:t xml:space="preserve"> Earth) as it shapes the way in which they express their cultural, spiritual, emotional, physical and social wellbeing</w:t>
      </w:r>
      <w:r w:rsidR="00D850DB">
        <w:t>.</w:t>
      </w:r>
    </w:p>
    <w:p w14:paraId="7C3C3ED6" w14:textId="0E89E45B" w:rsidR="00157BDC" w:rsidRPr="00D850DB" w:rsidRDefault="60B16212" w:rsidP="00D850DB">
      <w:pPr>
        <w:pStyle w:val="Quote"/>
        <w:numPr>
          <w:ilvl w:val="0"/>
          <w:numId w:val="20"/>
        </w:numPr>
        <w:rPr>
          <w:shd w:val="clear" w:color="auto" w:fill="FFFFFF"/>
        </w:rPr>
      </w:pPr>
      <w:r w:rsidRPr="00D850DB">
        <w:rPr>
          <w:shd w:val="clear" w:color="auto" w:fill="FFFFFF"/>
        </w:rPr>
        <w:lastRenderedPageBreak/>
        <w:t>McIntosh et al., 2021, p.</w:t>
      </w:r>
      <w:r w:rsidR="468F41B1" w:rsidRPr="00D850DB">
        <w:rPr>
          <w:shd w:val="clear" w:color="auto" w:fill="FFFFFF"/>
        </w:rPr>
        <w:t>150</w:t>
      </w:r>
      <w:r w:rsidR="41FC5E02" w:rsidRPr="00D850DB">
        <w:rPr>
          <w:shd w:val="clear" w:color="auto" w:fill="FFFFFF"/>
        </w:rPr>
        <w:t xml:space="preserve"> </w:t>
      </w:r>
    </w:p>
    <w:p w14:paraId="2559DF57" w14:textId="77777777" w:rsidR="00D850DB" w:rsidRDefault="00D850DB" w:rsidP="00097A0A">
      <w:pPr>
        <w:rPr>
          <w:rStyle w:val="Heading4Char"/>
        </w:rPr>
      </w:pPr>
    </w:p>
    <w:p w14:paraId="39A00735" w14:textId="4B415B56" w:rsidR="00D850DB" w:rsidRDefault="4A805FBF" w:rsidP="00097A0A">
      <w:pPr>
        <w:rPr>
          <w:rStyle w:val="Heading4Char"/>
        </w:rPr>
      </w:pPr>
      <w:r w:rsidRPr="00D850DB">
        <w:rPr>
          <w:rStyle w:val="Heading4Char"/>
        </w:rPr>
        <w:t>Connection to place</w:t>
      </w:r>
      <w:r w:rsidR="60B16212" w:rsidRPr="00D850DB">
        <w:rPr>
          <w:rStyle w:val="Heading4Char"/>
        </w:rPr>
        <w:t xml:space="preserve">, </w:t>
      </w:r>
      <w:r w:rsidR="003A059C" w:rsidRPr="00D850DB">
        <w:rPr>
          <w:rStyle w:val="Heading4Char"/>
        </w:rPr>
        <w:t xml:space="preserve">and </w:t>
      </w:r>
      <w:r w:rsidR="60B16212" w:rsidRPr="00D850DB">
        <w:rPr>
          <w:rStyle w:val="Heading4Char"/>
        </w:rPr>
        <w:t>the meaning of the land,</w:t>
      </w:r>
      <w:r w:rsidRPr="00D850DB">
        <w:rPr>
          <w:rStyle w:val="Heading4Char"/>
        </w:rPr>
        <w:t xml:space="preserve"> is deeply intertwined with identity for Māori</w:t>
      </w:r>
    </w:p>
    <w:p w14:paraId="27616BA8" w14:textId="40F6080F" w:rsidR="004C1F5A" w:rsidRPr="003C0B00" w:rsidRDefault="4D3C8911" w:rsidP="00097A0A">
      <w:r>
        <w:rPr>
          <w:shd w:val="clear" w:color="auto" w:fill="FFFFFF"/>
        </w:rPr>
        <w:t>E</w:t>
      </w:r>
      <w:r w:rsidR="4A805FBF" w:rsidRPr="00A713D1">
        <w:rPr>
          <w:shd w:val="clear" w:color="auto" w:fill="FFFFFF"/>
        </w:rPr>
        <w:t>xperiences of identity</w:t>
      </w:r>
      <w:r>
        <w:rPr>
          <w:shd w:val="clear" w:color="auto" w:fill="FFFFFF"/>
        </w:rPr>
        <w:t xml:space="preserve">, community and belonging </w:t>
      </w:r>
      <w:r w:rsidR="4A805FBF">
        <w:rPr>
          <w:shd w:val="clear" w:color="auto" w:fill="FFFFFF"/>
        </w:rPr>
        <w:t xml:space="preserve">are </w:t>
      </w:r>
      <w:r w:rsidR="4A805FBF" w:rsidRPr="00A713D1">
        <w:rPr>
          <w:shd w:val="clear" w:color="auto" w:fill="FFFFFF"/>
        </w:rPr>
        <w:t xml:space="preserve">inextricably tied to </w:t>
      </w:r>
      <w:r w:rsidR="4A805FBF">
        <w:rPr>
          <w:shd w:val="clear" w:color="auto" w:fill="FFFFFF"/>
        </w:rPr>
        <w:t xml:space="preserve">the nexus between whenua (land) and whakapapa (genealogy) (Boulton et al., 2021). </w:t>
      </w:r>
      <w:r w:rsidR="4A805FBF">
        <w:t>S</w:t>
      </w:r>
      <w:r w:rsidR="4A805FBF" w:rsidRPr="00F65E4A">
        <w:t>ustenance and nurturing, people and land are inherent</w:t>
      </w:r>
      <w:r w:rsidR="4A805FBF">
        <w:t>ly connected</w:t>
      </w:r>
      <w:r w:rsidR="550469FE">
        <w:t>,</w:t>
      </w:r>
      <w:r w:rsidR="4A805FBF">
        <w:t xml:space="preserve"> with home</w:t>
      </w:r>
      <w:r w:rsidR="550469FE">
        <w:t xml:space="preserve"> being the place where identity and culture are grounded, regardless of whether it is occupied. </w:t>
      </w:r>
      <w:r w:rsidR="417CAEE7">
        <w:t xml:space="preserve">For Māori, </w:t>
      </w:r>
      <w:r w:rsidR="417CAEE7" w:rsidRPr="003C0B00">
        <w:t>c</w:t>
      </w:r>
      <w:r w:rsidR="4448A725" w:rsidRPr="003C0B00">
        <w:t xml:space="preserve">onnections to the land </w:t>
      </w:r>
      <w:r w:rsidR="13D508A5" w:rsidRPr="003C0B00">
        <w:t>“</w:t>
      </w:r>
      <w:r w:rsidR="4448A725" w:rsidRPr="003C0B00">
        <w:t>allow connection to ancestral ties, strengthen current whānau ties, and imprint their collective identities on place as a reminder for future whānau</w:t>
      </w:r>
      <w:r w:rsidR="550469FE" w:rsidRPr="003C0B00">
        <w:t xml:space="preserve">” (Butcher &amp; </w:t>
      </w:r>
      <w:proofErr w:type="spellStart"/>
      <w:r w:rsidR="550469FE" w:rsidRPr="003C0B00">
        <w:t>Breheby</w:t>
      </w:r>
      <w:proofErr w:type="spellEnd"/>
      <w:r w:rsidR="550469FE" w:rsidRPr="003C0B00">
        <w:t xml:space="preserve"> 2016, p.</w:t>
      </w:r>
      <w:r w:rsidR="30045D1C" w:rsidRPr="003C0B00">
        <w:t>53</w:t>
      </w:r>
      <w:r w:rsidR="550469FE" w:rsidRPr="003C0B00">
        <w:t xml:space="preserve">). </w:t>
      </w:r>
    </w:p>
    <w:p w14:paraId="78C2BE31" w14:textId="66D6226E" w:rsidR="002651F1" w:rsidRPr="00157BDC" w:rsidRDefault="002651F1" w:rsidP="00097A0A">
      <w:pPr>
        <w:rPr>
          <w:rFonts w:ascii="Calibri" w:hAnsi="Calibri"/>
          <w:color w:val="000000"/>
          <w:shd w:val="clear" w:color="auto" w:fill="FFFFFF"/>
        </w:rPr>
      </w:pPr>
      <w:r w:rsidRPr="00097A0A">
        <w:rPr>
          <w:color w:val="000000"/>
          <w:shd w:val="clear" w:color="auto" w:fill="FFFFFF"/>
        </w:rPr>
        <w:t xml:space="preserve">In 2018, </w:t>
      </w:r>
      <w:r w:rsidRPr="003C0B00">
        <w:t>more than 80% of Māori said looking after the environment was important or very important, with</w:t>
      </w:r>
      <w:r>
        <w:t xml:space="preserve"> almost </w:t>
      </w:r>
      <w:r w:rsidRPr="002651F1">
        <w:t>half of rural Māori reported participating in environmental clean-up activities</w:t>
      </w:r>
      <w:r>
        <w:t xml:space="preserve"> (Stats NZ, 2018). In all, 58% of Māori grew their own food, 41% gathered traditional Māori food and 17% gathered other materials for use in traditional practices.</w:t>
      </w:r>
    </w:p>
    <w:p w14:paraId="35B4A5D0" w14:textId="39607825" w:rsidR="00A05D27" w:rsidRDefault="5062C401" w:rsidP="00097A0A">
      <w:pPr>
        <w:rPr>
          <w:color w:val="000000"/>
        </w:rPr>
      </w:pPr>
      <w:r w:rsidRPr="3BC71B93">
        <w:t xml:space="preserve">The connection </w:t>
      </w:r>
      <w:r w:rsidR="77D643C5" w:rsidRPr="3BC71B93">
        <w:t>provides</w:t>
      </w:r>
      <w:r w:rsidR="550469FE" w:rsidRPr="3BC71B93">
        <w:t xml:space="preserve"> </w:t>
      </w:r>
      <w:r w:rsidR="7D490A6B" w:rsidRPr="3BC71B93">
        <w:t xml:space="preserve">a </w:t>
      </w:r>
      <w:r w:rsidR="41FC5E02" w:rsidRPr="3BC71B93">
        <w:t xml:space="preserve">source of </w:t>
      </w:r>
      <w:r w:rsidR="7D490A6B" w:rsidRPr="3BC71B93">
        <w:t>connectedness to community</w:t>
      </w:r>
      <w:r w:rsidR="296F359C" w:rsidRPr="3BC71B93">
        <w:t>, security of having a home</w:t>
      </w:r>
      <w:r w:rsidR="41FC5E02" w:rsidRPr="3BC71B93">
        <w:t>, as well as sustenance through food and culture</w:t>
      </w:r>
      <w:r w:rsidR="7D490A6B" w:rsidRPr="3BC71B93">
        <w:t xml:space="preserve"> (Butcher &amp; </w:t>
      </w:r>
      <w:proofErr w:type="spellStart"/>
      <w:r w:rsidR="7D490A6B" w:rsidRPr="3BC71B93">
        <w:t>Breheby</w:t>
      </w:r>
      <w:proofErr w:type="spellEnd"/>
      <w:r w:rsidR="7D490A6B" w:rsidRPr="3BC71B93">
        <w:t xml:space="preserve"> 2016; Wiles et al., 2017). </w:t>
      </w:r>
      <w:r w:rsidR="296F359C" w:rsidRPr="3BC71B93">
        <w:t xml:space="preserve">In one study, 79% of Māori participants </w:t>
      </w:r>
      <w:r w:rsidR="296F359C">
        <w:t>perceived</w:t>
      </w:r>
      <w:r w:rsidR="296F359C" w:rsidRPr="3BC71B93">
        <w:t xml:space="preserve"> nature and the outdoors as important for their wellbeing (62% said very important and 17% extremely important). For older Māori, the importance of nature and the outdoors, feelings of connectedness with neighbourhoods and communities, and socioeconomic status hold strongest associations with health outcomes, rather than feelings about an individual home or neighbourhood (Wiles et al., 2017).</w:t>
      </w:r>
    </w:p>
    <w:p w14:paraId="01C71895" w14:textId="6DD09104" w:rsidR="00E04CA5" w:rsidRDefault="1BF38183" w:rsidP="00097A0A">
      <w:pPr>
        <w:rPr>
          <w:shd w:val="clear" w:color="auto" w:fill="FFFFFF"/>
        </w:rPr>
      </w:pPr>
      <w:r w:rsidRPr="3BC71B93">
        <w:t xml:space="preserve">Connection to the land and environment </w:t>
      </w:r>
      <w:r w:rsidR="359F9E60" w:rsidRPr="3BC71B93">
        <w:t>were tied up in wellbeing and action during the pandemic, for some rural M</w:t>
      </w:r>
      <w:bookmarkStart w:id="6" w:name="_Hlk121082626"/>
      <w:r w:rsidR="359F9E60" w:rsidRPr="3BC71B93">
        <w:t>ā</w:t>
      </w:r>
      <w:bookmarkEnd w:id="6"/>
      <w:r w:rsidR="359F9E60" w:rsidRPr="3BC71B93">
        <w:t>ori.</w:t>
      </w:r>
      <w:r w:rsidR="003C0B00">
        <w:t xml:space="preserve"> </w:t>
      </w:r>
      <w:r w:rsidR="296F359C">
        <w:rPr>
          <w:shd w:val="clear" w:color="auto" w:fill="FFFFFF"/>
        </w:rPr>
        <w:t xml:space="preserve">The connection to </w:t>
      </w:r>
      <w:r w:rsidR="00CF7381">
        <w:rPr>
          <w:shd w:val="clear" w:color="auto" w:fill="FFFFFF"/>
        </w:rPr>
        <w:t xml:space="preserve">the </w:t>
      </w:r>
      <w:r w:rsidR="296F359C">
        <w:rPr>
          <w:shd w:val="clear" w:color="auto" w:fill="FFFFFF"/>
        </w:rPr>
        <w:t>environment</w:t>
      </w:r>
      <w:r w:rsidR="5A0CED3B">
        <w:rPr>
          <w:shd w:val="clear" w:color="auto" w:fill="FFFFFF"/>
        </w:rPr>
        <w:t>, and the wellbeing benefits it brings,</w:t>
      </w:r>
      <w:r w:rsidR="296F359C">
        <w:rPr>
          <w:shd w:val="clear" w:color="auto" w:fill="FFFFFF"/>
        </w:rPr>
        <w:t xml:space="preserve"> was captured by one kuia during the early days of the pandemic: </w:t>
      </w:r>
    </w:p>
    <w:p w14:paraId="6287DF3C" w14:textId="77777777" w:rsidR="00D850DB" w:rsidRDefault="0F7A98D4" w:rsidP="00D850DB">
      <w:pPr>
        <w:pStyle w:val="Quote"/>
        <w:rPr>
          <w:shd w:val="clear" w:color="auto" w:fill="FFFFFF"/>
        </w:rPr>
      </w:pPr>
      <w:r w:rsidRPr="3E0455F1">
        <w:rPr>
          <w:shd w:val="clear" w:color="auto" w:fill="FFFFFF"/>
        </w:rPr>
        <w:t xml:space="preserve">... </w:t>
      </w:r>
      <w:r w:rsidR="0002527B" w:rsidRPr="3E0455F1">
        <w:rPr>
          <w:shd w:val="clear" w:color="auto" w:fill="FFFFFF"/>
        </w:rPr>
        <w:t xml:space="preserve">being a mokopuna of te </w:t>
      </w:r>
      <w:proofErr w:type="spellStart"/>
      <w:r w:rsidR="0002527B" w:rsidRPr="3E0455F1">
        <w:rPr>
          <w:shd w:val="clear" w:color="auto" w:fill="FFFFFF"/>
        </w:rPr>
        <w:t>Taiao</w:t>
      </w:r>
      <w:proofErr w:type="spellEnd"/>
      <w:r w:rsidR="0002527B" w:rsidRPr="3E0455F1">
        <w:rPr>
          <w:shd w:val="clear" w:color="auto" w:fill="FFFFFF"/>
        </w:rPr>
        <w:t>, she reminded me she was never alone ...</w:t>
      </w:r>
      <w:r w:rsidR="6967A8EE" w:rsidRPr="3E0455F1">
        <w:rPr>
          <w:shd w:val="clear" w:color="auto" w:fill="FFFFFF"/>
        </w:rPr>
        <w:t xml:space="preserve"> ‘I’m never alone, the birds sing to me, the sun keeps me warm, the leaves on the trees ... they’re all talking to me.’</w:t>
      </w:r>
    </w:p>
    <w:p w14:paraId="6F8A60FF" w14:textId="7BD52065" w:rsidR="0002527B" w:rsidRPr="0002527B" w:rsidRDefault="0002527B" w:rsidP="00D850DB">
      <w:pPr>
        <w:pStyle w:val="Quote"/>
        <w:numPr>
          <w:ilvl w:val="0"/>
          <w:numId w:val="20"/>
        </w:numPr>
        <w:rPr>
          <w:shd w:val="clear" w:color="auto" w:fill="FFFFFF"/>
        </w:rPr>
      </w:pPr>
      <w:r w:rsidRPr="00FF64DC">
        <w:rPr>
          <w:shd w:val="clear" w:color="auto" w:fill="FFFFFF"/>
        </w:rPr>
        <w:t xml:space="preserve">Te </w:t>
      </w:r>
      <w:proofErr w:type="spellStart"/>
      <w:r w:rsidRPr="00FF64DC">
        <w:rPr>
          <w:shd w:val="clear" w:color="auto" w:fill="FFFFFF"/>
        </w:rPr>
        <w:t>Kupenga</w:t>
      </w:r>
      <w:proofErr w:type="spellEnd"/>
      <w:r w:rsidRPr="00FF64DC">
        <w:rPr>
          <w:shd w:val="clear" w:color="auto" w:fill="FFFFFF"/>
        </w:rPr>
        <w:t xml:space="preserve"> Net Trust, Te </w:t>
      </w:r>
      <w:proofErr w:type="spellStart"/>
      <w:r w:rsidRPr="00FF64DC">
        <w:rPr>
          <w:shd w:val="clear" w:color="auto" w:fill="FFFFFF"/>
        </w:rPr>
        <w:t>Keeti</w:t>
      </w:r>
      <w:proofErr w:type="spellEnd"/>
      <w:r w:rsidRPr="00FF64DC">
        <w:rPr>
          <w:shd w:val="clear" w:color="auto" w:fill="FFFFFF"/>
        </w:rPr>
        <w:t xml:space="preserve"> 2020</w:t>
      </w:r>
      <w:r w:rsidR="1F1461F8" w:rsidRPr="00FF64DC">
        <w:rPr>
          <w:shd w:val="clear" w:color="auto" w:fill="FFFFFF"/>
        </w:rPr>
        <w:t>, p.13</w:t>
      </w:r>
    </w:p>
    <w:p w14:paraId="2EEE5668" w14:textId="31825E82" w:rsidR="00EE0AE6" w:rsidRDefault="48EA0990" w:rsidP="00FB3154">
      <w:r>
        <w:t>S</w:t>
      </w:r>
      <w:r w:rsidR="48B25525">
        <w:t xml:space="preserve">ome </w:t>
      </w:r>
      <w:r w:rsidR="4D2FFC75">
        <w:t xml:space="preserve">hapū and </w:t>
      </w:r>
      <w:r w:rsidR="5A0CED3B">
        <w:t>whānau</w:t>
      </w:r>
      <w:r w:rsidR="7F94A68F">
        <w:t xml:space="preserve"> </w:t>
      </w:r>
      <w:r w:rsidR="48B25525">
        <w:t>groups drew on their connecti</w:t>
      </w:r>
      <w:r w:rsidR="71C1DF0D">
        <w:t>o</w:t>
      </w:r>
      <w:r w:rsidR="48B25525">
        <w:t>n with the whenua,</w:t>
      </w:r>
      <w:r w:rsidR="4F632DBA">
        <w:t xml:space="preserve"> as ahi </w:t>
      </w:r>
      <w:proofErr w:type="spellStart"/>
      <w:r w:rsidR="4F632DBA">
        <w:t>kā</w:t>
      </w:r>
      <w:proofErr w:type="spellEnd"/>
      <w:r w:rsidR="4F632DBA">
        <w:t xml:space="preserve">, </w:t>
      </w:r>
      <w:r w:rsidR="48B25525">
        <w:t xml:space="preserve">and </w:t>
      </w:r>
      <w:r w:rsidR="45EAE25E">
        <w:t xml:space="preserve">the mana </w:t>
      </w:r>
      <w:r w:rsidR="48B25525">
        <w:t xml:space="preserve">they draw from </w:t>
      </w:r>
      <w:r w:rsidR="4F632DBA">
        <w:t>this</w:t>
      </w:r>
      <w:r w:rsidR="48B25525">
        <w:t xml:space="preserve">, to </w:t>
      </w:r>
      <w:r>
        <w:t xml:space="preserve">establish checkpoints to protect rural communities </w:t>
      </w:r>
      <w:r w:rsidR="17EF1A38">
        <w:t xml:space="preserve">(Fitzmaurice &amp; </w:t>
      </w:r>
      <w:proofErr w:type="spellStart"/>
      <w:r w:rsidR="17EF1A38">
        <w:t>Bargh</w:t>
      </w:r>
      <w:proofErr w:type="spellEnd"/>
      <w:r w:rsidR="17EF1A38">
        <w:t>, 2021)</w:t>
      </w:r>
      <w:r w:rsidR="19D60098">
        <w:t xml:space="preserve">, while others saw similar actions as </w:t>
      </w:r>
      <w:r w:rsidR="37A998FF">
        <w:t>justified by the need to protect the</w:t>
      </w:r>
      <w:r w:rsidR="3B644228">
        <w:t>ir</w:t>
      </w:r>
      <w:r w:rsidR="5AC6CDF5">
        <w:t xml:space="preserve"> </w:t>
      </w:r>
      <w:proofErr w:type="spellStart"/>
      <w:r w:rsidR="5AC6CDF5">
        <w:t>ūkaipō</w:t>
      </w:r>
      <w:proofErr w:type="spellEnd"/>
      <w:r w:rsidR="5AC6CDF5">
        <w:t xml:space="preserve"> and their</w:t>
      </w:r>
      <w:r w:rsidR="37A998FF">
        <w:t xml:space="preserve"> whenua</w:t>
      </w:r>
      <w:r w:rsidR="4C5F8049">
        <w:t xml:space="preserve"> (</w:t>
      </w:r>
      <w:r w:rsidR="45BE4C70">
        <w:t>ibid.)</w:t>
      </w:r>
      <w:r w:rsidR="3B644228">
        <w:t>.</w:t>
      </w:r>
      <w:r>
        <w:t xml:space="preserve"> In this way</w:t>
      </w:r>
      <w:r w:rsidR="45EAE25E">
        <w:t xml:space="preserve">, this connection was contributing to </w:t>
      </w:r>
      <w:r w:rsidR="1157BC65">
        <w:t xml:space="preserve">health outcomes, </w:t>
      </w:r>
      <w:r w:rsidR="5AC6CDF5">
        <w:t>and</w:t>
      </w:r>
      <w:r w:rsidR="4C5F8049">
        <w:t xml:space="preserve"> broader wellbeing, </w:t>
      </w:r>
      <w:r w:rsidR="1157BC65">
        <w:t xml:space="preserve">supporting </w:t>
      </w:r>
      <w:r w:rsidR="1157BC65">
        <w:lastRenderedPageBreak/>
        <w:t>some Māori to express rangatiratanga.</w:t>
      </w:r>
      <w:r w:rsidR="162A6F08">
        <w:t xml:space="preserve"> </w:t>
      </w:r>
      <w:r w:rsidR="0D6E8A45">
        <w:t>Others report that the</w:t>
      </w:r>
      <w:r w:rsidR="55FFA726">
        <w:t>se</w:t>
      </w:r>
      <w:r w:rsidR="0D6E8A45">
        <w:t xml:space="preserve"> expression</w:t>
      </w:r>
      <w:r w:rsidR="55FFA726">
        <w:t>s</w:t>
      </w:r>
      <w:r w:rsidR="0D6E8A45">
        <w:t xml:space="preserve"> of rangatiratanga</w:t>
      </w:r>
      <w:r w:rsidR="00CA379E">
        <w:t xml:space="preserve"> </w:t>
      </w:r>
      <w:r w:rsidR="0D6E8A45">
        <w:t xml:space="preserve">helped support and strengthen their ties to their </w:t>
      </w:r>
      <w:r w:rsidR="2E417BBE">
        <w:t xml:space="preserve">hapū and </w:t>
      </w:r>
      <w:r w:rsidR="0D6E8A45">
        <w:t>whenua</w:t>
      </w:r>
      <w:r w:rsidR="3E98EB57">
        <w:t>:</w:t>
      </w:r>
    </w:p>
    <w:p w14:paraId="1CDC3CE4" w14:textId="31EB1B84" w:rsidR="002B32D2" w:rsidRDefault="19DE9AA4" w:rsidP="00D850DB">
      <w:pPr>
        <w:pStyle w:val="Quote"/>
      </w:pPr>
      <w:r w:rsidRPr="3BC71B93">
        <w:t xml:space="preserve">“Standing on the boundaries for your hapū, your ancestral boundaries for your hapū, taking that stand to look after your people and your lands, there’s something quite innate about that. When you physically stand on the front line to look after your mana whenua and your mana </w:t>
      </w:r>
      <w:proofErr w:type="spellStart"/>
      <w:r w:rsidR="39D93A17" w:rsidRPr="3BC71B93">
        <w:t>m</w:t>
      </w:r>
      <w:r w:rsidRPr="3BC71B93">
        <w:t>otuhake</w:t>
      </w:r>
      <w:proofErr w:type="spellEnd"/>
      <w:r w:rsidRPr="3BC71B93">
        <w:t>, there’s something quite visceral about it that doesn’t quite leave you. I’ll always remember it for that. I think it really brought people together in an important way as well.</w:t>
      </w:r>
      <w:r w:rsidR="162A6F08" w:rsidRPr="3BC71B93">
        <w:t xml:space="preserve">” </w:t>
      </w:r>
      <w:r w:rsidR="45BE4C70" w:rsidRPr="3BC71B93">
        <w:t>(</w:t>
      </w:r>
      <w:r w:rsidR="475CA930" w:rsidRPr="3BC71B93">
        <w:t xml:space="preserve">Tina Ngata, quoted in </w:t>
      </w:r>
      <w:r w:rsidR="45BE4C70" w:rsidRPr="3BC71B93">
        <w:t xml:space="preserve">Fitzmaurice &amp; </w:t>
      </w:r>
      <w:proofErr w:type="spellStart"/>
      <w:r w:rsidR="45BE4C70" w:rsidRPr="3BC71B93">
        <w:t>Bargh</w:t>
      </w:r>
      <w:proofErr w:type="spellEnd"/>
      <w:r w:rsidR="45BE4C70" w:rsidRPr="3BC71B93">
        <w:t>, 2021 p</w:t>
      </w:r>
      <w:r w:rsidR="475CA930" w:rsidRPr="3BC71B93">
        <w:t>p24-25)</w:t>
      </w:r>
    </w:p>
    <w:p w14:paraId="56956847" w14:textId="7D9427DF" w:rsidR="79630A08" w:rsidRDefault="00136C48" w:rsidP="00097A0A">
      <w:r>
        <w:t>While different in nature, a</w:t>
      </w:r>
      <w:r w:rsidR="005B06A8">
        <w:t>dvocacy groups also pointed to the connection</w:t>
      </w:r>
      <w:r w:rsidR="00401F74">
        <w:t xml:space="preserve"> to the land felt by</w:t>
      </w:r>
      <w:r w:rsidR="005B06A8">
        <w:t xml:space="preserve"> </w:t>
      </w:r>
      <w:r w:rsidR="00401F74">
        <w:t>many rural people, including non-Māori</w:t>
      </w:r>
      <w:r w:rsidR="003947D2">
        <w:t>,</w:t>
      </w:r>
      <w:r w:rsidR="004348E3">
        <w:t xml:space="preserve"> particularly multi-generational farming families</w:t>
      </w:r>
      <w:r w:rsidR="009B5BDB">
        <w:t>, who consider their role to be one of custodians of the land</w:t>
      </w:r>
      <w:r w:rsidR="004348E3">
        <w:t xml:space="preserve">. </w:t>
      </w:r>
    </w:p>
    <w:p w14:paraId="0F4B7505" w14:textId="69083F14" w:rsidR="00152EB5" w:rsidRDefault="67CAF38C" w:rsidP="00090143">
      <w:pPr>
        <w:pStyle w:val="Heading3"/>
        <w:rPr>
          <w:rFonts w:ascii="Calibri" w:eastAsia="Times New Roman" w:hAnsi="Calibri"/>
          <w:b/>
          <w:bCs/>
          <w:color w:val="000000" w:themeColor="text1"/>
        </w:rPr>
      </w:pPr>
      <w:bookmarkStart w:id="7" w:name="_Toc126835961"/>
      <w:r>
        <w:t xml:space="preserve">1.2 </w:t>
      </w:r>
      <w:r w:rsidR="21B886C5">
        <w:t xml:space="preserve">Isolation </w:t>
      </w:r>
      <w:r w:rsidR="41FC5E02">
        <w:t>and connection</w:t>
      </w:r>
      <w:bookmarkEnd w:id="7"/>
      <w:r w:rsidR="41FC5E02">
        <w:t xml:space="preserve"> </w:t>
      </w:r>
    </w:p>
    <w:p w14:paraId="1C4BFB33" w14:textId="29B48B2B" w:rsidR="008155BF" w:rsidRPr="008155BF" w:rsidRDefault="3FDB76A9" w:rsidP="00097A0A">
      <w:pPr>
        <w:rPr>
          <w:rFonts w:ascii="Calibri" w:hAnsi="Calibri"/>
          <w:shd w:val="clear" w:color="auto" w:fill="FFFFFF"/>
        </w:rPr>
      </w:pPr>
      <w:r w:rsidRPr="79630A08">
        <w:t xml:space="preserve">People of all ages have a sense of belonging in families and / or social groups. Where people experience disconnection, reconnecting or forming new positive connections is possible. </w:t>
      </w:r>
      <w:r>
        <w:t>(Being safe and nurtured, He Ara Oranga wellbeing outcomes framework)</w:t>
      </w:r>
    </w:p>
    <w:p w14:paraId="0372A98D" w14:textId="77777777" w:rsidR="00D850DB" w:rsidRDefault="00944D4F" w:rsidP="00D850DB">
      <w:pPr>
        <w:pStyle w:val="Heading4"/>
        <w:rPr>
          <w:rFonts w:ascii="Calibri" w:hAnsi="Calibri"/>
        </w:rPr>
      </w:pPr>
      <w:r w:rsidRPr="52075A72">
        <w:t xml:space="preserve">Isolation is </w:t>
      </w:r>
      <w:r w:rsidR="6BF1AEB0" w:rsidRPr="52075A72">
        <w:t xml:space="preserve">a feature of living rurally and can be </w:t>
      </w:r>
      <w:r w:rsidRPr="52075A72">
        <w:t>challenging to wellbeing and mental health</w:t>
      </w:r>
    </w:p>
    <w:p w14:paraId="2E2F998B" w14:textId="3A8E62D7" w:rsidR="00C770F2" w:rsidRPr="00097A0A" w:rsidRDefault="00944D4F" w:rsidP="00FB3154">
      <w:pPr>
        <w:rPr>
          <w:rStyle w:val="Strong"/>
          <w:b w:val="0"/>
          <w:bCs w:val="0"/>
        </w:rPr>
      </w:pPr>
      <w:r>
        <w:rPr>
          <w:rFonts w:ascii="Calibri" w:hAnsi="Calibri"/>
        </w:rPr>
        <w:t xml:space="preserve"> While </w:t>
      </w:r>
      <w:r>
        <w:t>t</w:t>
      </w:r>
      <w:r w:rsidRPr="00944D4F">
        <w:t xml:space="preserve">he uncluttered, wide-open spaces </w:t>
      </w:r>
      <w:r w:rsidR="003D7745">
        <w:t xml:space="preserve">of living rurally </w:t>
      </w:r>
      <w:r>
        <w:t xml:space="preserve">are perceived by some </w:t>
      </w:r>
      <w:r w:rsidRPr="00944D4F">
        <w:t xml:space="preserve">as an asset, </w:t>
      </w:r>
      <w:r>
        <w:t>the constant negotiation of distances to be travelled are also</w:t>
      </w:r>
      <w:r w:rsidRPr="00944D4F">
        <w:t xml:space="preserve"> an obstacle </w:t>
      </w:r>
      <w:r>
        <w:t xml:space="preserve">to wellbeing </w:t>
      </w:r>
      <w:r w:rsidRPr="00944D4F">
        <w:t>(Jaye et al., 2021)</w:t>
      </w:r>
      <w:r>
        <w:t xml:space="preserve">. Those working on farms, in particular, </w:t>
      </w:r>
      <w:r w:rsidR="0003053D">
        <w:t>identify wellbeing concerns related to the geographical isolation. For farming people,</w:t>
      </w:r>
      <w:r w:rsidR="0003053D" w:rsidRPr="0003053D">
        <w:t xml:space="preserve"> the nearest neighbour could be kilometres away,</w:t>
      </w:r>
      <w:r w:rsidR="0003053D">
        <w:t xml:space="preserve"> and the </w:t>
      </w:r>
      <w:r w:rsidR="0045121C">
        <w:t xml:space="preserve">potentially </w:t>
      </w:r>
      <w:r w:rsidR="0003053D">
        <w:t xml:space="preserve">long travel times combined </w:t>
      </w:r>
      <w:r w:rsidR="0003053D" w:rsidRPr="00097A0A">
        <w:t>with working long hours and an inability to take time away from the farm, can make connecting with people difficult (Federated Farmers</w:t>
      </w:r>
      <w:r w:rsidR="02B09A5F" w:rsidRPr="00097A0A">
        <w:t xml:space="preserve"> of New Zealand</w:t>
      </w:r>
      <w:r w:rsidR="0003053D" w:rsidRPr="00097A0A">
        <w:t xml:space="preserve">, 2022; Jaye et al., 2021; </w:t>
      </w:r>
      <w:r w:rsidR="1ADC8204" w:rsidRPr="00097A0A">
        <w:t>Rural Women New Zealand</w:t>
      </w:r>
      <w:r w:rsidR="0003053D" w:rsidRPr="00097A0A">
        <w:t>, 2021).</w:t>
      </w:r>
      <w:r w:rsidR="0045121C" w:rsidRPr="00097A0A">
        <w:rPr>
          <w:b/>
          <w:bCs/>
        </w:rPr>
        <w:t xml:space="preserve"> </w:t>
      </w:r>
      <w:r w:rsidR="00C770F2" w:rsidRPr="00097A0A">
        <w:t xml:space="preserve">While </w:t>
      </w:r>
      <w:r w:rsidR="00250C59" w:rsidRPr="00097A0A">
        <w:t>wellbeing is supported by strong communities, whānau and connections</w:t>
      </w:r>
      <w:r w:rsidR="00C770F2" w:rsidRPr="00097A0A">
        <w:t xml:space="preserve">, rural communities have smaller populations, wider geographical </w:t>
      </w:r>
      <w:proofErr w:type="gramStart"/>
      <w:r w:rsidR="00C770F2" w:rsidRPr="00097A0A">
        <w:t>spread</w:t>
      </w:r>
      <w:proofErr w:type="gramEnd"/>
      <w:r w:rsidR="00C770F2" w:rsidRPr="00097A0A">
        <w:t xml:space="preserve"> and greater isolation, which can make accessing community supports more challenging (</w:t>
      </w:r>
      <w:r w:rsidR="0052030E" w:rsidRPr="00097A0A">
        <w:rPr>
          <w:shd w:val="clear" w:color="auto" w:fill="FFFFFF"/>
        </w:rPr>
        <w:t>Information shared by the Ministry of Health and prepared with the Ministry for</w:t>
      </w:r>
      <w:r w:rsidR="00790ADA" w:rsidRPr="00097A0A">
        <w:rPr>
          <w:shd w:val="clear" w:color="auto" w:fill="FFFFFF"/>
        </w:rPr>
        <w:t xml:space="preserve"> Primary Industries,</w:t>
      </w:r>
      <w:r w:rsidR="00C770F2" w:rsidRPr="00097A0A">
        <w:t xml:space="preserve"> 2022)</w:t>
      </w:r>
      <w:r w:rsidR="0003053D" w:rsidRPr="00097A0A">
        <w:t>.</w:t>
      </w:r>
    </w:p>
    <w:p w14:paraId="77E24978" w14:textId="77777777" w:rsidR="00205459" w:rsidRDefault="00C770F2" w:rsidP="001C491D">
      <w:r w:rsidRPr="00097A0A">
        <w:rPr>
          <w:rStyle w:val="Strong"/>
          <w:b w:val="0"/>
          <w:bCs w:val="0"/>
          <w:color w:val="000000"/>
          <w:shd w:val="clear" w:color="auto" w:fill="FFFFFF"/>
        </w:rPr>
        <w:t xml:space="preserve">Given the </w:t>
      </w:r>
      <w:r w:rsidR="00944D4F" w:rsidRPr="00097A0A">
        <w:rPr>
          <w:rStyle w:val="Strong"/>
          <w:b w:val="0"/>
          <w:bCs w:val="0"/>
          <w:color w:val="000000"/>
          <w:shd w:val="clear" w:color="auto" w:fill="FFFFFF"/>
        </w:rPr>
        <w:t xml:space="preserve">environmental and geographical </w:t>
      </w:r>
      <w:r w:rsidRPr="00097A0A">
        <w:rPr>
          <w:rStyle w:val="Strong"/>
          <w:b w:val="0"/>
          <w:bCs w:val="0"/>
          <w:color w:val="000000"/>
          <w:shd w:val="clear" w:color="auto" w:fill="FFFFFF"/>
        </w:rPr>
        <w:t xml:space="preserve">features, it seems likely that older people living rurally </w:t>
      </w:r>
      <w:r w:rsidR="00944D4F" w:rsidRPr="00097A0A">
        <w:rPr>
          <w:rStyle w:val="Strong"/>
          <w:b w:val="0"/>
          <w:bCs w:val="0"/>
          <w:color w:val="000000"/>
          <w:shd w:val="clear" w:color="auto" w:fill="FFFFFF"/>
        </w:rPr>
        <w:t>would also</w:t>
      </w:r>
      <w:r w:rsidRPr="00097A0A">
        <w:rPr>
          <w:rStyle w:val="Strong"/>
          <w:b w:val="0"/>
          <w:bCs w:val="0"/>
          <w:color w:val="000000"/>
          <w:shd w:val="clear" w:color="auto" w:fill="FFFFFF"/>
        </w:rPr>
        <w:t xml:space="preserve"> be more socially isolated</w:t>
      </w:r>
      <w:r w:rsidR="00944D4F" w:rsidRPr="00097A0A">
        <w:rPr>
          <w:rStyle w:val="Strong"/>
          <w:b w:val="0"/>
          <w:bCs w:val="0"/>
          <w:color w:val="000000"/>
          <w:shd w:val="clear" w:color="auto" w:fill="FFFFFF"/>
        </w:rPr>
        <w:t>. H</w:t>
      </w:r>
      <w:r w:rsidRPr="00097A0A">
        <w:rPr>
          <w:rStyle w:val="Strong"/>
          <w:b w:val="0"/>
          <w:bCs w:val="0"/>
          <w:color w:val="000000"/>
          <w:shd w:val="clear" w:color="auto" w:fill="FFFFFF"/>
        </w:rPr>
        <w:t>owever, one study indicates that for most older people</w:t>
      </w:r>
      <w:r w:rsidR="003D7745" w:rsidRPr="00097A0A">
        <w:rPr>
          <w:rStyle w:val="Strong"/>
          <w:b w:val="0"/>
          <w:bCs w:val="0"/>
          <w:color w:val="000000"/>
          <w:shd w:val="clear" w:color="auto" w:fill="FFFFFF"/>
        </w:rPr>
        <w:t>,</w:t>
      </w:r>
      <w:r w:rsidRPr="00097A0A">
        <w:rPr>
          <w:rStyle w:val="Strong"/>
          <w:b w:val="0"/>
          <w:bCs w:val="0"/>
          <w:color w:val="000000"/>
          <w:shd w:val="clear" w:color="auto" w:fill="FFFFFF"/>
        </w:rPr>
        <w:t xml:space="preserve"> living rurally had a protective effect </w:t>
      </w:r>
      <w:r w:rsidRPr="00097A0A">
        <w:rPr>
          <w:shd w:val="clear" w:color="auto" w:fill="FFFFFF"/>
        </w:rPr>
        <w:t>against loneliness, apart from older Pacific people (</w:t>
      </w:r>
      <w:proofErr w:type="spellStart"/>
      <w:r w:rsidRPr="00097A0A">
        <w:rPr>
          <w:shd w:val="clear" w:color="auto" w:fill="FFFFFF"/>
        </w:rPr>
        <w:t>Beere</w:t>
      </w:r>
      <w:proofErr w:type="spellEnd"/>
      <w:r w:rsidRPr="00097A0A">
        <w:rPr>
          <w:shd w:val="clear" w:color="auto" w:fill="FFFFFF"/>
        </w:rPr>
        <w:t xml:space="preserve"> et al, 2018).</w:t>
      </w:r>
      <w:r w:rsidR="003D7745" w:rsidRPr="00097A0A">
        <w:rPr>
          <w:shd w:val="clear" w:color="auto" w:fill="FFFFFF"/>
        </w:rPr>
        <w:t xml:space="preserve"> </w:t>
      </w:r>
      <w:r w:rsidRPr="00097A0A">
        <w:t>A small qualitative study with older M</w:t>
      </w:r>
      <w:proofErr w:type="spellStart"/>
      <w:r w:rsidRPr="00097A0A">
        <w:rPr>
          <w:lang w:val="mi-NZ"/>
        </w:rPr>
        <w:t>āori</w:t>
      </w:r>
      <w:proofErr w:type="spellEnd"/>
      <w:r w:rsidRPr="00097A0A">
        <w:rPr>
          <w:lang w:val="mi-NZ"/>
        </w:rPr>
        <w:t xml:space="preserve"> </w:t>
      </w:r>
      <w:proofErr w:type="spellStart"/>
      <w:r w:rsidR="003D7745" w:rsidRPr="00097A0A">
        <w:rPr>
          <w:lang w:val="mi-NZ"/>
        </w:rPr>
        <w:t>living</w:t>
      </w:r>
      <w:proofErr w:type="spellEnd"/>
      <w:r w:rsidR="003D7745" w:rsidRPr="00097A0A">
        <w:rPr>
          <w:lang w:val="mi-NZ"/>
        </w:rPr>
        <w:t xml:space="preserve"> </w:t>
      </w:r>
      <w:proofErr w:type="spellStart"/>
      <w:r w:rsidR="003D7745" w:rsidRPr="00097A0A">
        <w:rPr>
          <w:lang w:val="mi-NZ"/>
        </w:rPr>
        <w:t>in</w:t>
      </w:r>
      <w:proofErr w:type="spellEnd"/>
      <w:r w:rsidR="003D7745" w:rsidRPr="00097A0A">
        <w:rPr>
          <w:lang w:val="mi-NZ"/>
        </w:rPr>
        <w:t xml:space="preserve"> </w:t>
      </w:r>
      <w:proofErr w:type="spellStart"/>
      <w:r w:rsidR="003D7745" w:rsidRPr="00097A0A">
        <w:rPr>
          <w:lang w:val="mi-NZ"/>
        </w:rPr>
        <w:t>an</w:t>
      </w:r>
      <w:proofErr w:type="spellEnd"/>
      <w:r w:rsidR="003D7745" w:rsidRPr="00097A0A">
        <w:rPr>
          <w:lang w:val="mi-NZ"/>
        </w:rPr>
        <w:t xml:space="preserve"> </w:t>
      </w:r>
      <w:proofErr w:type="spellStart"/>
      <w:r w:rsidR="003D7745" w:rsidRPr="00097A0A">
        <w:rPr>
          <w:lang w:val="mi-NZ"/>
        </w:rPr>
        <w:t>isolated</w:t>
      </w:r>
      <w:proofErr w:type="spellEnd"/>
      <w:r w:rsidR="003D7745" w:rsidRPr="00097A0A">
        <w:rPr>
          <w:lang w:val="mi-NZ"/>
        </w:rPr>
        <w:t xml:space="preserve"> </w:t>
      </w:r>
      <w:proofErr w:type="spellStart"/>
      <w:r w:rsidR="003D7745" w:rsidRPr="00097A0A">
        <w:rPr>
          <w:lang w:val="mi-NZ"/>
        </w:rPr>
        <w:t>coastal</w:t>
      </w:r>
      <w:proofErr w:type="spellEnd"/>
      <w:r w:rsidR="003D7745" w:rsidRPr="00097A0A">
        <w:rPr>
          <w:lang w:val="mi-NZ"/>
        </w:rPr>
        <w:t xml:space="preserve"> </w:t>
      </w:r>
      <w:proofErr w:type="spellStart"/>
      <w:r w:rsidR="003D7745" w:rsidRPr="00097A0A">
        <w:rPr>
          <w:lang w:val="mi-NZ"/>
        </w:rPr>
        <w:t>village</w:t>
      </w:r>
      <w:proofErr w:type="spellEnd"/>
      <w:r w:rsidR="003D7745" w:rsidRPr="00097A0A">
        <w:rPr>
          <w:lang w:val="mi-NZ"/>
        </w:rPr>
        <w:t xml:space="preserve"> </w:t>
      </w:r>
      <w:proofErr w:type="spellStart"/>
      <w:r w:rsidRPr="00097A0A">
        <w:rPr>
          <w:lang w:val="mi-NZ"/>
        </w:rPr>
        <w:t>found</w:t>
      </w:r>
      <w:proofErr w:type="spellEnd"/>
      <w:r w:rsidRPr="00097A0A">
        <w:rPr>
          <w:lang w:val="mi-NZ"/>
        </w:rPr>
        <w:t xml:space="preserve"> that </w:t>
      </w:r>
      <w:r w:rsidRPr="00097A0A">
        <w:t>having strong social networks enable</w:t>
      </w:r>
      <w:r w:rsidR="00DE1CEC" w:rsidRPr="00097A0A">
        <w:t>d</w:t>
      </w:r>
      <w:r w:rsidRPr="00097A0A">
        <w:t xml:space="preserve"> </w:t>
      </w:r>
      <w:r w:rsidRPr="00097A0A">
        <w:lastRenderedPageBreak/>
        <w:t xml:space="preserve">greater access to the resources necessary to live in remote places, </w:t>
      </w:r>
      <w:r w:rsidR="00DE1CEC" w:rsidRPr="00097A0A">
        <w:t>and interestingly emphasised the importance of</w:t>
      </w:r>
      <w:r w:rsidRPr="00097A0A">
        <w:rPr>
          <w:b/>
          <w:bCs/>
        </w:rPr>
        <w:t xml:space="preserve"> </w:t>
      </w:r>
      <w:r w:rsidRPr="00097A0A">
        <w:t>dependence</w:t>
      </w:r>
      <w:r>
        <w:t xml:space="preserve"> </w:t>
      </w:r>
      <w:r w:rsidR="00DE1CEC">
        <w:t xml:space="preserve">in </w:t>
      </w:r>
      <w:r w:rsidRPr="00800303">
        <w:t>identity for older Māori</w:t>
      </w:r>
      <w:r>
        <w:t>,</w:t>
      </w:r>
      <w:r w:rsidRPr="00800303">
        <w:t xml:space="preserve"> </w:t>
      </w:r>
      <w:r w:rsidR="00DE1CEC">
        <w:t xml:space="preserve">with this </w:t>
      </w:r>
      <w:r w:rsidRPr="00800303">
        <w:t>provid</w:t>
      </w:r>
      <w:r w:rsidR="00DE1CEC">
        <w:t>ing</w:t>
      </w:r>
      <w:r w:rsidRPr="00800303">
        <w:t xml:space="preserve"> security and strengthen</w:t>
      </w:r>
      <w:r w:rsidR="00DE1CEC">
        <w:t>ing</w:t>
      </w:r>
      <w:r w:rsidRPr="00800303">
        <w:t xml:space="preserve"> relationships between people (Butcher &amp; </w:t>
      </w:r>
      <w:proofErr w:type="spellStart"/>
      <w:r w:rsidRPr="00800303">
        <w:t>Breheby</w:t>
      </w:r>
      <w:proofErr w:type="spellEnd"/>
      <w:r w:rsidRPr="00800303">
        <w:t xml:space="preserve"> 2016)</w:t>
      </w:r>
      <w:r>
        <w:t xml:space="preserve">. </w:t>
      </w:r>
    </w:p>
    <w:p w14:paraId="4584B826" w14:textId="77777777" w:rsidR="00D850DB" w:rsidRDefault="23BA0476" w:rsidP="001C491D">
      <w:pPr>
        <w:rPr>
          <w:rStyle w:val="Heading4Char"/>
        </w:rPr>
      </w:pPr>
      <w:r w:rsidRPr="00D850DB">
        <w:rPr>
          <w:rStyle w:val="Heading4Char"/>
        </w:rPr>
        <w:t>COVID-19</w:t>
      </w:r>
      <w:r w:rsidR="40B73116" w:rsidRPr="00D850DB">
        <w:rPr>
          <w:rStyle w:val="Heading4Char"/>
        </w:rPr>
        <w:t xml:space="preserve"> has compounded the geographical isolation for some rural people and challenged connection</w:t>
      </w:r>
      <w:r w:rsidR="2F8D0614" w:rsidRPr="00D850DB">
        <w:rPr>
          <w:rStyle w:val="Heading4Char"/>
        </w:rPr>
        <w:t>, but not for all</w:t>
      </w:r>
    </w:p>
    <w:p w14:paraId="17A4BDA2" w14:textId="0F996D76" w:rsidR="008671A6" w:rsidRPr="001C491D" w:rsidRDefault="00963C89" w:rsidP="001C491D">
      <w:r w:rsidRPr="00963C89">
        <w:rPr>
          <w:shd w:val="clear" w:color="auto" w:fill="FFFFFF"/>
        </w:rPr>
        <w:t xml:space="preserve">Being able to connect with other people is essential for wellbeing and getting the support needed. </w:t>
      </w:r>
      <w:r w:rsidR="00641C63">
        <w:rPr>
          <w:shd w:val="clear" w:color="auto" w:fill="FFFFFF"/>
        </w:rPr>
        <w:t xml:space="preserve">Advocacy groups spoke </w:t>
      </w:r>
      <w:r>
        <w:rPr>
          <w:shd w:val="clear" w:color="auto" w:fill="FFFFFF"/>
        </w:rPr>
        <w:t xml:space="preserve">of </w:t>
      </w:r>
      <w:r w:rsidR="00641C63">
        <w:rPr>
          <w:shd w:val="clear" w:color="auto" w:fill="FFFFFF"/>
        </w:rPr>
        <w:t xml:space="preserve">the importance of being able to connect with others, in light of the challenges posed by geographical and social isolation, which were further compounded by lockdown restrictions during the course of the pandemic. </w:t>
      </w:r>
      <w:r>
        <w:rPr>
          <w:shd w:val="clear" w:color="auto" w:fill="FFFFFF"/>
        </w:rPr>
        <w:t>They pointed out</w:t>
      </w:r>
      <w:r w:rsidR="00641C63">
        <w:rPr>
          <w:shd w:val="clear" w:color="auto" w:fill="FFFFFF"/>
        </w:rPr>
        <w:t xml:space="preserve"> that s</w:t>
      </w:r>
      <w:r w:rsidR="00641C63" w:rsidRPr="003B0266">
        <w:rPr>
          <w:shd w:val="clear" w:color="auto" w:fill="FFFFFF"/>
        </w:rPr>
        <w:t xml:space="preserve">trong connections can help buffer challenges people are going through. </w:t>
      </w:r>
      <w:r w:rsidR="575B56DE" w:rsidRPr="52075A72">
        <w:t xml:space="preserve">Relationships and collectivism were highlighted in research with kāinga Tonga in rural South Canterbury, who derived strength from their children, </w:t>
      </w:r>
      <w:proofErr w:type="gramStart"/>
      <w:r w:rsidR="575B56DE" w:rsidRPr="52075A72">
        <w:t>family</w:t>
      </w:r>
      <w:proofErr w:type="gramEnd"/>
      <w:r w:rsidR="575B56DE" w:rsidRPr="52075A72">
        <w:t xml:space="preserve"> and faith to persevere and support each other (</w:t>
      </w:r>
      <w:proofErr w:type="spellStart"/>
      <w:r w:rsidR="575B56DE" w:rsidRPr="52075A72">
        <w:t>Luyten</w:t>
      </w:r>
      <w:proofErr w:type="spellEnd"/>
      <w:r w:rsidR="575B56DE" w:rsidRPr="52075A72">
        <w:t>, 2021). Care and concern for others, and collective activation were identified components in navigating hardships.</w:t>
      </w:r>
    </w:p>
    <w:p w14:paraId="13B13BB6" w14:textId="4BDFE062" w:rsidR="0045121C" w:rsidRDefault="2E98FBDB" w:rsidP="001C491D">
      <w:r w:rsidRPr="52075A72">
        <w:t>A</w:t>
      </w:r>
      <w:r w:rsidRPr="001C491D">
        <w:t>dvocacy groups and community leaders describe instances of people feeling isolated and struggling as they stayed home in response to COVID-19. Older people were identified as struggling and needing better support networks in some rural communities, particularly those not familiar with technology. Similarly, people who were getting care in their own homes were described by one advocate as ‘incredibly isolated’, as were carers for people who have high and complex needs and were unable to get any respite care during the lockdown periods. </w:t>
      </w:r>
    </w:p>
    <w:p w14:paraId="371440BF" w14:textId="77777777" w:rsidR="00D850DB" w:rsidRDefault="69735BD2" w:rsidP="00D850DB">
      <w:pPr>
        <w:pStyle w:val="Heading4"/>
      </w:pPr>
      <w:r w:rsidRPr="42BC2BD9">
        <w:t>Difficulties with connective technology impact the wellbeing of rural people</w:t>
      </w:r>
    </w:p>
    <w:p w14:paraId="4CE10602" w14:textId="07112064" w:rsidR="0045121C" w:rsidRDefault="0D6ED334" w:rsidP="00FB3154">
      <w:r>
        <w:t xml:space="preserve">The </w:t>
      </w:r>
      <w:r w:rsidR="59543C74">
        <w:t xml:space="preserve">COVID-19 pandemic </w:t>
      </w:r>
      <w:r w:rsidR="757A7D05">
        <w:t xml:space="preserve">has </w:t>
      </w:r>
      <w:r w:rsidR="7BC93269">
        <w:t>been challenging</w:t>
      </w:r>
      <w:r w:rsidR="515DAF5E">
        <w:t xml:space="preserve"> for rural people</w:t>
      </w:r>
      <w:r w:rsidR="7BC93269">
        <w:t>,</w:t>
      </w:r>
      <w:r w:rsidR="1C5CC731">
        <w:t xml:space="preserve"> not only </w:t>
      </w:r>
      <w:r w:rsidR="39C86B09">
        <w:t xml:space="preserve">by </w:t>
      </w:r>
      <w:r w:rsidR="1C5CC731">
        <w:t>being un</w:t>
      </w:r>
      <w:r w:rsidR="5EB6F3D1">
        <w:t>able to attend in-person events</w:t>
      </w:r>
      <w:r w:rsidR="1C5CC731">
        <w:t>,</w:t>
      </w:r>
      <w:r w:rsidR="5EB6F3D1">
        <w:t xml:space="preserve"> </w:t>
      </w:r>
      <w:r w:rsidR="1C5CC731">
        <w:t xml:space="preserve">but also by the lack of connective technology for some people, due to cost and/or geography. </w:t>
      </w:r>
      <w:r w:rsidR="5EB6F3D1">
        <w:t>While some rural people have satellite connection</w:t>
      </w:r>
      <w:r w:rsidR="75EAB2C5">
        <w:t>,</w:t>
      </w:r>
      <w:r w:rsidR="5EB6F3D1">
        <w:t xml:space="preserve"> the cost of this is not sustainable for everyone</w:t>
      </w:r>
      <w:r w:rsidR="1C5CC731">
        <w:t xml:space="preserve">, and some are relying on poor internet and landline </w:t>
      </w:r>
      <w:proofErr w:type="gramStart"/>
      <w:r w:rsidR="1C5CC731">
        <w:t>connection, or</w:t>
      </w:r>
      <w:proofErr w:type="gramEnd"/>
      <w:r w:rsidR="1C5CC731">
        <w:t xml:space="preserve"> have no cell phone coverage. </w:t>
      </w:r>
      <w:r w:rsidR="0085D527">
        <w:t xml:space="preserve">People living rurally and/or those aged 65 years and older are the least likely to have a fibre Internet connection (Lips &amp; </w:t>
      </w:r>
      <w:proofErr w:type="spellStart"/>
      <w:r w:rsidR="0085D527">
        <w:t>Eppel</w:t>
      </w:r>
      <w:proofErr w:type="spellEnd"/>
      <w:r w:rsidR="0085D527">
        <w:t xml:space="preserve"> 2021). </w:t>
      </w:r>
      <w:r w:rsidR="1C5CC731">
        <w:t>In one survey, by Rural Women</w:t>
      </w:r>
      <w:r w:rsidR="1EA307D7">
        <w:t xml:space="preserve"> New Zealand</w:t>
      </w:r>
      <w:r w:rsidR="1C5CC731">
        <w:t>, the use of technology was advocated for more by the younger participants, and more commonly dismissed by the older participants as ineffective due to lack of computer training and creating an additional burden of tasks to complete (</w:t>
      </w:r>
      <w:r w:rsidR="0AED5A9F">
        <w:t>Rural Women New Zealand</w:t>
      </w:r>
      <w:r w:rsidR="1C5CC731">
        <w:t>, 2021)</w:t>
      </w:r>
      <w:r w:rsidR="533B4235">
        <w:t>.</w:t>
      </w:r>
    </w:p>
    <w:p w14:paraId="1C168D40" w14:textId="530D5CC7" w:rsidR="00724CC1" w:rsidRPr="00DC4012" w:rsidRDefault="005423A1" w:rsidP="00FB3154">
      <w:r w:rsidRPr="00724CC1">
        <w:t>Since 2018</w:t>
      </w:r>
      <w:r w:rsidR="209A3BC3" w:rsidRPr="00724CC1">
        <w:t>,</w:t>
      </w:r>
      <w:r w:rsidRPr="00724CC1">
        <w:t xml:space="preserve"> Federated Farmers has annually surveyed members about rural connectivity, including mobile coverage, </w:t>
      </w:r>
      <w:proofErr w:type="gramStart"/>
      <w:r w:rsidRPr="00724CC1">
        <w:t>internet</w:t>
      </w:r>
      <w:proofErr w:type="gramEnd"/>
      <w:r w:rsidRPr="00724CC1">
        <w:t xml:space="preserve"> and landline connections to the farm. </w:t>
      </w:r>
      <w:r w:rsidR="00724CC1" w:rsidRPr="00724CC1">
        <w:t xml:space="preserve">This year the survey was expanded to include </w:t>
      </w:r>
      <w:r w:rsidR="00724CC1" w:rsidRPr="52075A72">
        <w:t xml:space="preserve">questions </w:t>
      </w:r>
      <w:r w:rsidR="00724CC1" w:rsidRPr="008B0B5B">
        <w:t xml:space="preserve">that focussed on the relationship between connectivity and wellbeing on farm, finding that poor </w:t>
      </w:r>
      <w:r w:rsidR="00724CC1" w:rsidRPr="008B0B5B">
        <w:lastRenderedPageBreak/>
        <w:t>connectivity was associated with worse wellbeing, with almost 25% of respondents indicating that their connectivity (or lack-there-of) impacted on their mental health and wellbeing</w:t>
      </w:r>
      <w:r w:rsidR="6A87F561" w:rsidRPr="008B0B5B">
        <w:t xml:space="preserve"> </w:t>
      </w:r>
      <w:r w:rsidR="3F3CE5B1" w:rsidRPr="008B0B5B">
        <w:t>(</w:t>
      </w:r>
      <w:r w:rsidR="6A87F561" w:rsidRPr="008B0B5B">
        <w:t>Federated Farmers of New Zealand, 2022)</w:t>
      </w:r>
      <w:r w:rsidR="00724CC1" w:rsidRPr="008B0B5B">
        <w:t xml:space="preserve">. </w:t>
      </w:r>
      <w:r w:rsidR="0045121C" w:rsidRPr="008B0B5B">
        <w:t xml:space="preserve">This impact was particularly highlighted for people with poor landline connections (37% indicating that it impacted their mental health). </w:t>
      </w:r>
      <w:r w:rsidR="00724CC1" w:rsidRPr="00724CC1">
        <w:t xml:space="preserve">Many of the </w:t>
      </w:r>
      <w:r w:rsidR="0045121C" w:rsidRPr="0045121C">
        <w:t>respondents who indicated their mental health and wellbeing were most impacted were</w:t>
      </w:r>
      <w:r w:rsidR="00724CC1" w:rsidRPr="00724CC1">
        <w:t xml:space="preserve"> in parts of the country that are either remote or where difficult terrain would limit the connectivity options available to them</w:t>
      </w:r>
      <w:r w:rsidR="0045121C" w:rsidRPr="0045121C">
        <w:t>.</w:t>
      </w:r>
      <w:r w:rsidR="00724CC1" w:rsidRPr="008B0B5B">
        <w:t xml:space="preserve"> </w:t>
      </w:r>
    </w:p>
    <w:p w14:paraId="461CC1A1" w14:textId="662C0FAA" w:rsidR="00724CC1" w:rsidRPr="00DC4012" w:rsidRDefault="22B455EA" w:rsidP="00FB3154">
      <w:pPr>
        <w:rPr>
          <w:shd w:val="clear" w:color="auto" w:fill="FAF9F8"/>
        </w:rPr>
      </w:pPr>
      <w:r w:rsidRPr="008B0B5B">
        <w:rPr>
          <w:b/>
          <w:bCs/>
        </w:rPr>
        <w:t xml:space="preserve">Poor connectivity increases the risk of struggle to get help, </w:t>
      </w:r>
      <w:proofErr w:type="gramStart"/>
      <w:r w:rsidRPr="008B0B5B">
        <w:rPr>
          <w:b/>
          <w:bCs/>
        </w:rPr>
        <w:t>advice</w:t>
      </w:r>
      <w:proofErr w:type="gramEnd"/>
      <w:r w:rsidRPr="008B0B5B">
        <w:rPr>
          <w:b/>
          <w:bCs/>
        </w:rPr>
        <w:t xml:space="preserve"> and support</w:t>
      </w:r>
      <w:r w:rsidR="7FC6E07E" w:rsidRPr="008B0B5B">
        <w:rPr>
          <w:b/>
          <w:bCs/>
        </w:rPr>
        <w:t>.</w:t>
      </w:r>
      <w:r w:rsidR="7FC6E07E" w:rsidRPr="008B0B5B">
        <w:t xml:space="preserve"> This</w:t>
      </w:r>
      <w:r w:rsidRPr="008B0B5B">
        <w:t xml:space="preserve"> </w:t>
      </w:r>
      <w:r w:rsidR="61211678" w:rsidRPr="008B0B5B">
        <w:t xml:space="preserve">is particularly concerning given the reluctance, described in studies and by advocacy groups, of </w:t>
      </w:r>
      <w:r w:rsidR="7786F40D" w:rsidRPr="008B0B5B">
        <w:t xml:space="preserve">some </w:t>
      </w:r>
      <w:r w:rsidR="61211678" w:rsidRPr="008B0B5B">
        <w:t>males and farmers, to reach out to others when they were struggling. A male participant in one study referred to the “cultural rural value of stoicism or not complaining” (Jaye et al., 2021</w:t>
      </w:r>
      <w:r w:rsidR="707DA8EA" w:rsidRPr="008B0B5B">
        <w:t>, p.289</w:t>
      </w:r>
      <w:r w:rsidR="61211678" w:rsidRPr="008B0B5B">
        <w:t xml:space="preserve">). </w:t>
      </w:r>
      <w:r w:rsidR="7786F40D" w:rsidRPr="008B0B5B">
        <w:t>However,</w:t>
      </w:r>
      <w:r w:rsidRPr="008B0B5B">
        <w:t xml:space="preserve"> </w:t>
      </w:r>
      <w:r w:rsidRPr="00724CC1">
        <w:t xml:space="preserve">41.2% of </w:t>
      </w:r>
      <w:r w:rsidR="77FB19EE" w:rsidRPr="0045121C">
        <w:t>respondents</w:t>
      </w:r>
      <w:r w:rsidR="7786F40D">
        <w:t xml:space="preserve"> in the Rural Connectivity Survey (</w:t>
      </w:r>
      <w:r w:rsidR="4F1D2973">
        <w:t xml:space="preserve">Federated Farmers of New Zealand, </w:t>
      </w:r>
      <w:r w:rsidR="7786F40D">
        <w:t>2022)</w:t>
      </w:r>
      <w:r w:rsidRPr="00724CC1">
        <w:t xml:space="preserve"> indicated they would use better connectivity to make greater use of services, opportunities and to improve their mental health and wellbeing</w:t>
      </w:r>
      <w:r w:rsidRPr="0045121C">
        <w:t>.</w:t>
      </w:r>
      <w:r w:rsidRPr="52075A72">
        <w:rPr>
          <w:shd w:val="clear" w:color="auto" w:fill="FAF9F8"/>
        </w:rPr>
        <w:t xml:space="preserve"> </w:t>
      </w:r>
    </w:p>
    <w:p w14:paraId="59EEB7AD" w14:textId="1009A296" w:rsidR="0003053D" w:rsidRPr="00FF64DC" w:rsidRDefault="00FF64DC" w:rsidP="001C491D">
      <w:pPr>
        <w:rPr>
          <w:color w:val="000000"/>
        </w:rPr>
      </w:pPr>
      <w:r w:rsidRPr="70705EB5">
        <w:t>“</w:t>
      </w:r>
      <w:r w:rsidR="00641C63" w:rsidRPr="70705EB5">
        <w:t>Connectivity is an obvious alternative to overcoming the barriers to getting the support needed. This includes making use of online support services, participating in meetings with other people, staying in contact with friends and loved ones, or even making friends with others in similar situations. For example, from a family point of view, improved connectivity provides support for pregnant women on-farm or working mothers to access online maternity services, join maternity or working-mum groups, significantly improving the mental health and wellbeing of the women on farm and their families as a whole.</w:t>
      </w:r>
      <w:r w:rsidRPr="70705EB5">
        <w:t>”</w:t>
      </w:r>
      <w:r w:rsidR="00641C63" w:rsidRPr="70705EB5">
        <w:t xml:space="preserve"> </w:t>
      </w:r>
      <w:bookmarkStart w:id="8" w:name="_Hlk120780732"/>
      <w:r w:rsidR="00641C63" w:rsidRPr="70705EB5">
        <w:t>(Federated Farmers</w:t>
      </w:r>
      <w:r w:rsidR="540C2929" w:rsidRPr="70705EB5">
        <w:t xml:space="preserve"> of New Zealand</w:t>
      </w:r>
      <w:r w:rsidR="00641C63" w:rsidRPr="70705EB5">
        <w:t>, 2022</w:t>
      </w:r>
      <w:r w:rsidR="00724CC1" w:rsidRPr="70705EB5">
        <w:t>, p.61</w:t>
      </w:r>
      <w:r w:rsidR="00641C63" w:rsidRPr="70705EB5">
        <w:t>)</w:t>
      </w:r>
      <w:bookmarkEnd w:id="8"/>
    </w:p>
    <w:p w14:paraId="470000A7" w14:textId="780BC9E8" w:rsidR="00EF2BBD" w:rsidRPr="00EF2BBD" w:rsidRDefault="008671A6" w:rsidP="001C491D">
      <w:r>
        <w:t>The c</w:t>
      </w:r>
      <w:r w:rsidR="00DD08F7" w:rsidRPr="00DD08F7">
        <w:t>onnectivity challenges in remote and rural Aotearoa</w:t>
      </w:r>
      <w:r>
        <w:t xml:space="preserve">, </w:t>
      </w:r>
      <w:r w:rsidR="00DD08F7" w:rsidRPr="00DD08F7">
        <w:t xml:space="preserve">highlighted during the COVID-19 pandemic </w:t>
      </w:r>
      <w:r>
        <w:t>were</w:t>
      </w:r>
      <w:r w:rsidR="00DD08F7" w:rsidRPr="00DD08F7">
        <w:t xml:space="preserve"> partially addressed</w:t>
      </w:r>
      <w:r w:rsidR="00EF2BBD" w:rsidRPr="00EF2BBD">
        <w:t xml:space="preserve"> by the major telecom providers who lifted data caps</w:t>
      </w:r>
      <w:r>
        <w:t xml:space="preserve"> </w:t>
      </w:r>
      <w:r w:rsidRPr="008671A6">
        <w:t xml:space="preserve">(Lips &amp; </w:t>
      </w:r>
      <w:proofErr w:type="spellStart"/>
      <w:r w:rsidRPr="008671A6">
        <w:t>Eppel</w:t>
      </w:r>
      <w:proofErr w:type="spellEnd"/>
      <w:r w:rsidRPr="008671A6">
        <w:t xml:space="preserve"> 2021).</w:t>
      </w:r>
      <w:r w:rsidR="00EF2BBD" w:rsidRPr="00DD08F7">
        <w:t xml:space="preserve"> </w:t>
      </w:r>
      <w:r w:rsidR="00DD08F7" w:rsidRPr="00DD08F7">
        <w:t>However,</w:t>
      </w:r>
      <w:r w:rsidR="00EF2BBD" w:rsidRPr="00EF2BBD">
        <w:t xml:space="preserve"> this did not always extend to wireless technologies in rural</w:t>
      </w:r>
      <w:r w:rsidR="00DD08F7" w:rsidRPr="00DD08F7">
        <w:t xml:space="preserve"> areas, where </w:t>
      </w:r>
      <w:proofErr w:type="spellStart"/>
      <w:r w:rsidR="00EF2BBD" w:rsidRPr="00EF2BBD">
        <w:t>datacaps</w:t>
      </w:r>
      <w:proofErr w:type="spellEnd"/>
      <w:r w:rsidR="00EF2BBD" w:rsidRPr="00EF2BBD">
        <w:t xml:space="preserve"> were</w:t>
      </w:r>
      <w:r w:rsidR="00EF2BBD" w:rsidRPr="00DD08F7">
        <w:t xml:space="preserve"> </w:t>
      </w:r>
      <w:r w:rsidR="00EF2BBD" w:rsidRPr="00EF2BBD">
        <w:t>only lifted during the night</w:t>
      </w:r>
      <w:r w:rsidR="00DD08F7">
        <w:t>,</w:t>
      </w:r>
      <w:r w:rsidR="00EF2BBD" w:rsidRPr="00EF2BBD">
        <w:t xml:space="preserve"> which was not </w:t>
      </w:r>
      <w:r>
        <w:t>helpful</w:t>
      </w:r>
      <w:r w:rsidR="00EF2BBD" w:rsidRPr="00EF2BBD">
        <w:t xml:space="preserve"> for education use during the day</w:t>
      </w:r>
      <w:r>
        <w:t>.</w:t>
      </w:r>
      <w:r w:rsidR="00EF2BBD" w:rsidRPr="00EF2BBD">
        <w:t xml:space="preserve"> </w:t>
      </w:r>
    </w:p>
    <w:p w14:paraId="0367C1F3" w14:textId="185296DE" w:rsidR="00152EB5" w:rsidRDefault="007A2D31" w:rsidP="00090143">
      <w:pPr>
        <w:pStyle w:val="Heading3"/>
      </w:pPr>
      <w:bookmarkStart w:id="9" w:name="_Toc126835962"/>
      <w:r>
        <w:t xml:space="preserve">1.3 </w:t>
      </w:r>
      <w:r w:rsidR="00152EB5">
        <w:t>Services</w:t>
      </w:r>
      <w:bookmarkEnd w:id="9"/>
    </w:p>
    <w:p w14:paraId="4FA6FD61" w14:textId="679F59BC" w:rsidR="008155BF" w:rsidRPr="008155BF" w:rsidRDefault="3F8813E6" w:rsidP="001C491D">
      <w:r w:rsidRPr="79630A08">
        <w:t>People, families, and communities have the resources needed to flourish … People have the support and resources needed to maintain their health across their life course, and experience equity of health.</w:t>
      </w:r>
      <w:r>
        <w:t xml:space="preserve"> (Having what is needed, He Ara Oranga wellbeing outcomes framework)</w:t>
      </w:r>
    </w:p>
    <w:p w14:paraId="1D92CFEF" w14:textId="71BBA7EE" w:rsidR="0066669C" w:rsidRDefault="6E4AEBCF" w:rsidP="001C491D">
      <w:pPr>
        <w:rPr>
          <w:shd w:val="clear" w:color="auto" w:fill="FFFFFF"/>
        </w:rPr>
      </w:pPr>
      <w:r w:rsidRPr="52075A72">
        <w:rPr>
          <w:shd w:val="clear" w:color="auto" w:fill="FFFFFF"/>
        </w:rPr>
        <w:t>Access to h</w:t>
      </w:r>
      <w:r w:rsidR="38DC244E" w:rsidRPr="52075A72">
        <w:rPr>
          <w:shd w:val="clear" w:color="auto" w:fill="FFFFFF"/>
        </w:rPr>
        <w:t>ealth s</w:t>
      </w:r>
      <w:r w:rsidR="77FB19EE" w:rsidRPr="52075A72">
        <w:rPr>
          <w:shd w:val="clear" w:color="auto" w:fill="FFFFFF"/>
        </w:rPr>
        <w:t>ervices</w:t>
      </w:r>
      <w:r w:rsidR="1D3EFF64" w:rsidRPr="52075A72">
        <w:rPr>
          <w:shd w:val="clear" w:color="auto" w:fill="FFFFFF"/>
        </w:rPr>
        <w:t xml:space="preserve"> in rural areas </w:t>
      </w:r>
      <w:r w:rsidR="3EEC5B99" w:rsidRPr="52075A72">
        <w:rPr>
          <w:shd w:val="clear" w:color="auto" w:fill="FFFFFF"/>
        </w:rPr>
        <w:t xml:space="preserve">of Aotearoa </w:t>
      </w:r>
      <w:r w:rsidR="77FB19EE" w:rsidRPr="52075A72">
        <w:rPr>
          <w:shd w:val="clear" w:color="auto" w:fill="FFFFFF"/>
        </w:rPr>
        <w:t>can be</w:t>
      </w:r>
      <w:r w:rsidR="4F7899E6" w:rsidRPr="52075A72">
        <w:rPr>
          <w:shd w:val="clear" w:color="auto" w:fill="FFFFFF"/>
        </w:rPr>
        <w:t xml:space="preserve"> uneven</w:t>
      </w:r>
      <w:r w:rsidR="77FB19EE" w:rsidRPr="52075A72">
        <w:rPr>
          <w:shd w:val="clear" w:color="auto" w:fill="FFFFFF"/>
        </w:rPr>
        <w:t xml:space="preserve">, </w:t>
      </w:r>
      <w:r w:rsidR="1D3EFF64" w:rsidRPr="52075A72">
        <w:rPr>
          <w:shd w:val="clear" w:color="auto" w:fill="FFFFFF"/>
        </w:rPr>
        <w:t xml:space="preserve">with </w:t>
      </w:r>
      <w:r w:rsidR="00262C4F">
        <w:rPr>
          <w:shd w:val="clear" w:color="auto" w:fill="FFFFFF"/>
        </w:rPr>
        <w:t>uneven</w:t>
      </w:r>
      <w:r w:rsidR="00B61DE1">
        <w:rPr>
          <w:shd w:val="clear" w:color="auto" w:fill="FFFFFF"/>
        </w:rPr>
        <w:t>ly available</w:t>
      </w:r>
      <w:r w:rsidR="1D3EFF64" w:rsidRPr="52075A72">
        <w:rPr>
          <w:shd w:val="clear" w:color="auto" w:fill="FFFFFF"/>
        </w:rPr>
        <w:t xml:space="preserve"> </w:t>
      </w:r>
      <w:r w:rsidR="77FB19EE" w:rsidRPr="52075A72">
        <w:rPr>
          <w:shd w:val="clear" w:color="auto" w:fill="FFFFFF"/>
        </w:rPr>
        <w:t>services</w:t>
      </w:r>
      <w:r w:rsidR="00C945DC">
        <w:rPr>
          <w:shd w:val="clear" w:color="auto" w:fill="FFFFFF"/>
        </w:rPr>
        <w:t>,</w:t>
      </w:r>
      <w:r w:rsidR="77FB19EE" w:rsidRPr="52075A72">
        <w:rPr>
          <w:shd w:val="clear" w:color="auto" w:fill="FFFFFF"/>
        </w:rPr>
        <w:t xml:space="preserve"> workforce shortages</w:t>
      </w:r>
      <w:r w:rsidR="00C945DC">
        <w:rPr>
          <w:shd w:val="clear" w:color="auto" w:fill="FFFFFF"/>
        </w:rPr>
        <w:t xml:space="preserve"> and </w:t>
      </w:r>
      <w:r w:rsidR="00B774EA">
        <w:rPr>
          <w:shd w:val="clear" w:color="auto" w:fill="FFFFFF"/>
        </w:rPr>
        <w:t>recruitment challenges</w:t>
      </w:r>
      <w:r w:rsidR="00565FA3">
        <w:rPr>
          <w:shd w:val="clear" w:color="auto" w:fill="FFFFFF"/>
        </w:rPr>
        <w:t xml:space="preserve"> (</w:t>
      </w:r>
      <w:r w:rsidR="00565FA3" w:rsidRPr="00565FA3">
        <w:rPr>
          <w:shd w:val="clear" w:color="auto" w:fill="FFFFFF"/>
        </w:rPr>
        <w:t>Information shared by the Ministry of Health and prepared with the Ministry for Primary Industries, 2022</w:t>
      </w:r>
      <w:r w:rsidR="00565FA3">
        <w:rPr>
          <w:shd w:val="clear" w:color="auto" w:fill="FFFFFF"/>
        </w:rPr>
        <w:t>; Jaye et al., 2021)</w:t>
      </w:r>
      <w:r w:rsidR="75186053" w:rsidRPr="52075A72">
        <w:rPr>
          <w:shd w:val="clear" w:color="auto" w:fill="FFFFFF"/>
        </w:rPr>
        <w:t xml:space="preserve">, </w:t>
      </w:r>
      <w:r w:rsidR="00286A3C">
        <w:rPr>
          <w:shd w:val="clear" w:color="auto" w:fill="FFFFFF"/>
        </w:rPr>
        <w:t>which likely has</w:t>
      </w:r>
      <w:r w:rsidR="75186053" w:rsidRPr="52075A72">
        <w:rPr>
          <w:shd w:val="clear" w:color="auto" w:fill="FFFFFF"/>
        </w:rPr>
        <w:t xml:space="preserve"> </w:t>
      </w:r>
      <w:r w:rsidR="00286A3C">
        <w:rPr>
          <w:shd w:val="clear" w:color="auto" w:fill="FFFFFF"/>
        </w:rPr>
        <w:t xml:space="preserve">a </w:t>
      </w:r>
      <w:r w:rsidR="75186053" w:rsidRPr="52075A72">
        <w:rPr>
          <w:shd w:val="clear" w:color="auto" w:fill="FFFFFF"/>
        </w:rPr>
        <w:t>significant impact on the wellbeing of rural people.</w:t>
      </w:r>
      <w:r w:rsidR="1D3EFF64" w:rsidRPr="52075A72">
        <w:rPr>
          <w:shd w:val="clear" w:color="auto" w:fill="FFFFFF"/>
        </w:rPr>
        <w:t xml:space="preserve"> </w:t>
      </w:r>
      <w:r w:rsidR="1D3EFF64" w:rsidRPr="00562194">
        <w:t xml:space="preserve">Administrative regional </w:t>
      </w:r>
      <w:r w:rsidR="3EEC5B99" w:rsidRPr="00562194">
        <w:t xml:space="preserve">rationalism and centralisation has </w:t>
      </w:r>
      <w:r w:rsidR="3EEC5B99" w:rsidRPr="00562194">
        <w:lastRenderedPageBreak/>
        <w:t>led to m</w:t>
      </w:r>
      <w:r w:rsidR="1D3EFF64" w:rsidRPr="00562194">
        <w:t>any rural hospitals be</w:t>
      </w:r>
      <w:r w:rsidR="3EEC5B99" w:rsidRPr="00562194">
        <w:t>ing</w:t>
      </w:r>
      <w:r w:rsidR="1D3EFF64" w:rsidRPr="00562194">
        <w:t xml:space="preserve"> closed, and government services </w:t>
      </w:r>
      <w:r w:rsidR="3EEC5B99" w:rsidRPr="00562194">
        <w:t xml:space="preserve">withdrawn, including primary health services, along with </w:t>
      </w:r>
      <w:r w:rsidR="1D3EFF64" w:rsidRPr="00562194">
        <w:rPr>
          <w:shd w:val="clear" w:color="auto" w:fill="FFFFFF"/>
        </w:rPr>
        <w:t>post offices, primary schools and also bank branches</w:t>
      </w:r>
      <w:r w:rsidR="3EEC5B99" w:rsidRPr="00562194">
        <w:rPr>
          <w:shd w:val="clear" w:color="auto" w:fill="FFFFFF"/>
        </w:rPr>
        <w:t xml:space="preserve"> (Jaye et al.</w:t>
      </w:r>
      <w:r w:rsidR="3EEC5B99">
        <w:rPr>
          <w:shd w:val="clear" w:color="auto" w:fill="FFFFFF"/>
        </w:rPr>
        <w:t>,</w:t>
      </w:r>
      <w:r w:rsidR="3EEC5B99" w:rsidRPr="00562194">
        <w:rPr>
          <w:shd w:val="clear" w:color="auto" w:fill="FFFFFF"/>
        </w:rPr>
        <w:t xml:space="preserve"> 2021)</w:t>
      </w:r>
      <w:r w:rsidR="78B6F170" w:rsidRPr="00562194">
        <w:t xml:space="preserve">. This </w:t>
      </w:r>
      <w:r w:rsidR="3EEC5B99" w:rsidRPr="00562194">
        <w:t>has</w:t>
      </w:r>
      <w:r w:rsidR="78B6F170" w:rsidRPr="00562194">
        <w:t xml:space="preserve"> resulted in uneven availability of and access to local health services for many </w:t>
      </w:r>
      <w:r w:rsidR="3EEC5B99" w:rsidRPr="00562194">
        <w:t xml:space="preserve">people living </w:t>
      </w:r>
      <w:r w:rsidR="78B6F170" w:rsidRPr="00562194">
        <w:t>rural</w:t>
      </w:r>
      <w:r w:rsidR="3EEC5B99" w:rsidRPr="00562194">
        <w:t xml:space="preserve">ly. </w:t>
      </w:r>
      <w:r w:rsidR="71A6B6EC" w:rsidRPr="00F378BA">
        <w:t>People can wait months to get specialist appointments</w:t>
      </w:r>
      <w:r w:rsidR="71A6B6EC">
        <w:t xml:space="preserve"> </w:t>
      </w:r>
      <w:r w:rsidR="71A6B6EC" w:rsidRPr="00F378BA">
        <w:t>and there are limited non-government organisations or other agencies to refer people to (</w:t>
      </w:r>
      <w:proofErr w:type="spellStart"/>
      <w:r w:rsidR="71A6B6EC" w:rsidRPr="00F378BA">
        <w:t>Stodart</w:t>
      </w:r>
      <w:proofErr w:type="spellEnd"/>
      <w:r w:rsidR="71A6B6EC" w:rsidRPr="00F378BA">
        <w:t xml:space="preserve">, 2014). </w:t>
      </w:r>
      <w:r w:rsidR="38DC244E" w:rsidRPr="0066669C">
        <w:rPr>
          <w:shd w:val="clear" w:color="auto" w:fill="FFFFFF"/>
        </w:rPr>
        <w:t>Research has recently found that rural Māori experience greater</w:t>
      </w:r>
      <w:r w:rsidR="007E303A">
        <w:rPr>
          <w:shd w:val="clear" w:color="auto" w:fill="FFFFFF"/>
        </w:rPr>
        <w:t xml:space="preserve"> mortality rates</w:t>
      </w:r>
      <w:r w:rsidR="38DC244E" w:rsidRPr="0066669C">
        <w:rPr>
          <w:shd w:val="clear" w:color="auto" w:fill="FFFFFF"/>
        </w:rPr>
        <w:t xml:space="preserve"> </w:t>
      </w:r>
      <w:r w:rsidR="00FA4A34">
        <w:rPr>
          <w:shd w:val="clear" w:color="auto" w:fill="FFFFFF"/>
        </w:rPr>
        <w:t xml:space="preserve">(both </w:t>
      </w:r>
      <w:r w:rsidR="00BB2208">
        <w:rPr>
          <w:shd w:val="clear" w:color="auto" w:fill="FFFFFF"/>
        </w:rPr>
        <w:t xml:space="preserve">overall deaths and deaths that are </w:t>
      </w:r>
      <w:r w:rsidR="00F8517C">
        <w:rPr>
          <w:shd w:val="clear" w:color="auto" w:fill="FFFFFF"/>
        </w:rPr>
        <w:t xml:space="preserve">amenable or </w:t>
      </w:r>
      <w:r w:rsidR="00BB2208">
        <w:rPr>
          <w:shd w:val="clear" w:color="auto" w:fill="FFFFFF"/>
        </w:rPr>
        <w:t>avoidable through appropriate care)</w:t>
      </w:r>
      <w:r w:rsidR="38DC244E" w:rsidRPr="0066669C">
        <w:rPr>
          <w:shd w:val="clear" w:color="auto" w:fill="FFFFFF"/>
        </w:rPr>
        <w:t xml:space="preserve"> than their urban peers, and that for </w:t>
      </w:r>
      <w:r w:rsidR="14EA6974" w:rsidRPr="0066669C">
        <w:rPr>
          <w:shd w:val="clear" w:color="auto" w:fill="FFFFFF"/>
        </w:rPr>
        <w:t>Māori</w:t>
      </w:r>
      <w:r w:rsidR="38DC244E" w:rsidRPr="0066669C">
        <w:rPr>
          <w:shd w:val="clear" w:color="auto" w:fill="FFFFFF"/>
        </w:rPr>
        <w:t xml:space="preserve"> and non-</w:t>
      </w:r>
      <w:r w:rsidR="14EA6974" w:rsidRPr="0066669C">
        <w:rPr>
          <w:shd w:val="clear" w:color="auto" w:fill="FFFFFF"/>
        </w:rPr>
        <w:t>Māori</w:t>
      </w:r>
      <w:r w:rsidR="38DC244E" w:rsidRPr="0066669C">
        <w:rPr>
          <w:shd w:val="clear" w:color="auto" w:fill="FFFFFF"/>
        </w:rPr>
        <w:t xml:space="preserve">, </w:t>
      </w:r>
      <w:r w:rsidR="00F8517C">
        <w:rPr>
          <w:shd w:val="clear" w:color="auto" w:fill="FFFFFF"/>
        </w:rPr>
        <w:t>the</w:t>
      </w:r>
      <w:r w:rsidR="00A4002A">
        <w:rPr>
          <w:shd w:val="clear" w:color="auto" w:fill="FFFFFF"/>
        </w:rPr>
        <w:t>se</w:t>
      </w:r>
      <w:r w:rsidR="00F8517C">
        <w:rPr>
          <w:shd w:val="clear" w:color="auto" w:fill="FFFFFF"/>
        </w:rPr>
        <w:t xml:space="preserve"> ‘</w:t>
      </w:r>
      <w:r w:rsidR="38DC244E" w:rsidRPr="0066669C">
        <w:rPr>
          <w:shd w:val="clear" w:color="auto" w:fill="FFFFFF"/>
        </w:rPr>
        <w:t>all-cause</w:t>
      </w:r>
      <w:r w:rsidR="00F8517C">
        <w:rPr>
          <w:shd w:val="clear" w:color="auto" w:fill="FFFFFF"/>
        </w:rPr>
        <w:t>’</w:t>
      </w:r>
      <w:r w:rsidR="38DC244E" w:rsidRPr="0066669C">
        <w:rPr>
          <w:shd w:val="clear" w:color="auto" w:fill="FFFFFF"/>
        </w:rPr>
        <w:t xml:space="preserve"> and </w:t>
      </w:r>
      <w:r w:rsidR="00F8517C">
        <w:rPr>
          <w:shd w:val="clear" w:color="auto" w:fill="FFFFFF"/>
        </w:rPr>
        <w:t>‘</w:t>
      </w:r>
      <w:r w:rsidR="38DC244E" w:rsidRPr="0066669C">
        <w:rPr>
          <w:shd w:val="clear" w:color="auto" w:fill="FFFFFF"/>
        </w:rPr>
        <w:t>amenable</w:t>
      </w:r>
      <w:r w:rsidR="00F8517C">
        <w:rPr>
          <w:shd w:val="clear" w:color="auto" w:fill="FFFFFF"/>
        </w:rPr>
        <w:t>’</w:t>
      </w:r>
      <w:r w:rsidR="38DC244E" w:rsidRPr="0066669C">
        <w:rPr>
          <w:shd w:val="clear" w:color="auto" w:fill="FFFFFF"/>
        </w:rPr>
        <w:t xml:space="preserve"> mortality rates increased as rurality increased, suggesting that there are additional challenges associated with living rurally (</w:t>
      </w:r>
      <w:proofErr w:type="spellStart"/>
      <w:r w:rsidR="38DC244E" w:rsidRPr="0066669C">
        <w:rPr>
          <w:shd w:val="clear" w:color="auto" w:fill="FFFFFF"/>
        </w:rPr>
        <w:t>Crengle</w:t>
      </w:r>
      <w:proofErr w:type="spellEnd"/>
      <w:r w:rsidR="38DC244E" w:rsidRPr="0066669C">
        <w:rPr>
          <w:shd w:val="clear" w:color="auto" w:fill="FFFFFF"/>
        </w:rPr>
        <w:t xml:space="preserve"> et al., 2022).</w:t>
      </w:r>
    </w:p>
    <w:p w14:paraId="35726D99" w14:textId="6B370124" w:rsidR="00AF4FD8" w:rsidRPr="0066669C" w:rsidRDefault="2BF786C0" w:rsidP="001C491D">
      <w:pPr>
        <w:rPr>
          <w:color w:val="000000"/>
          <w:shd w:val="clear" w:color="auto" w:fill="FFFFFF"/>
        </w:rPr>
      </w:pPr>
      <w:r w:rsidRPr="15C0B288">
        <w:t>In one small rural community</w:t>
      </w:r>
      <w:r w:rsidR="53B98C2E" w:rsidRPr="15C0B288">
        <w:t>,</w:t>
      </w:r>
      <w:r w:rsidRPr="15C0B288">
        <w:t xml:space="preserve"> gaps in community-based health and wellbeing support services were considered an unfortunate, but inevitable part of rural living, and were identified across a range of </w:t>
      </w:r>
      <w:r w:rsidR="5126B4F7" w:rsidRPr="15C0B288">
        <w:t xml:space="preserve">areas </w:t>
      </w:r>
      <w:r w:rsidRPr="15C0B288">
        <w:t>including</w:t>
      </w:r>
      <w:r w:rsidR="5126B4F7" w:rsidRPr="15C0B288">
        <w:t xml:space="preserve"> aged care and support,</w:t>
      </w:r>
      <w:r w:rsidRPr="15C0B288">
        <w:t xml:space="preserve"> </w:t>
      </w:r>
      <w:r w:rsidR="5126B4F7" w:rsidRPr="15C0B288">
        <w:t xml:space="preserve">disability support, post-operative recovery, post-natal and mental health </w:t>
      </w:r>
      <w:r w:rsidR="00AA3631">
        <w:t>support</w:t>
      </w:r>
      <w:r w:rsidR="00AA3631" w:rsidRPr="15C0B288">
        <w:t xml:space="preserve"> </w:t>
      </w:r>
      <w:r w:rsidR="5126B4F7" w:rsidRPr="15C0B288">
        <w:t>(Jaye et al., 2021).</w:t>
      </w:r>
      <w:r w:rsidR="600AC158" w:rsidRPr="15C0B288">
        <w:t xml:space="preserve"> </w:t>
      </w:r>
      <w:r>
        <w:t xml:space="preserve">The gaps in health services </w:t>
      </w:r>
      <w:r w:rsidR="600AC158">
        <w:t xml:space="preserve">and lack of specialist services </w:t>
      </w:r>
      <w:r>
        <w:t>create</w:t>
      </w:r>
      <w:r w:rsidR="600AC158">
        <w:t>s</w:t>
      </w:r>
      <w:r>
        <w:t xml:space="preserve"> </w:t>
      </w:r>
      <w:r w:rsidR="09F14C0D">
        <w:t>challenges for rural practitioners</w:t>
      </w:r>
      <w:r w:rsidR="7DA4BE23">
        <w:t xml:space="preserve">. There is a shortage of rural GPs, with increased </w:t>
      </w:r>
      <w:r w:rsidR="00094BA9">
        <w:t>workload</w:t>
      </w:r>
      <w:r w:rsidR="7DA4BE23">
        <w:t xml:space="preserve"> and complexity linked to the older rural population (Doolan-Noble, 2021).</w:t>
      </w:r>
      <w:r w:rsidR="00562194" w:rsidRPr="15C0B288">
        <w:rPr>
          <w:rStyle w:val="FootnoteReference"/>
        </w:rPr>
        <w:footnoteReference w:id="5"/>
      </w:r>
      <w:r w:rsidR="09F14C0D">
        <w:t xml:space="preserve"> </w:t>
      </w:r>
      <w:r w:rsidR="49D8D708">
        <w:t>R</w:t>
      </w:r>
      <w:r w:rsidR="09F14C0D">
        <w:t xml:space="preserve">ural </w:t>
      </w:r>
      <w:r w:rsidR="600AC158">
        <w:t>nurses</w:t>
      </w:r>
      <w:r w:rsidR="41390CCB">
        <w:t xml:space="preserve"> are in the frontline and</w:t>
      </w:r>
      <w:r w:rsidR="600AC158">
        <w:t xml:space="preserve"> </w:t>
      </w:r>
      <w:r w:rsidR="59001774">
        <w:t xml:space="preserve">working to </w:t>
      </w:r>
      <w:r w:rsidR="600AC158">
        <w:t xml:space="preserve">the </w:t>
      </w:r>
      <w:r w:rsidR="59001774">
        <w:t xml:space="preserve">top of </w:t>
      </w:r>
      <w:r w:rsidR="600AC158">
        <w:t xml:space="preserve">their </w:t>
      </w:r>
      <w:r w:rsidR="59001774">
        <w:t>scope of practice</w:t>
      </w:r>
      <w:r w:rsidR="600AC158">
        <w:t xml:space="preserve"> – having to navigate the risk and find the course that involves minimum harm</w:t>
      </w:r>
      <w:r w:rsidR="59001774">
        <w:t xml:space="preserve"> (</w:t>
      </w:r>
      <w:proofErr w:type="spellStart"/>
      <w:r w:rsidR="59001774">
        <w:t>Stodart</w:t>
      </w:r>
      <w:proofErr w:type="spellEnd"/>
      <w:r w:rsidR="59001774">
        <w:t>, 2014).</w:t>
      </w:r>
      <w:r w:rsidR="09F14C0D">
        <w:t xml:space="preserve"> </w:t>
      </w:r>
    </w:p>
    <w:p w14:paraId="6087B57D" w14:textId="77777777" w:rsidR="00D850DB" w:rsidRDefault="5B2742A6" w:rsidP="00D850DB">
      <w:pPr>
        <w:pStyle w:val="Heading4"/>
      </w:pPr>
      <w:r w:rsidRPr="00850447">
        <w:t xml:space="preserve">The COVID-19 pandemic has highlighted and exacerbated pre-existing </w:t>
      </w:r>
      <w:r w:rsidR="4E8477CE" w:rsidRPr="00850447">
        <w:t>challenges</w:t>
      </w:r>
      <w:r w:rsidRPr="00850447">
        <w:t xml:space="preserve"> across healthcare services</w:t>
      </w:r>
    </w:p>
    <w:p w14:paraId="34250621" w14:textId="3070555E" w:rsidR="00F378BA" w:rsidRPr="000635B5" w:rsidRDefault="09F14C0D" w:rsidP="001C491D">
      <w:r w:rsidRPr="00850447">
        <w:t>Currently,</w:t>
      </w:r>
      <w:r w:rsidR="59001774" w:rsidRPr="00850447">
        <w:t xml:space="preserve"> </w:t>
      </w:r>
      <w:r w:rsidRPr="00850447">
        <w:t>the health workforce is under significant pressure with high vacancies and competition across different government sectors for a range of key health roles (</w:t>
      </w:r>
      <w:r w:rsidR="0052030E">
        <w:rPr>
          <w:shd w:val="clear" w:color="auto" w:fill="FFFFFF"/>
        </w:rPr>
        <w:t>Information shared by the Ministry of Health and prepared with the Ministry for</w:t>
      </w:r>
      <w:r w:rsidR="002D38EF" w:rsidRPr="000635B5">
        <w:rPr>
          <w:shd w:val="clear" w:color="auto" w:fill="FFFFFF"/>
        </w:rPr>
        <w:t xml:space="preserve"> Primary Industries</w:t>
      </w:r>
      <w:r w:rsidRPr="00850447">
        <w:t xml:space="preserve">, 2022). Addressing the rural health workforce shortage is challenging, with recruitment hampered by health workers facing </w:t>
      </w:r>
      <w:r w:rsidR="600AC158" w:rsidRPr="000635B5">
        <w:t>relocation to remote locations, sometimes a wider role scope</w:t>
      </w:r>
      <w:r w:rsidRPr="000635B5">
        <w:t xml:space="preserve"> and need for greater flexibility</w:t>
      </w:r>
      <w:r w:rsidR="600AC158" w:rsidRPr="000635B5">
        <w:t>, in some cases a lack of access to digital technology, and often limited support</w:t>
      </w:r>
      <w:r w:rsidRPr="000635B5">
        <w:t xml:space="preserve"> (Mars</w:t>
      </w:r>
      <w:r w:rsidR="000C381A">
        <w:t>h</w:t>
      </w:r>
      <w:r w:rsidRPr="000635B5">
        <w:t xml:space="preserve">all &amp; </w:t>
      </w:r>
      <w:proofErr w:type="spellStart"/>
      <w:r w:rsidRPr="000635B5">
        <w:t>Aileone</w:t>
      </w:r>
      <w:proofErr w:type="spellEnd"/>
      <w:r w:rsidRPr="000635B5">
        <w:t xml:space="preserve">, 2020; </w:t>
      </w:r>
      <w:r w:rsidR="0052030E">
        <w:rPr>
          <w:shd w:val="clear" w:color="auto" w:fill="FFFFFF"/>
        </w:rPr>
        <w:t>Information shared by the Ministry of Health and prepared with the Ministry for</w:t>
      </w:r>
      <w:r w:rsidR="0D6BB8C0" w:rsidRPr="000635B5">
        <w:rPr>
          <w:shd w:val="clear" w:color="auto" w:fill="FFFFFF"/>
        </w:rPr>
        <w:t xml:space="preserve"> Primary Industries</w:t>
      </w:r>
      <w:r w:rsidRPr="000635B5">
        <w:t xml:space="preserve">, 2022). </w:t>
      </w:r>
    </w:p>
    <w:p w14:paraId="0A31A817" w14:textId="1D8D45B8" w:rsidR="000F56E2" w:rsidRPr="00AF4FD8" w:rsidRDefault="00044DCB" w:rsidP="001C491D">
      <w:r w:rsidRPr="00850447">
        <w:t xml:space="preserve">COVID-19 </w:t>
      </w:r>
      <w:r w:rsidR="77877A8B" w:rsidRPr="00850447">
        <w:t xml:space="preserve">has </w:t>
      </w:r>
      <w:r w:rsidRPr="00850447">
        <w:t>shone a light on the challenges faced by rural hospitals “operating at the</w:t>
      </w:r>
      <w:r w:rsidRPr="3E0455F1">
        <w:t xml:space="preserve"> margins of the healthcare system” (Nixon et al., 2021, p.</w:t>
      </w:r>
      <w:r w:rsidR="72ABDDFB" w:rsidRPr="3E0455F1">
        <w:t>17</w:t>
      </w:r>
      <w:r w:rsidRPr="3E0455F1">
        <w:t xml:space="preserve">). </w:t>
      </w:r>
    </w:p>
    <w:p w14:paraId="09275906" w14:textId="1A254BB1" w:rsidR="009731A9" w:rsidRPr="000F56E2" w:rsidRDefault="009731A9" w:rsidP="00D850DB">
      <w:pPr>
        <w:pStyle w:val="Quote"/>
        <w:rPr>
          <w:shd w:val="clear" w:color="auto" w:fill="FFFFFF"/>
        </w:rPr>
      </w:pPr>
      <w:r w:rsidRPr="70705EB5">
        <w:rPr>
          <w:shd w:val="clear" w:color="auto" w:fill="FFFFFF"/>
        </w:rPr>
        <w:t xml:space="preserve">"The cracks have always been there. For those working in rural health they are more visible now. We push forward for the sake of our patients, our rural workforce, our communities, flying the rural </w:t>
      </w:r>
      <w:r w:rsidRPr="70705EB5">
        <w:rPr>
          <w:shd w:val="clear" w:color="auto" w:fill="FFFFFF"/>
        </w:rPr>
        <w:lastRenderedPageBreak/>
        <w:t xml:space="preserve">flag as we go. COVID-19 has cracked the system. Hacked it, even...” </w:t>
      </w:r>
      <w:r w:rsidRPr="000F56E2">
        <w:rPr>
          <w:shd w:val="clear" w:color="auto" w:fill="FFFFFF"/>
        </w:rPr>
        <w:t>(Miller et al., 2020</w:t>
      </w:r>
      <w:r w:rsidR="32086933" w:rsidRPr="000F56E2">
        <w:rPr>
          <w:shd w:val="clear" w:color="auto" w:fill="FFFFFF"/>
        </w:rPr>
        <w:t>, p.109</w:t>
      </w:r>
      <w:r w:rsidRPr="000F56E2">
        <w:rPr>
          <w:shd w:val="clear" w:color="auto" w:fill="FFFFFF"/>
        </w:rPr>
        <w:t>).</w:t>
      </w:r>
      <w:r w:rsidRPr="70705EB5">
        <w:rPr>
          <w:shd w:val="clear" w:color="auto" w:fill="FFFFFF"/>
        </w:rPr>
        <w:t xml:space="preserve"> </w:t>
      </w:r>
    </w:p>
    <w:p w14:paraId="3CBC94FF" w14:textId="56457F5E" w:rsidR="00044DCB" w:rsidRPr="00044DCB" w:rsidRDefault="00044DCB" w:rsidP="001C491D">
      <w:r w:rsidRPr="00044DCB">
        <w:t>In the early pandemic phase, doctors in rural hospitals reported feeling “forgotten” and at the same time overwhelmed by large amounts of contradictory information (Nixon et al., 2021). Following on, pragmatic innovation</w:t>
      </w:r>
      <w:r w:rsidR="008661E3">
        <w:t xml:space="preserve"> and transformation, </w:t>
      </w:r>
      <w:r w:rsidRPr="00044DCB">
        <w:t>flexibility</w:t>
      </w:r>
      <w:r w:rsidR="008661E3">
        <w:t xml:space="preserve"> and collaboration </w:t>
      </w:r>
      <w:r w:rsidRPr="00044DCB">
        <w:t xml:space="preserve">were </w:t>
      </w:r>
      <w:r w:rsidR="008661E3">
        <w:t xml:space="preserve">evident </w:t>
      </w:r>
      <w:r w:rsidRPr="00044DCB">
        <w:t xml:space="preserve">features of rural hospital </w:t>
      </w:r>
      <w:r w:rsidR="008661E3">
        <w:t xml:space="preserve">and health services </w:t>
      </w:r>
      <w:r w:rsidRPr="00044DCB">
        <w:t>responses to the pandemic</w:t>
      </w:r>
      <w:r w:rsidR="008661E3">
        <w:t xml:space="preserve"> (Miller et al., 2020; Nixon et al., 2021).</w:t>
      </w:r>
      <w:r w:rsidR="0012462F">
        <w:t xml:space="preserve"> Although</w:t>
      </w:r>
      <w:r w:rsidR="0012462F" w:rsidRPr="0012462F">
        <w:t>, the experience</w:t>
      </w:r>
      <w:r w:rsidR="0012462F">
        <w:t xml:space="preserve">s </w:t>
      </w:r>
      <w:r w:rsidR="0012462F" w:rsidRPr="0012462F">
        <w:t>varied and w</w:t>
      </w:r>
      <w:r w:rsidR="0012462F">
        <w:t>ere</w:t>
      </w:r>
      <w:r w:rsidR="0012462F" w:rsidRPr="0012462F">
        <w:t xml:space="preserve"> largely determined by the pre-existing relationship between the hospital and the relevant District Heath Board (DHB) (Nixon et al., 2021).</w:t>
      </w:r>
    </w:p>
    <w:p w14:paraId="0683B607" w14:textId="3A6B2434" w:rsidR="00044DCB" w:rsidRDefault="00044DCB" w:rsidP="001C491D">
      <w:pPr>
        <w:rPr>
          <w:shd w:val="clear" w:color="auto" w:fill="FFFFFF"/>
        </w:rPr>
      </w:pPr>
      <w:r w:rsidRPr="70705EB5">
        <w:rPr>
          <w:shd w:val="clear" w:color="auto" w:fill="FFFFFF"/>
        </w:rPr>
        <w:t xml:space="preserve">"Although seemingly successful, we have not had an optimal medical response in this pandemic, with concerns regarding resource allocation and management. However, I’m also thankful for the collaboration and initiatives in the rural health sector in recent weeks. In such trying times, to see such widespread cooperation, advocacy and adoption of new technological practice in the sector is encouraging and opens many new possibilities for the future of healthcare provision in rural New Zealand." </w:t>
      </w:r>
      <w:r w:rsidRPr="00550753">
        <w:rPr>
          <w:shd w:val="clear" w:color="auto" w:fill="FFFFFF"/>
        </w:rPr>
        <w:t>(Miller et al., 2020</w:t>
      </w:r>
      <w:r w:rsidR="4A20E1E1" w:rsidRPr="00550753">
        <w:rPr>
          <w:shd w:val="clear" w:color="auto" w:fill="FFFFFF"/>
        </w:rPr>
        <w:t>, p.110</w:t>
      </w:r>
      <w:r w:rsidRPr="00550753">
        <w:rPr>
          <w:shd w:val="clear" w:color="auto" w:fill="FFFFFF"/>
        </w:rPr>
        <w:t>).</w:t>
      </w:r>
    </w:p>
    <w:p w14:paraId="1761053F" w14:textId="77777777" w:rsidR="00D850DB" w:rsidRDefault="749DD2D8" w:rsidP="00D850DB">
      <w:pPr>
        <w:pStyle w:val="Heading4"/>
      </w:pPr>
      <w:r w:rsidRPr="52075A72">
        <w:t xml:space="preserve">The provision of some health services </w:t>
      </w:r>
      <w:proofErr w:type="gramStart"/>
      <w:r w:rsidRPr="52075A72">
        <w:t>were</w:t>
      </w:r>
      <w:proofErr w:type="gramEnd"/>
      <w:r w:rsidRPr="52075A72">
        <w:t xml:space="preserve"> successfully adapted to meet the needs of some</w:t>
      </w:r>
      <w:r w:rsidR="650D1E4E" w:rsidRPr="52075A72">
        <w:t xml:space="preserve"> Māori</w:t>
      </w:r>
      <w:r w:rsidRPr="52075A72">
        <w:t xml:space="preserve"> rural communities</w:t>
      </w:r>
      <w:r w:rsidR="0058305A">
        <w:t xml:space="preserve"> across Aotearoa</w:t>
      </w:r>
    </w:p>
    <w:p w14:paraId="03A8C303" w14:textId="001305ED" w:rsidR="00FB0581" w:rsidRDefault="008B1576" w:rsidP="000635B5">
      <w:pPr>
        <w:rPr>
          <w:shd w:val="clear" w:color="auto" w:fill="FFFFFF"/>
        </w:rPr>
      </w:pPr>
      <w:r>
        <w:rPr>
          <w:shd w:val="clear" w:color="auto" w:fill="FFFFFF"/>
        </w:rPr>
        <w:t xml:space="preserve">An example of this is the agile and flexible </w:t>
      </w:r>
      <w:r w:rsidR="0058305A">
        <w:rPr>
          <w:shd w:val="clear" w:color="auto" w:fill="FFFFFF"/>
        </w:rPr>
        <w:t>health service response to COVID-19</w:t>
      </w:r>
      <w:r w:rsidR="00B1426C">
        <w:rPr>
          <w:shd w:val="clear" w:color="auto" w:fill="FFFFFF"/>
        </w:rPr>
        <w:t xml:space="preserve"> seen in the </w:t>
      </w:r>
      <w:r w:rsidR="6A87DEDB">
        <w:rPr>
          <w:shd w:val="clear" w:color="auto" w:fill="FFFFFF"/>
        </w:rPr>
        <w:t xml:space="preserve">pandemic plan </w:t>
      </w:r>
      <w:r w:rsidR="00B1426C">
        <w:rPr>
          <w:shd w:val="clear" w:color="auto" w:fill="FFFFFF"/>
        </w:rPr>
        <w:t>implement</w:t>
      </w:r>
      <w:r w:rsidR="00901AA9">
        <w:rPr>
          <w:shd w:val="clear" w:color="auto" w:fill="FFFFFF"/>
        </w:rPr>
        <w:t>ed</w:t>
      </w:r>
      <w:r w:rsidR="00B1426C">
        <w:rPr>
          <w:shd w:val="clear" w:color="auto" w:fill="FFFFFF"/>
        </w:rPr>
        <w:t xml:space="preserve"> </w:t>
      </w:r>
      <w:r w:rsidR="6A87DEDB">
        <w:rPr>
          <w:shd w:val="clear" w:color="auto" w:fill="FFFFFF"/>
        </w:rPr>
        <w:t xml:space="preserve">by </w:t>
      </w:r>
      <w:r w:rsidR="6A87DEDB" w:rsidRPr="00FB0581">
        <w:rPr>
          <w:shd w:val="clear" w:color="auto" w:fill="FFFFFF"/>
        </w:rPr>
        <w:t xml:space="preserve">Te Korowai Hauora o </w:t>
      </w:r>
      <w:r w:rsidR="6A87DEDB" w:rsidRPr="52075A72">
        <w:rPr>
          <w:shd w:val="clear" w:color="auto" w:fill="FFFFFF"/>
        </w:rPr>
        <w:t xml:space="preserve">Hauraki, a rural Iwi-based, not-for profit, incorporated society providing health and wellness services across the Hauraki </w:t>
      </w:r>
      <w:proofErr w:type="spellStart"/>
      <w:r w:rsidR="6A87DEDB" w:rsidRPr="52075A72">
        <w:rPr>
          <w:shd w:val="clear" w:color="auto" w:fill="FFFFFF"/>
        </w:rPr>
        <w:t>rohe</w:t>
      </w:r>
      <w:proofErr w:type="spellEnd"/>
      <w:r w:rsidR="00B1426C">
        <w:rPr>
          <w:shd w:val="clear" w:color="auto" w:fill="FFFFFF"/>
        </w:rPr>
        <w:t>.</w:t>
      </w:r>
      <w:r w:rsidR="00FB0581">
        <w:rPr>
          <w:rStyle w:val="FootnoteReference"/>
          <w:rFonts w:ascii="Calibri" w:hAnsi="Calibri"/>
          <w:color w:val="000000"/>
          <w:shd w:val="clear" w:color="auto" w:fill="FFFFFF"/>
        </w:rPr>
        <w:footnoteReference w:id="6"/>
      </w:r>
      <w:r w:rsidR="6A87DEDB">
        <w:rPr>
          <w:shd w:val="clear" w:color="auto" w:fill="FFFFFF"/>
        </w:rPr>
        <w:t xml:space="preserve"> Sustainability funding was provided to </w:t>
      </w:r>
      <w:r w:rsidR="6A87DEDB" w:rsidRPr="00FB0581">
        <w:rPr>
          <w:shd w:val="clear" w:color="auto" w:fill="FFFFFF"/>
        </w:rPr>
        <w:t>Te Korowai Hauora o Hauraki</w:t>
      </w:r>
      <w:r w:rsidR="6A87DEDB">
        <w:rPr>
          <w:shd w:val="clear" w:color="auto" w:fill="FFFFFF"/>
        </w:rPr>
        <w:t xml:space="preserve"> by the Ministry of Health and</w:t>
      </w:r>
      <w:r w:rsidR="2384FD5F">
        <w:rPr>
          <w:shd w:val="clear" w:color="auto" w:fill="FFFFFF"/>
        </w:rPr>
        <w:t xml:space="preserve"> also by the</w:t>
      </w:r>
      <w:r w:rsidR="6A87DEDB">
        <w:rPr>
          <w:shd w:val="clear" w:color="auto" w:fill="FFFFFF"/>
        </w:rPr>
        <w:t xml:space="preserve"> Hauraki Prima</w:t>
      </w:r>
      <w:r w:rsidR="2384FD5F">
        <w:rPr>
          <w:shd w:val="clear" w:color="auto" w:fill="FFFFFF"/>
        </w:rPr>
        <w:t>r</w:t>
      </w:r>
      <w:r w:rsidR="6A87DEDB">
        <w:rPr>
          <w:shd w:val="clear" w:color="auto" w:fill="FFFFFF"/>
        </w:rPr>
        <w:t xml:space="preserve">y Health </w:t>
      </w:r>
      <w:r w:rsidR="2384FD5F">
        <w:rPr>
          <w:shd w:val="clear" w:color="auto" w:fill="FFFFFF"/>
        </w:rPr>
        <w:t>O</w:t>
      </w:r>
      <w:r w:rsidR="6A87DEDB">
        <w:rPr>
          <w:shd w:val="clear" w:color="auto" w:fill="FFFFFF"/>
        </w:rPr>
        <w:t>rganisation (PHO)</w:t>
      </w:r>
      <w:r w:rsidR="2384FD5F">
        <w:rPr>
          <w:shd w:val="clear" w:color="auto" w:fill="FFFFFF"/>
        </w:rPr>
        <w:t>, wh</w:t>
      </w:r>
      <w:r w:rsidR="005E1F98">
        <w:rPr>
          <w:shd w:val="clear" w:color="auto" w:fill="FFFFFF"/>
        </w:rPr>
        <w:t>ich</w:t>
      </w:r>
      <w:r w:rsidR="2384FD5F">
        <w:rPr>
          <w:shd w:val="clear" w:color="auto" w:fill="FFFFFF"/>
        </w:rPr>
        <w:t xml:space="preserve"> diverted funds for activities that could not take place due to COVID-19, to ensure the four general practices did not fall over. Rural communities were kept u</w:t>
      </w:r>
      <w:r w:rsidR="0EF77893">
        <w:rPr>
          <w:shd w:val="clear" w:color="auto" w:fill="FFFFFF"/>
        </w:rPr>
        <w:t>p</w:t>
      </w:r>
      <w:r w:rsidR="2384FD5F">
        <w:rPr>
          <w:shd w:val="clear" w:color="auto" w:fill="FFFFFF"/>
        </w:rPr>
        <w:t>dated on the rapidly changing information via Facebook and You</w:t>
      </w:r>
      <w:r w:rsidR="004B6574">
        <w:rPr>
          <w:shd w:val="clear" w:color="auto" w:fill="FFFFFF"/>
        </w:rPr>
        <w:t>T</w:t>
      </w:r>
      <w:r w:rsidR="2384FD5F">
        <w:rPr>
          <w:shd w:val="clear" w:color="auto" w:fill="FFFFFF"/>
        </w:rPr>
        <w:t>ube. Systems were developed in which patients were screened by phone first, with tele and video consultations available, and a mobile clinic service. While</w:t>
      </w:r>
      <w:r w:rsidR="14A98041" w:rsidRPr="0012462F">
        <w:rPr>
          <w:shd w:val="clear" w:color="auto" w:fill="FFFFFF"/>
        </w:rPr>
        <w:t xml:space="preserve"> Te Korowai Hauora o Hauraki</w:t>
      </w:r>
      <w:r w:rsidR="14A98041">
        <w:rPr>
          <w:shd w:val="clear" w:color="auto" w:fill="FFFFFF"/>
        </w:rPr>
        <w:t xml:space="preserve"> often run marae-based clinics at the centre of their local communities,</w:t>
      </w:r>
      <w:r w:rsidR="2384FD5F">
        <w:rPr>
          <w:shd w:val="clear" w:color="auto" w:fill="FFFFFF"/>
        </w:rPr>
        <w:t xml:space="preserve"> </w:t>
      </w:r>
      <w:r w:rsidR="14A98041">
        <w:rPr>
          <w:shd w:val="clear" w:color="auto" w:fill="FFFFFF"/>
        </w:rPr>
        <w:t>t</w:t>
      </w:r>
      <w:r w:rsidR="2384FD5F" w:rsidRPr="00EF2BBD">
        <w:rPr>
          <w:shd w:val="clear" w:color="auto" w:fill="FFFFFF"/>
        </w:rPr>
        <w:t>h</w:t>
      </w:r>
      <w:r w:rsidR="2384FD5F" w:rsidRPr="001912A0">
        <w:rPr>
          <w:shd w:val="clear" w:color="auto" w:fill="FFFFFF"/>
        </w:rPr>
        <w:t>e</w:t>
      </w:r>
      <w:r w:rsidR="2384FD5F" w:rsidRPr="00EF2BBD">
        <w:rPr>
          <w:shd w:val="clear" w:color="auto" w:fill="FFFFFF"/>
        </w:rPr>
        <w:t xml:space="preserve"> mobile clinic initiative </w:t>
      </w:r>
      <w:r w:rsidR="14A98041">
        <w:rPr>
          <w:shd w:val="clear" w:color="auto" w:fill="FFFFFF"/>
        </w:rPr>
        <w:t>(</w:t>
      </w:r>
      <w:r w:rsidR="2384FD5F" w:rsidRPr="00EF2BBD">
        <w:rPr>
          <w:shd w:val="clear" w:color="auto" w:fill="FFFFFF"/>
        </w:rPr>
        <w:t xml:space="preserve">run in conjunction with the Hauraki Māori Trust Board, Hauraki </w:t>
      </w:r>
      <w:proofErr w:type="gramStart"/>
      <w:r w:rsidR="2384FD5F" w:rsidRPr="00EF2BBD">
        <w:rPr>
          <w:shd w:val="clear" w:color="auto" w:fill="FFFFFF"/>
        </w:rPr>
        <w:t>PHO</w:t>
      </w:r>
      <w:proofErr w:type="gramEnd"/>
      <w:r w:rsidR="2384FD5F" w:rsidRPr="00EF2BBD">
        <w:rPr>
          <w:shd w:val="clear" w:color="auto" w:fill="FFFFFF"/>
        </w:rPr>
        <w:t xml:space="preserve"> and Waikato DHB</w:t>
      </w:r>
      <w:r w:rsidR="14A98041">
        <w:rPr>
          <w:shd w:val="clear" w:color="auto" w:fill="FFFFFF"/>
        </w:rPr>
        <w:t>)</w:t>
      </w:r>
      <w:r w:rsidR="2384FD5F" w:rsidRPr="001912A0">
        <w:rPr>
          <w:shd w:val="clear" w:color="auto" w:fill="FFFFFF"/>
        </w:rPr>
        <w:t xml:space="preserve"> help</w:t>
      </w:r>
      <w:r w:rsidR="14A98041">
        <w:rPr>
          <w:shd w:val="clear" w:color="auto" w:fill="FFFFFF"/>
        </w:rPr>
        <w:t>ed</w:t>
      </w:r>
      <w:r w:rsidR="2384FD5F" w:rsidRPr="001912A0">
        <w:rPr>
          <w:shd w:val="clear" w:color="auto" w:fill="FFFFFF"/>
        </w:rPr>
        <w:t xml:space="preserve"> </w:t>
      </w:r>
      <w:r w:rsidR="2384FD5F" w:rsidRPr="00EF2BBD">
        <w:rPr>
          <w:shd w:val="clear" w:color="auto" w:fill="FFFFFF"/>
        </w:rPr>
        <w:t xml:space="preserve">ensure </w:t>
      </w:r>
      <w:r w:rsidR="2384FD5F" w:rsidRPr="001912A0">
        <w:rPr>
          <w:shd w:val="clear" w:color="auto" w:fill="FFFFFF"/>
        </w:rPr>
        <w:t>the</w:t>
      </w:r>
      <w:r w:rsidR="2384FD5F" w:rsidRPr="00EF2BBD">
        <w:rPr>
          <w:shd w:val="clear" w:color="auto" w:fill="FFFFFF"/>
        </w:rPr>
        <w:t xml:space="preserve"> entire community had equitable access to health services.</w:t>
      </w:r>
      <w:r w:rsidR="2384FD5F">
        <w:rPr>
          <w:shd w:val="clear" w:color="auto" w:fill="FFFFFF"/>
        </w:rPr>
        <w:t xml:space="preserve"> </w:t>
      </w:r>
      <w:r w:rsidR="2384FD5F" w:rsidRPr="001912A0">
        <w:rPr>
          <w:shd w:val="clear" w:color="auto" w:fill="FFFFFF"/>
        </w:rPr>
        <w:t>Experiences in the initial</w:t>
      </w:r>
      <w:r w:rsidR="2384FD5F">
        <w:rPr>
          <w:shd w:val="clear" w:color="auto" w:fill="FFFFFF"/>
        </w:rPr>
        <w:t xml:space="preserve"> 2020</w:t>
      </w:r>
      <w:r w:rsidR="2384FD5F" w:rsidRPr="001912A0">
        <w:rPr>
          <w:shd w:val="clear" w:color="auto" w:fill="FFFFFF"/>
        </w:rPr>
        <w:t xml:space="preserve"> lockdown,</w:t>
      </w:r>
      <w:r w:rsidR="2384FD5F">
        <w:rPr>
          <w:shd w:val="clear" w:color="auto" w:fill="FFFFFF"/>
        </w:rPr>
        <w:t xml:space="preserve"> with people who needed health management staying away, meant that in the later August 2021 outbreak, the service knew they </w:t>
      </w:r>
      <w:r w:rsidR="2384FD5F" w:rsidRPr="00EF2BBD">
        <w:rPr>
          <w:shd w:val="clear" w:color="auto" w:fill="FFFFFF"/>
        </w:rPr>
        <w:t xml:space="preserve">needed to check in with older and hard to reach patients sooner, so had </w:t>
      </w:r>
      <w:r w:rsidR="2384FD5F">
        <w:rPr>
          <w:shd w:val="clear" w:color="auto" w:fill="FFFFFF"/>
        </w:rPr>
        <w:t xml:space="preserve">the </w:t>
      </w:r>
      <w:r w:rsidR="2384FD5F" w:rsidRPr="00EF2BBD">
        <w:rPr>
          <w:shd w:val="clear" w:color="auto" w:fill="FFFFFF"/>
        </w:rPr>
        <w:t xml:space="preserve">mobile </w:t>
      </w:r>
      <w:r w:rsidR="2384FD5F">
        <w:rPr>
          <w:shd w:val="clear" w:color="auto" w:fill="FFFFFF"/>
        </w:rPr>
        <w:t>clinic</w:t>
      </w:r>
      <w:r w:rsidR="2384FD5F" w:rsidRPr="00EF2BBD">
        <w:rPr>
          <w:shd w:val="clear" w:color="auto" w:fill="FFFFFF"/>
        </w:rPr>
        <w:t xml:space="preserve"> up and running </w:t>
      </w:r>
      <w:r w:rsidR="7B679E31">
        <w:rPr>
          <w:shd w:val="clear" w:color="auto" w:fill="FFFFFF"/>
        </w:rPr>
        <w:t>sooner</w:t>
      </w:r>
      <w:r w:rsidR="2384FD5F">
        <w:rPr>
          <w:shd w:val="clear" w:color="auto" w:fill="FFFFFF"/>
        </w:rPr>
        <w:t xml:space="preserve">. </w:t>
      </w:r>
    </w:p>
    <w:p w14:paraId="5F14B051" w14:textId="77777777" w:rsidR="00D850DB" w:rsidRDefault="0012462F" w:rsidP="00D850DB">
      <w:pPr>
        <w:pStyle w:val="Quote"/>
        <w:rPr>
          <w:shd w:val="clear" w:color="auto" w:fill="FFFFFF"/>
        </w:rPr>
      </w:pPr>
      <w:r w:rsidRPr="00FB0581">
        <w:rPr>
          <w:shd w:val="clear" w:color="auto" w:fill="FFFFFF"/>
        </w:rPr>
        <w:lastRenderedPageBreak/>
        <w:t xml:space="preserve">It was awesome to see how quickly we came together and transformed the way we operate with the support of the Hauraki PHO who managed additional staffing, contracts, </w:t>
      </w:r>
      <w:proofErr w:type="gramStart"/>
      <w:r w:rsidRPr="00FB0581">
        <w:rPr>
          <w:shd w:val="clear" w:color="auto" w:fill="FFFFFF"/>
        </w:rPr>
        <w:t>PPE</w:t>
      </w:r>
      <w:proofErr w:type="gramEnd"/>
      <w:r w:rsidRPr="00FB0581">
        <w:rPr>
          <w:shd w:val="clear" w:color="auto" w:fill="FFFFFF"/>
        </w:rPr>
        <w:t xml:space="preserve"> and flu vaccines</w:t>
      </w:r>
      <w:r>
        <w:rPr>
          <w:shd w:val="clear" w:color="auto" w:fill="FFFFFF"/>
        </w:rPr>
        <w:t xml:space="preserve"> … </w:t>
      </w:r>
      <w:r w:rsidRPr="00FB0581">
        <w:rPr>
          <w:shd w:val="clear" w:color="auto" w:fill="FFFFFF"/>
        </w:rPr>
        <w:t>The red tape seemed to disappear and change management processes were quick and easy.</w:t>
      </w:r>
    </w:p>
    <w:p w14:paraId="67D2980F" w14:textId="7A0C012B" w:rsidR="00EF2BBD" w:rsidRPr="0012462F" w:rsidRDefault="0012462F" w:rsidP="00D850DB">
      <w:pPr>
        <w:pStyle w:val="Quote"/>
        <w:numPr>
          <w:ilvl w:val="0"/>
          <w:numId w:val="20"/>
        </w:numPr>
        <w:rPr>
          <w:shd w:val="clear" w:color="auto" w:fill="FFFFFF"/>
        </w:rPr>
      </w:pPr>
      <w:r>
        <w:rPr>
          <w:shd w:val="clear" w:color="auto" w:fill="FFFFFF"/>
        </w:rPr>
        <w:t xml:space="preserve">Dr </w:t>
      </w:r>
      <w:proofErr w:type="spellStart"/>
      <w:r>
        <w:rPr>
          <w:shd w:val="clear" w:color="auto" w:fill="FFFFFF"/>
        </w:rPr>
        <w:t>Mikaere</w:t>
      </w:r>
      <w:proofErr w:type="spellEnd"/>
      <w:r>
        <w:rPr>
          <w:shd w:val="clear" w:color="auto" w:fill="FFFFFF"/>
        </w:rPr>
        <w:t xml:space="preserve">, of </w:t>
      </w:r>
      <w:r w:rsidRPr="00FB0581">
        <w:rPr>
          <w:shd w:val="clear" w:color="auto" w:fill="FFFFFF"/>
        </w:rPr>
        <w:t>Te Korowai Hauora o Hauraki</w:t>
      </w:r>
      <w:r>
        <w:rPr>
          <w:shd w:val="clear" w:color="auto" w:fill="FFFFFF"/>
        </w:rPr>
        <w:t xml:space="preserve">, cited in </w:t>
      </w:r>
      <w:r w:rsidRPr="00FB0581">
        <w:rPr>
          <w:shd w:val="clear" w:color="auto" w:fill="FFFFFF"/>
        </w:rPr>
        <w:t>General Practice NZ online</w:t>
      </w:r>
      <w:r>
        <w:rPr>
          <w:shd w:val="clear" w:color="auto" w:fill="FFFFFF"/>
        </w:rPr>
        <w:t>, n.d.</w:t>
      </w:r>
    </w:p>
    <w:p w14:paraId="26ED08D2" w14:textId="5B0BC389" w:rsidR="0C0BD8A2" w:rsidRPr="00856FF4" w:rsidRDefault="00C17733" w:rsidP="00FB3154">
      <w:pPr>
        <w:rPr>
          <w:rFonts w:eastAsiaTheme="minorEastAsia"/>
        </w:rPr>
      </w:pPr>
      <w:r>
        <w:rPr>
          <w:rFonts w:eastAsiaTheme="minorEastAsia"/>
        </w:rPr>
        <w:t>A higher-trust or lower compliance approach</w:t>
      </w:r>
      <w:r w:rsidR="0E0B1FD1" w:rsidRPr="15C0B288">
        <w:rPr>
          <w:rFonts w:eastAsiaTheme="minorEastAsia"/>
        </w:rPr>
        <w:t xml:space="preserve"> was a </w:t>
      </w:r>
      <w:r w:rsidR="00F441B2">
        <w:rPr>
          <w:rFonts w:eastAsiaTheme="minorEastAsia"/>
        </w:rPr>
        <w:t>reported</w:t>
      </w:r>
      <w:r w:rsidR="0E0B1FD1" w:rsidRPr="15C0B288">
        <w:rPr>
          <w:rFonts w:eastAsiaTheme="minorEastAsia"/>
        </w:rPr>
        <w:t xml:space="preserve"> feature of the Government response to the pandemic</w:t>
      </w:r>
      <w:r w:rsidR="51947D9D" w:rsidRPr="00856FF4">
        <w:rPr>
          <w:rFonts w:eastAsiaTheme="minorEastAsia"/>
        </w:rPr>
        <w:t xml:space="preserve">, </w:t>
      </w:r>
      <w:r w:rsidR="32B133C3" w:rsidRPr="15C0B288">
        <w:rPr>
          <w:rFonts w:eastAsiaTheme="minorEastAsia"/>
        </w:rPr>
        <w:t xml:space="preserve">along </w:t>
      </w:r>
      <w:r w:rsidR="19AC695F" w:rsidRPr="15C0B288">
        <w:rPr>
          <w:rFonts w:eastAsiaTheme="minorEastAsia"/>
        </w:rPr>
        <w:t xml:space="preserve">with </w:t>
      </w:r>
      <w:r w:rsidR="51947D9D" w:rsidRPr="00856FF4">
        <w:rPr>
          <w:rFonts w:eastAsiaTheme="minorEastAsia"/>
        </w:rPr>
        <w:t xml:space="preserve">increased technology capability in </w:t>
      </w:r>
      <w:r w:rsidR="0013457E">
        <w:rPr>
          <w:rFonts w:eastAsiaTheme="minorEastAsia"/>
        </w:rPr>
        <w:t>m</w:t>
      </w:r>
      <w:r w:rsidR="51947D9D" w:rsidRPr="00856FF4">
        <w:rPr>
          <w:rFonts w:eastAsiaTheme="minorEastAsia"/>
        </w:rPr>
        <w:t>arae and other connection points</w:t>
      </w:r>
      <w:r w:rsidR="5FA2C3FB" w:rsidRPr="15C0B288">
        <w:rPr>
          <w:rFonts w:eastAsiaTheme="minorEastAsia"/>
        </w:rPr>
        <w:t>. Government</w:t>
      </w:r>
      <w:r w:rsidR="51947D9D" w:rsidRPr="00856FF4">
        <w:rPr>
          <w:rFonts w:eastAsiaTheme="minorEastAsia"/>
        </w:rPr>
        <w:t xml:space="preserve"> partner</w:t>
      </w:r>
      <w:r w:rsidR="0D0603CC" w:rsidRPr="15C0B288">
        <w:rPr>
          <w:rFonts w:eastAsiaTheme="minorEastAsia"/>
        </w:rPr>
        <w:t xml:space="preserve">ed </w:t>
      </w:r>
      <w:r w:rsidR="51947D9D" w:rsidRPr="00856FF4">
        <w:rPr>
          <w:rFonts w:eastAsiaTheme="minorEastAsia"/>
        </w:rPr>
        <w:t>with specialist organisations</w:t>
      </w:r>
      <w:r w:rsidR="46229EED" w:rsidRPr="15C0B288">
        <w:rPr>
          <w:rFonts w:eastAsiaTheme="minorEastAsia"/>
        </w:rPr>
        <w:t>,</w:t>
      </w:r>
      <w:r w:rsidR="51947D9D" w:rsidRPr="00856FF4">
        <w:rPr>
          <w:rFonts w:eastAsiaTheme="minorEastAsia"/>
        </w:rPr>
        <w:t xml:space="preserve"> such as </w:t>
      </w:r>
      <w:proofErr w:type="spellStart"/>
      <w:r w:rsidR="51947D9D" w:rsidRPr="00856FF4">
        <w:rPr>
          <w:rFonts w:eastAsiaTheme="minorEastAsia"/>
        </w:rPr>
        <w:t>Whakarongorau</w:t>
      </w:r>
      <w:proofErr w:type="spellEnd"/>
      <w:r w:rsidR="03674241" w:rsidRPr="15C0B288">
        <w:rPr>
          <w:rFonts w:eastAsiaTheme="minorEastAsia"/>
        </w:rPr>
        <w:t xml:space="preserve"> Aotearoa</w:t>
      </w:r>
      <w:r w:rsidR="4D1E048F" w:rsidRPr="15C0B288">
        <w:rPr>
          <w:rFonts w:eastAsiaTheme="minorEastAsia"/>
        </w:rPr>
        <w:t>,</w:t>
      </w:r>
      <w:r w:rsidR="03674241" w:rsidRPr="15C0B288">
        <w:rPr>
          <w:rFonts w:eastAsiaTheme="minorEastAsia"/>
        </w:rPr>
        <w:t xml:space="preserve"> </w:t>
      </w:r>
      <w:r w:rsidR="38A08CF6" w:rsidRPr="15C0B288">
        <w:rPr>
          <w:rFonts w:eastAsiaTheme="minorEastAsia"/>
        </w:rPr>
        <w:t xml:space="preserve">to </w:t>
      </w:r>
      <w:r w:rsidR="51947D9D" w:rsidRPr="00856FF4">
        <w:rPr>
          <w:rFonts w:eastAsiaTheme="minorEastAsia"/>
        </w:rPr>
        <w:t xml:space="preserve">provide alternative </w:t>
      </w:r>
      <w:r w:rsidR="15219BE7" w:rsidRPr="15C0B288">
        <w:rPr>
          <w:rFonts w:eastAsiaTheme="minorEastAsia"/>
        </w:rPr>
        <w:t xml:space="preserve">free telehealth </w:t>
      </w:r>
      <w:r w:rsidR="51947D9D" w:rsidRPr="00856FF4">
        <w:rPr>
          <w:rFonts w:eastAsiaTheme="minorEastAsia"/>
        </w:rPr>
        <w:t>service</w:t>
      </w:r>
      <w:r w:rsidR="274CFACF" w:rsidRPr="15C0B288">
        <w:rPr>
          <w:rFonts w:eastAsiaTheme="minorEastAsia"/>
        </w:rPr>
        <w:t>s.</w:t>
      </w:r>
      <w:r w:rsidR="51947D9D" w:rsidRPr="00856FF4">
        <w:rPr>
          <w:rFonts w:eastAsiaTheme="minorEastAsia"/>
        </w:rPr>
        <w:t xml:space="preserve"> </w:t>
      </w:r>
      <w:r w:rsidR="7D90DA80" w:rsidRPr="15C0B288">
        <w:rPr>
          <w:rFonts w:eastAsiaTheme="minorEastAsia"/>
        </w:rPr>
        <w:t>As a result of the COVID support,</w:t>
      </w:r>
      <w:r w:rsidR="51947D9D" w:rsidRPr="00856FF4">
        <w:rPr>
          <w:rFonts w:eastAsiaTheme="minorEastAsia"/>
        </w:rPr>
        <w:t xml:space="preserve"> 2.7 million people </w:t>
      </w:r>
      <w:r w:rsidR="362629F6" w:rsidRPr="15C0B288">
        <w:rPr>
          <w:rFonts w:eastAsiaTheme="minorEastAsia"/>
        </w:rPr>
        <w:t xml:space="preserve">were connected with </w:t>
      </w:r>
      <w:proofErr w:type="spellStart"/>
      <w:r w:rsidR="58D25CC2" w:rsidRPr="15C0B288">
        <w:rPr>
          <w:rFonts w:eastAsiaTheme="minorEastAsia"/>
        </w:rPr>
        <w:t>Whakarongorau</w:t>
      </w:r>
      <w:proofErr w:type="spellEnd"/>
      <w:r w:rsidR="58D25CC2" w:rsidRPr="15C0B288">
        <w:rPr>
          <w:rFonts w:eastAsiaTheme="minorEastAsia"/>
        </w:rPr>
        <w:t xml:space="preserve"> services </w:t>
      </w:r>
      <w:r w:rsidR="42E32E40" w:rsidRPr="15C0B288">
        <w:rPr>
          <w:rFonts w:eastAsiaTheme="minorEastAsia"/>
        </w:rPr>
        <w:t xml:space="preserve">from June 2021 to June 2022. </w:t>
      </w:r>
      <w:r w:rsidR="3069C6D0" w:rsidRPr="15C0B288">
        <w:rPr>
          <w:rFonts w:eastAsiaTheme="minorEastAsia"/>
        </w:rPr>
        <w:t xml:space="preserve">The </w:t>
      </w:r>
      <w:r w:rsidR="51947D9D" w:rsidRPr="00856FF4">
        <w:rPr>
          <w:rFonts w:eastAsiaTheme="minorEastAsia"/>
        </w:rPr>
        <w:t>Māori Pathway</w:t>
      </w:r>
      <w:r w:rsidR="008F9FBA" w:rsidRPr="15C0B288">
        <w:rPr>
          <w:rFonts w:eastAsiaTheme="minorEastAsia"/>
        </w:rPr>
        <w:t xml:space="preserve">, a dedicated </w:t>
      </w:r>
      <w:r w:rsidR="5D604EDD" w:rsidRPr="15C0B288">
        <w:rPr>
          <w:rFonts w:eastAsiaTheme="minorEastAsia"/>
        </w:rPr>
        <w:t>v</w:t>
      </w:r>
      <w:r w:rsidR="51947D9D" w:rsidRPr="00856FF4">
        <w:rPr>
          <w:rFonts w:eastAsiaTheme="minorEastAsia"/>
        </w:rPr>
        <w:t xml:space="preserve">irtual </w:t>
      </w:r>
      <w:r w:rsidR="13A25673" w:rsidRPr="15C0B288">
        <w:rPr>
          <w:rFonts w:eastAsiaTheme="minorEastAsia"/>
        </w:rPr>
        <w:t>s</w:t>
      </w:r>
      <w:r w:rsidR="51947D9D" w:rsidRPr="00856FF4">
        <w:rPr>
          <w:rFonts w:eastAsiaTheme="minorEastAsia"/>
        </w:rPr>
        <w:t xml:space="preserve">upport </w:t>
      </w:r>
      <w:r w:rsidR="60BDB9AF" w:rsidRPr="15C0B288">
        <w:rPr>
          <w:rFonts w:eastAsiaTheme="minorEastAsia"/>
        </w:rPr>
        <w:t>n</w:t>
      </w:r>
      <w:r w:rsidR="51947D9D" w:rsidRPr="00856FF4">
        <w:rPr>
          <w:rFonts w:eastAsiaTheme="minorEastAsia"/>
        </w:rPr>
        <w:t xml:space="preserve">etwork </w:t>
      </w:r>
      <w:r w:rsidR="1E6747CD" w:rsidRPr="15C0B288">
        <w:rPr>
          <w:rFonts w:eastAsiaTheme="minorEastAsia"/>
        </w:rPr>
        <w:t xml:space="preserve">for Māori, </w:t>
      </w:r>
      <w:r w:rsidR="51947D9D" w:rsidRPr="00856FF4">
        <w:rPr>
          <w:rFonts w:eastAsiaTheme="minorEastAsia"/>
        </w:rPr>
        <w:t>increased its service provision to include rural townships by hiring and training locals to support locals through the telehealth network.</w:t>
      </w:r>
    </w:p>
    <w:p w14:paraId="450807AC" w14:textId="36FA44D9" w:rsidR="0062265A" w:rsidRPr="0062265A" w:rsidRDefault="60E02621" w:rsidP="00F96D57">
      <w:pPr>
        <w:rPr>
          <w:shd w:val="clear" w:color="auto" w:fill="FFFFFF"/>
        </w:rPr>
      </w:pPr>
      <w:r w:rsidRPr="0062265A">
        <w:rPr>
          <w:shd w:val="clear" w:color="auto" w:fill="FFFFFF"/>
        </w:rPr>
        <w:t xml:space="preserve">While </w:t>
      </w:r>
      <w:r w:rsidR="74DFC23B" w:rsidRPr="0062265A">
        <w:rPr>
          <w:shd w:val="clear" w:color="auto" w:fill="FFFFFF"/>
        </w:rPr>
        <w:t>rural practices were</w:t>
      </w:r>
      <w:r w:rsidR="75BEF9F4">
        <w:rPr>
          <w:shd w:val="clear" w:color="auto" w:fill="FFFFFF"/>
        </w:rPr>
        <w:t xml:space="preserve"> found to be</w:t>
      </w:r>
      <w:r w:rsidR="74DFC23B" w:rsidRPr="0062265A">
        <w:rPr>
          <w:shd w:val="clear" w:color="auto" w:fill="FFFFFF"/>
        </w:rPr>
        <w:t xml:space="preserve"> less likely to use alternative consultation methods (rather than face to face), some rural patients benefited from remote consultations, with one participant noting that “My rural patients love not having to leave their farms to come in” (</w:t>
      </w:r>
      <w:proofErr w:type="spellStart"/>
      <w:r w:rsidR="74DFC23B" w:rsidRPr="0062265A">
        <w:rPr>
          <w:shd w:val="clear" w:color="auto" w:fill="FFFFFF"/>
        </w:rPr>
        <w:t>Eggleton</w:t>
      </w:r>
      <w:proofErr w:type="spellEnd"/>
      <w:r w:rsidR="74DFC23B" w:rsidRPr="0062265A">
        <w:rPr>
          <w:shd w:val="clear" w:color="auto" w:fill="FFFFFF"/>
        </w:rPr>
        <w:t xml:space="preserve"> et al., 2022b, p.</w:t>
      </w:r>
      <w:r w:rsidR="32FA0559" w:rsidRPr="0062265A">
        <w:rPr>
          <w:shd w:val="clear" w:color="auto" w:fill="FFFFFF"/>
        </w:rPr>
        <w:t>4</w:t>
      </w:r>
      <w:r w:rsidR="74DFC23B" w:rsidRPr="0062265A">
        <w:rPr>
          <w:shd w:val="clear" w:color="auto" w:fill="FFFFFF"/>
        </w:rPr>
        <w:t>). Telehealth services can potentially reduce the travel and time burden for some rural people living in remote areas, with remote farmers more likely to have better internet connection types (wireless broadband and satellite broadband) able to support telehealth appointments (Federated Farmers</w:t>
      </w:r>
      <w:r w:rsidR="51FD50AF" w:rsidRPr="0062265A">
        <w:rPr>
          <w:shd w:val="clear" w:color="auto" w:fill="FFFFFF"/>
        </w:rPr>
        <w:t xml:space="preserve"> of New Zealand</w:t>
      </w:r>
      <w:r w:rsidR="74DFC23B" w:rsidRPr="0062265A">
        <w:rPr>
          <w:shd w:val="clear" w:color="auto" w:fill="FFFFFF"/>
        </w:rPr>
        <w:t xml:space="preserve">, 2022). </w:t>
      </w:r>
    </w:p>
    <w:p w14:paraId="61231E7F" w14:textId="7AC43E32" w:rsidR="5B6DD88E" w:rsidRDefault="50B09898" w:rsidP="00FB3154">
      <w:r w:rsidRPr="79630A08">
        <w:t>A study in Aotearoa with M</w:t>
      </w:r>
      <w:proofErr w:type="spellStart"/>
      <w:r w:rsidRPr="79630A08">
        <w:rPr>
          <w:lang w:val="mi-NZ"/>
        </w:rPr>
        <w:t>āori</w:t>
      </w:r>
      <w:proofErr w:type="spellEnd"/>
      <w:r w:rsidRPr="79630A08">
        <w:rPr>
          <w:lang w:val="mi-NZ"/>
        </w:rPr>
        <w:t xml:space="preserve"> </w:t>
      </w:r>
      <w:proofErr w:type="spellStart"/>
      <w:r w:rsidRPr="79630A08">
        <w:rPr>
          <w:lang w:val="mi-NZ"/>
        </w:rPr>
        <w:t>health</w:t>
      </w:r>
      <w:proofErr w:type="spellEnd"/>
      <w:r w:rsidRPr="79630A08">
        <w:rPr>
          <w:lang w:val="mi-NZ"/>
        </w:rPr>
        <w:t xml:space="preserve"> </w:t>
      </w:r>
      <w:proofErr w:type="spellStart"/>
      <w:r w:rsidRPr="79630A08">
        <w:rPr>
          <w:lang w:val="mi-NZ"/>
        </w:rPr>
        <w:t>professionals</w:t>
      </w:r>
      <w:proofErr w:type="spellEnd"/>
      <w:r w:rsidRPr="79630A08">
        <w:rPr>
          <w:lang w:val="mi-NZ"/>
        </w:rPr>
        <w:t xml:space="preserve"> and </w:t>
      </w:r>
      <w:proofErr w:type="spellStart"/>
      <w:r w:rsidRPr="79630A08">
        <w:rPr>
          <w:lang w:val="mi-NZ"/>
        </w:rPr>
        <w:t>patients</w:t>
      </w:r>
      <w:proofErr w:type="spellEnd"/>
      <w:r w:rsidRPr="79630A08">
        <w:rPr>
          <w:lang w:val="mi-NZ"/>
        </w:rPr>
        <w:t xml:space="preserve"> </w:t>
      </w:r>
      <w:r w:rsidRPr="79630A08">
        <w:t xml:space="preserve">showed that telehealth is a viable long-term option that can reduce barriers and support Māori whānau </w:t>
      </w:r>
      <w:r w:rsidR="002A3A3D">
        <w:t xml:space="preserve">to </w:t>
      </w:r>
      <w:r w:rsidRPr="79630A08">
        <w:t>access healthcare (</w:t>
      </w:r>
      <w:proofErr w:type="spellStart"/>
      <w:r w:rsidRPr="79630A08">
        <w:t>Wikaire</w:t>
      </w:r>
      <w:proofErr w:type="spellEnd"/>
      <w:r w:rsidRPr="79630A08">
        <w:t xml:space="preserve"> et al., 2022).</w:t>
      </w:r>
      <w:r w:rsidR="1F9EDB1E" w:rsidRPr="79630A08">
        <w:t xml:space="preserve"> </w:t>
      </w:r>
      <w:r w:rsidR="041F676E" w:rsidRPr="79630A08">
        <w:t>However, telehealth options are challenged by poor mobile phone coverage, technology difficulties for some older people, and those with poor information technology literacy. This is consistent with international evidence that older patients, those from rural backgrounds, and the socially deprived are less likely to be reached by telehealth services, risking increasing health disparities (</w:t>
      </w:r>
      <w:proofErr w:type="spellStart"/>
      <w:r w:rsidR="041F676E" w:rsidRPr="79630A08">
        <w:t>Eggleton</w:t>
      </w:r>
      <w:proofErr w:type="spellEnd"/>
      <w:r w:rsidR="041F676E" w:rsidRPr="79630A08">
        <w:t xml:space="preserve"> et al., 2022b). </w:t>
      </w:r>
    </w:p>
    <w:p w14:paraId="1CED733C" w14:textId="01FA0F3F" w:rsidR="00042C4E" w:rsidRDefault="0846A6EA" w:rsidP="00F96D57">
      <w:r w:rsidRPr="15C0B288">
        <w:t xml:space="preserve">The rate of vaccination in rural communities in </w:t>
      </w:r>
      <w:r w:rsidR="5008581C" w:rsidRPr="15C0B288">
        <w:t>late 2021 was</w:t>
      </w:r>
      <w:r w:rsidRPr="15C0B288">
        <w:t xml:space="preserve"> 11</w:t>
      </w:r>
      <w:r w:rsidR="00330FCA">
        <w:t>%</w:t>
      </w:r>
      <w:r w:rsidRPr="15C0B288">
        <w:t xml:space="preserve"> lower than urban areas in Aotearoa.</w:t>
      </w:r>
      <w:r w:rsidR="007223FD" w:rsidRPr="15C0B288">
        <w:rPr>
          <w:rStyle w:val="FootnoteReference"/>
          <w:rFonts w:ascii="Calibri" w:hAnsi="Calibri"/>
        </w:rPr>
        <w:footnoteReference w:id="7"/>
      </w:r>
      <w:r w:rsidRPr="15C0B288">
        <w:t xml:space="preserve"> </w:t>
      </w:r>
      <w:r w:rsidR="64ADD150" w:rsidRPr="15C0B288">
        <w:t xml:space="preserve">Rural communities also have worse access to COVID-19 vaccination services than those living in major cities (Whitehead et al., 2022). Spatial accessibility to vaccination services varies across Aotearoa and is not equitably </w:t>
      </w:r>
      <w:r w:rsidR="64ADD150" w:rsidRPr="15C0B288">
        <w:lastRenderedPageBreak/>
        <w:t>distributed. Priority populations, with the most pressing need to receive COVID-19 vaccinations (M</w:t>
      </w:r>
      <w:proofErr w:type="spellStart"/>
      <w:r w:rsidR="64ADD150" w:rsidRPr="15C0B288">
        <w:rPr>
          <w:lang w:val="mi-NZ"/>
        </w:rPr>
        <w:t>āori</w:t>
      </w:r>
      <w:proofErr w:type="spellEnd"/>
      <w:r w:rsidR="64ADD150" w:rsidRPr="15C0B288">
        <w:rPr>
          <w:lang w:val="mi-NZ"/>
        </w:rPr>
        <w:t xml:space="preserve">, </w:t>
      </w:r>
      <w:proofErr w:type="spellStart"/>
      <w:r w:rsidR="64ADD150" w:rsidRPr="15C0B288">
        <w:rPr>
          <w:lang w:val="mi-NZ"/>
        </w:rPr>
        <w:t>Pacific</w:t>
      </w:r>
      <w:proofErr w:type="spellEnd"/>
      <w:r w:rsidR="64ADD150" w:rsidRPr="15C0B288">
        <w:rPr>
          <w:lang w:val="mi-NZ"/>
        </w:rPr>
        <w:t xml:space="preserve"> </w:t>
      </w:r>
      <w:proofErr w:type="spellStart"/>
      <w:proofErr w:type="gramStart"/>
      <w:r w:rsidR="64ADD150" w:rsidRPr="15C0B288">
        <w:rPr>
          <w:lang w:val="mi-NZ"/>
        </w:rPr>
        <w:t>people</w:t>
      </w:r>
      <w:proofErr w:type="spellEnd"/>
      <w:proofErr w:type="gramEnd"/>
      <w:r w:rsidR="64ADD150" w:rsidRPr="15C0B288">
        <w:rPr>
          <w:lang w:val="mi-NZ"/>
        </w:rPr>
        <w:t xml:space="preserve"> and </w:t>
      </w:r>
      <w:proofErr w:type="spellStart"/>
      <w:r w:rsidR="64ADD150" w:rsidRPr="15C0B288">
        <w:rPr>
          <w:lang w:val="mi-NZ"/>
        </w:rPr>
        <w:t>older</w:t>
      </w:r>
      <w:proofErr w:type="spellEnd"/>
      <w:r w:rsidR="64ADD150" w:rsidRPr="15C0B288">
        <w:rPr>
          <w:lang w:val="mi-NZ"/>
        </w:rPr>
        <w:t xml:space="preserve"> </w:t>
      </w:r>
      <w:proofErr w:type="spellStart"/>
      <w:r w:rsidR="64ADD150" w:rsidRPr="15C0B288">
        <w:rPr>
          <w:lang w:val="mi-NZ"/>
        </w:rPr>
        <w:t>people</w:t>
      </w:r>
      <w:proofErr w:type="spellEnd"/>
      <w:r w:rsidR="64ADD150" w:rsidRPr="15C0B288">
        <w:rPr>
          <w:lang w:val="mi-NZ"/>
        </w:rPr>
        <w:t>)</w:t>
      </w:r>
      <w:r w:rsidR="64ADD150" w:rsidRPr="15C0B288">
        <w:t>, have the worst access to vaccination services, as do people living in rural areas. (Whitehead et al 2022)</w:t>
      </w:r>
    </w:p>
    <w:p w14:paraId="7161DB3C" w14:textId="77777777" w:rsidR="00D850DB" w:rsidRDefault="45BDDAEB" w:rsidP="00D850DB">
      <w:pPr>
        <w:pStyle w:val="Heading4"/>
      </w:pPr>
      <w:r w:rsidRPr="52075A72">
        <w:t xml:space="preserve">Accessing </w:t>
      </w:r>
      <w:r w:rsidR="140D168D" w:rsidRPr="52075A72">
        <w:t xml:space="preserve">much-needed </w:t>
      </w:r>
      <w:r w:rsidRPr="52075A72">
        <w:t>m</w:t>
      </w:r>
      <w:r w:rsidR="21B886C5" w:rsidRPr="52075A72">
        <w:t xml:space="preserve">ental health </w:t>
      </w:r>
      <w:r w:rsidR="3F8813E6" w:rsidRPr="52075A72">
        <w:t>service</w:t>
      </w:r>
      <w:r w:rsidR="35B373A1" w:rsidRPr="52075A72">
        <w:t>s</w:t>
      </w:r>
      <w:r w:rsidR="3E7ACAEB" w:rsidRPr="52075A72">
        <w:t xml:space="preserve"> can be challenging in rural areas of Aotearoa</w:t>
      </w:r>
    </w:p>
    <w:p w14:paraId="2C676BE7" w14:textId="61BB8172" w:rsidR="00001CC0" w:rsidRPr="00001CC0" w:rsidRDefault="000B1545" w:rsidP="00FB3154">
      <w:r w:rsidRPr="008C43C0">
        <w:t xml:space="preserve">While </w:t>
      </w:r>
      <w:r>
        <w:t>a high proportion of people living rurally report good mental wellbeing (</w:t>
      </w:r>
      <w:proofErr w:type="spellStart"/>
      <w:r w:rsidR="00000157">
        <w:t>Kōtātā</w:t>
      </w:r>
      <w:proofErr w:type="spellEnd"/>
      <w:r w:rsidR="00000157">
        <w:t xml:space="preserve">, 2021), </w:t>
      </w:r>
      <w:r w:rsidR="00000157">
        <w:rPr>
          <w:shd w:val="clear" w:color="auto" w:fill="FFFFFF"/>
        </w:rPr>
        <w:t>r</w:t>
      </w:r>
      <w:r w:rsidR="0A13D472">
        <w:rPr>
          <w:shd w:val="clear" w:color="auto" w:fill="FFFFFF"/>
        </w:rPr>
        <w:t xml:space="preserve">ural communities </w:t>
      </w:r>
      <w:r w:rsidR="35B373A1">
        <w:rPr>
          <w:shd w:val="clear" w:color="auto" w:fill="FFFFFF"/>
        </w:rPr>
        <w:t xml:space="preserve">in Aotearoa </w:t>
      </w:r>
      <w:r w:rsidR="0A13D472">
        <w:rPr>
          <w:shd w:val="clear" w:color="auto" w:fill="FFFFFF"/>
        </w:rPr>
        <w:t xml:space="preserve">have persistently experienced poorer mental health outcomes than the general </w:t>
      </w:r>
      <w:r w:rsidR="35B373A1">
        <w:rPr>
          <w:shd w:val="clear" w:color="auto" w:fill="FFFFFF"/>
        </w:rPr>
        <w:t xml:space="preserve">population, with the Ministry of </w:t>
      </w:r>
      <w:r w:rsidR="35B373A1" w:rsidRPr="00660E14">
        <w:t>Health reporting in 2016 that</w:t>
      </w:r>
      <w:r w:rsidR="0A13D472" w:rsidRPr="00660E14">
        <w:t xml:space="preserve"> </w:t>
      </w:r>
      <w:r w:rsidR="35B373A1" w:rsidRPr="00660E14">
        <w:t>s</w:t>
      </w:r>
      <w:r w:rsidR="0A13D472" w:rsidRPr="00660E14">
        <w:t xml:space="preserve">uicide rates </w:t>
      </w:r>
      <w:r w:rsidR="35B373A1" w:rsidRPr="00660E14">
        <w:t>we</w:t>
      </w:r>
      <w:r w:rsidR="0A13D472" w:rsidRPr="00660E14">
        <w:t>re approximately 17</w:t>
      </w:r>
      <w:r w:rsidR="35B373A1" w:rsidRPr="00660E14">
        <w:t xml:space="preserve">% </w:t>
      </w:r>
      <w:r w:rsidR="0A13D472" w:rsidRPr="00660E14">
        <w:t>greater in rural than urban communities,</w:t>
      </w:r>
      <w:r w:rsidR="35B373A1" w:rsidRPr="00660E14">
        <w:t xml:space="preserve"> </w:t>
      </w:r>
      <w:r w:rsidR="6100DC8D" w:rsidRPr="00660E14">
        <w:t>although this</w:t>
      </w:r>
      <w:r w:rsidR="0A13D472" w:rsidRPr="00660E14">
        <w:t xml:space="preserve"> has decreased over time</w:t>
      </w:r>
      <w:r w:rsidR="35B373A1" w:rsidRPr="00660E14">
        <w:t xml:space="preserve"> (</w:t>
      </w:r>
      <w:r w:rsidR="0052030E">
        <w:rPr>
          <w:shd w:val="clear" w:color="auto" w:fill="FFFFFF"/>
        </w:rPr>
        <w:t>Information shared by the Ministry of Health and prepared with the Ministry for</w:t>
      </w:r>
      <w:r w:rsidR="6B5B5E97">
        <w:rPr>
          <w:shd w:val="clear" w:color="auto" w:fill="FFFFFF"/>
        </w:rPr>
        <w:t xml:space="preserve"> Primary Industries, </w:t>
      </w:r>
      <w:r w:rsidR="35B373A1" w:rsidRPr="00660E14">
        <w:t>2022)</w:t>
      </w:r>
      <w:r w:rsidR="6100DC8D" w:rsidRPr="00660E14">
        <w:t xml:space="preserve"> and rates of self-harm appearing to be higher in a rural town in one study, than in the general population (Ferguson et al., 2019)</w:t>
      </w:r>
      <w:r w:rsidR="0A13D472" w:rsidRPr="00660E14">
        <w:t xml:space="preserve">. </w:t>
      </w:r>
      <w:r w:rsidR="2F22CE8B" w:rsidRPr="00660E14">
        <w:t>M</w:t>
      </w:r>
      <w:r w:rsidR="5E91CE94" w:rsidRPr="00660E14">
        <w:t xml:space="preserve">ost of the people in farm and agriculture related </w:t>
      </w:r>
      <w:r w:rsidR="004538D0">
        <w:t>industries</w:t>
      </w:r>
      <w:r w:rsidR="004538D0" w:rsidRPr="00660E14">
        <w:t xml:space="preserve"> </w:t>
      </w:r>
      <w:r w:rsidR="5E91CE94" w:rsidRPr="00660E14">
        <w:t xml:space="preserve">who die by suicide </w:t>
      </w:r>
      <w:r w:rsidR="2F22CE8B" w:rsidRPr="00660E14">
        <w:t xml:space="preserve">in Aotearoa </w:t>
      </w:r>
      <w:r w:rsidR="5E91CE94" w:rsidRPr="00660E14">
        <w:t>are young male farm labourers, with 25% aged less than 25 years and almost half under 40</w:t>
      </w:r>
      <w:r w:rsidR="12951BAE" w:rsidRPr="00660E14">
        <w:t xml:space="preserve"> years, who often had no contact with health services (</w:t>
      </w:r>
      <w:proofErr w:type="spellStart"/>
      <w:r w:rsidR="12951BAE" w:rsidRPr="00660E14">
        <w:t>Beautrais</w:t>
      </w:r>
      <w:proofErr w:type="spellEnd"/>
      <w:r w:rsidR="12951BAE" w:rsidRPr="00660E14">
        <w:t>, 2018).</w:t>
      </w:r>
      <w:r w:rsidR="5E91CE94" w:rsidRPr="00660E14">
        <w:t xml:space="preserve"> </w:t>
      </w:r>
      <w:r w:rsidR="6100DC8D" w:rsidRPr="00660E14">
        <w:t>While the</w:t>
      </w:r>
      <w:r w:rsidR="6100DC8D" w:rsidRPr="00660E14">
        <w:rPr>
          <w:b/>
          <w:bCs/>
        </w:rPr>
        <w:t xml:space="preserve"> </w:t>
      </w:r>
      <w:r w:rsidR="6100DC8D" w:rsidRPr="00660E14">
        <w:t>risk factors for farming people dying by suicide differ little from risk factors for those in the general population, these are exacerbated</w:t>
      </w:r>
      <w:r w:rsidR="6100DC8D" w:rsidRPr="00F62F54">
        <w:rPr>
          <w:shd w:val="clear" w:color="auto" w:fill="FFFFFF"/>
        </w:rPr>
        <w:t xml:space="preserve"> by ready </w:t>
      </w:r>
      <w:r w:rsidR="6100DC8D" w:rsidRPr="00A54600">
        <w:rPr>
          <w:shd w:val="clear" w:color="auto" w:fill="FFFFFF"/>
        </w:rPr>
        <w:t>access</w:t>
      </w:r>
      <w:r w:rsidR="6100DC8D" w:rsidRPr="00F62F54">
        <w:rPr>
          <w:shd w:val="clear" w:color="auto" w:fill="FFFFFF"/>
        </w:rPr>
        <w:t xml:space="preserve"> to firearms</w:t>
      </w:r>
      <w:r w:rsidR="4C20AA8E" w:rsidRPr="00F62F54">
        <w:rPr>
          <w:shd w:val="clear" w:color="auto" w:fill="FFFFFF"/>
        </w:rPr>
        <w:t>, which are</w:t>
      </w:r>
      <w:r w:rsidR="5EA40324" w:rsidRPr="00F62F54">
        <w:rPr>
          <w:shd w:val="clear" w:color="auto" w:fill="FFFFFF"/>
        </w:rPr>
        <w:t xml:space="preserve"> </w:t>
      </w:r>
      <w:r w:rsidR="1D48E856" w:rsidRPr="00F62F54">
        <w:rPr>
          <w:shd w:val="clear" w:color="auto" w:fill="FFFFFF"/>
        </w:rPr>
        <w:t xml:space="preserve">a necessity on </w:t>
      </w:r>
      <w:r w:rsidR="5EA40324" w:rsidRPr="00F62F54">
        <w:rPr>
          <w:shd w:val="clear" w:color="auto" w:fill="FFFFFF"/>
        </w:rPr>
        <w:t>farms</w:t>
      </w:r>
      <w:r w:rsidR="6100DC8D" w:rsidRPr="00F62F54">
        <w:rPr>
          <w:shd w:val="clear" w:color="auto" w:fill="FFFFFF"/>
        </w:rPr>
        <w:t xml:space="preserve">. </w:t>
      </w:r>
    </w:p>
    <w:p w14:paraId="3418A136" w14:textId="68AD2BE7" w:rsidR="00075092" w:rsidRPr="00797B14" w:rsidRDefault="35B373A1" w:rsidP="00F96D57">
      <w:pPr>
        <w:rPr>
          <w:shd w:val="clear" w:color="auto" w:fill="FFFFFF"/>
        </w:rPr>
      </w:pPr>
      <w:r>
        <w:rPr>
          <w:shd w:val="clear" w:color="auto" w:fill="FFFFFF"/>
        </w:rPr>
        <w:t xml:space="preserve">Alongside worse outcomes there are inequities in access to mental health services for rural </w:t>
      </w:r>
      <w:r w:rsidRPr="00A54600">
        <w:rPr>
          <w:shd w:val="clear" w:color="auto" w:fill="FFFFFF"/>
        </w:rPr>
        <w:t>communities</w:t>
      </w:r>
      <w:r>
        <w:rPr>
          <w:shd w:val="clear" w:color="auto" w:fill="FFFFFF"/>
        </w:rPr>
        <w:t xml:space="preserve"> (Jaye et al.,2021), with greater challenges in accessing specialist care for ment</w:t>
      </w:r>
      <w:r w:rsidRPr="00075092">
        <w:rPr>
          <w:shd w:val="clear" w:color="auto" w:fill="FFFFFF"/>
        </w:rPr>
        <w:t>al health or addition needs (</w:t>
      </w:r>
      <w:r w:rsidR="0052030E">
        <w:rPr>
          <w:shd w:val="clear" w:color="auto" w:fill="FFFFFF"/>
        </w:rPr>
        <w:t>Information shared by the Ministry of Health and prepared with the Ministry for</w:t>
      </w:r>
      <w:r w:rsidR="6B5B5E97">
        <w:rPr>
          <w:shd w:val="clear" w:color="auto" w:fill="FFFFFF"/>
        </w:rPr>
        <w:t xml:space="preserve"> Primary Industries</w:t>
      </w:r>
      <w:r w:rsidRPr="00075092">
        <w:rPr>
          <w:shd w:val="clear" w:color="auto" w:fill="FFFFFF"/>
        </w:rPr>
        <w:t xml:space="preserve">, 2022). </w:t>
      </w:r>
      <w:r w:rsidR="008155BF" w:rsidRPr="008155BF">
        <w:rPr>
          <w:shd w:val="clear" w:color="auto" w:fill="FFFFFF"/>
        </w:rPr>
        <w:t>Research in 2018 showed almost everyone living rurally experience</w:t>
      </w:r>
      <w:r w:rsidR="008155BF">
        <w:rPr>
          <w:shd w:val="clear" w:color="auto" w:fill="FFFFFF"/>
        </w:rPr>
        <w:t>d</w:t>
      </w:r>
      <w:r w:rsidR="008155BF" w:rsidRPr="008155BF">
        <w:rPr>
          <w:shd w:val="clear" w:color="auto" w:fill="FFFFFF"/>
        </w:rPr>
        <w:t xml:space="preserve"> stress or anxiety from time to time (93%)</w:t>
      </w:r>
      <w:r w:rsidR="008155BF">
        <w:rPr>
          <w:shd w:val="clear" w:color="auto" w:fill="FFFFFF"/>
        </w:rPr>
        <w:t>,</w:t>
      </w:r>
      <w:r w:rsidR="008155BF" w:rsidRPr="008155BF">
        <w:rPr>
          <w:shd w:val="clear" w:color="auto" w:fill="FFFFFF"/>
        </w:rPr>
        <w:t xml:space="preserve"> but they </w:t>
      </w:r>
      <w:r w:rsidR="008155BF">
        <w:rPr>
          <w:shd w:val="clear" w:color="auto" w:fill="FFFFFF"/>
        </w:rPr>
        <w:t>we</w:t>
      </w:r>
      <w:r w:rsidR="008155BF" w:rsidRPr="008155BF">
        <w:rPr>
          <w:shd w:val="clear" w:color="auto" w:fill="FFFFFF"/>
        </w:rPr>
        <w:t xml:space="preserve">re much less likely to consider talking to a health professional </w:t>
      </w:r>
      <w:r w:rsidR="008155BF">
        <w:rPr>
          <w:shd w:val="clear" w:color="auto" w:fill="FFFFFF"/>
        </w:rPr>
        <w:t xml:space="preserve">about this than people in urban areas (31% vs 54%) </w:t>
      </w:r>
      <w:r w:rsidR="00400EF4">
        <w:rPr>
          <w:shd w:val="clear" w:color="auto" w:fill="FFFFFF"/>
        </w:rPr>
        <w:t xml:space="preserve">(Bayer New Zealand </w:t>
      </w:r>
      <w:r w:rsidR="1DECDB53">
        <w:rPr>
          <w:shd w:val="clear" w:color="auto" w:fill="FFFFFF"/>
        </w:rPr>
        <w:t xml:space="preserve">&amp; </w:t>
      </w:r>
      <w:r w:rsidR="00400EF4">
        <w:rPr>
          <w:shd w:val="clear" w:color="auto" w:fill="FFFFFF"/>
        </w:rPr>
        <w:t>Country TV, 2018)</w:t>
      </w:r>
      <w:r w:rsidR="008155BF" w:rsidRPr="008155BF">
        <w:rPr>
          <w:shd w:val="clear" w:color="auto" w:fill="FFFFFF"/>
        </w:rPr>
        <w:t xml:space="preserve">. Half </w:t>
      </w:r>
      <w:r w:rsidR="008155BF">
        <w:rPr>
          <w:shd w:val="clear" w:color="auto" w:fill="FFFFFF"/>
        </w:rPr>
        <w:t xml:space="preserve">of the respondents in this survey </w:t>
      </w:r>
      <w:r w:rsidR="008155BF" w:rsidRPr="008155BF">
        <w:rPr>
          <w:shd w:val="clear" w:color="auto" w:fill="FFFFFF"/>
        </w:rPr>
        <w:t>f</w:t>
      </w:r>
      <w:r w:rsidR="008155BF">
        <w:rPr>
          <w:shd w:val="clear" w:color="auto" w:fill="FFFFFF"/>
        </w:rPr>
        <w:t>ou</w:t>
      </w:r>
      <w:r w:rsidR="008155BF" w:rsidRPr="008155BF">
        <w:rPr>
          <w:shd w:val="clear" w:color="auto" w:fill="FFFFFF"/>
        </w:rPr>
        <w:t xml:space="preserve">nd it difficult to talk about </w:t>
      </w:r>
      <w:r w:rsidR="008155BF">
        <w:rPr>
          <w:shd w:val="clear" w:color="auto" w:fill="FFFFFF"/>
        </w:rPr>
        <w:t>stress and anxiety</w:t>
      </w:r>
      <w:r w:rsidR="008155BF" w:rsidRPr="008155BF">
        <w:rPr>
          <w:shd w:val="clear" w:color="auto" w:fill="FFFFFF"/>
        </w:rPr>
        <w:t xml:space="preserve"> with other</w:t>
      </w:r>
      <w:r w:rsidR="008155BF">
        <w:rPr>
          <w:shd w:val="clear" w:color="auto" w:fill="FFFFFF"/>
        </w:rPr>
        <w:t xml:space="preserve">s, and nearly half of these people </w:t>
      </w:r>
      <w:r w:rsidR="008155BF">
        <w:t>feel that there is a stigma surrounding mental health which would cause them to be judged negatively (47%).</w:t>
      </w:r>
      <w:r w:rsidR="008155BF" w:rsidRPr="008155BF">
        <w:rPr>
          <w:shd w:val="clear" w:color="auto" w:fill="FFFFFF"/>
        </w:rPr>
        <w:t xml:space="preserve"> </w:t>
      </w:r>
      <w:r w:rsidR="00075092" w:rsidRPr="00001CC0">
        <w:rPr>
          <w:shd w:val="clear" w:color="auto" w:fill="FFFFFF"/>
        </w:rPr>
        <w:t xml:space="preserve">Advocacy groups say it can be harder for people to get help in rural communities, given the </w:t>
      </w:r>
      <w:r w:rsidR="005A8C7C">
        <w:t>stigma, prejudice and discrimination attached to mental distress or mental illness diagnoses,</w:t>
      </w:r>
      <w:r w:rsidR="00075092" w:rsidRPr="00001CC0">
        <w:rPr>
          <w:shd w:val="clear" w:color="auto" w:fill="FFFFFF"/>
        </w:rPr>
        <w:t xml:space="preserve"> and the nature of small communities where ‘everyone knows everyone’. </w:t>
      </w:r>
    </w:p>
    <w:p w14:paraId="25CC0929" w14:textId="77777777" w:rsidR="00D850DB" w:rsidRDefault="00001CC0" w:rsidP="00D850DB">
      <w:pPr>
        <w:pStyle w:val="Quote"/>
        <w:rPr>
          <w:shd w:val="clear" w:color="auto" w:fill="FFFFFF"/>
        </w:rPr>
      </w:pPr>
      <w:r w:rsidRPr="3E0455F1">
        <w:rPr>
          <w:shd w:val="clear" w:color="auto" w:fill="FFFFFF"/>
        </w:rPr>
        <w:t xml:space="preserve">But it was a “house of cards” keeping going and when I finally did crash – then people were surprised because I am a </w:t>
      </w:r>
      <w:proofErr w:type="gramStart"/>
      <w:r w:rsidRPr="3E0455F1">
        <w:rPr>
          <w:shd w:val="clear" w:color="auto" w:fill="FFFFFF"/>
        </w:rPr>
        <w:t>fairly vivacious</w:t>
      </w:r>
      <w:proofErr w:type="gramEnd"/>
      <w:r w:rsidRPr="3E0455F1">
        <w:rPr>
          <w:shd w:val="clear" w:color="auto" w:fill="FFFFFF"/>
        </w:rPr>
        <w:t xml:space="preserve"> and out-there kind of person generally. People didn’t expect it … The isolation and stress </w:t>
      </w:r>
      <w:proofErr w:type="gramStart"/>
      <w:r w:rsidRPr="3E0455F1">
        <w:rPr>
          <w:shd w:val="clear" w:color="auto" w:fill="FFFFFF"/>
        </w:rPr>
        <w:t>is</w:t>
      </w:r>
      <w:proofErr w:type="gramEnd"/>
      <w:r w:rsidRPr="3E0455F1">
        <w:rPr>
          <w:shd w:val="clear" w:color="auto" w:fill="FFFFFF"/>
        </w:rPr>
        <w:t xml:space="preserve"> a real problem and there’s this country thing about coping and not showing anyone you’re down.</w:t>
      </w:r>
    </w:p>
    <w:p w14:paraId="4A92CEFE" w14:textId="17DE9770" w:rsidR="00001CC0" w:rsidRPr="00001CC0" w:rsidRDefault="00001CC0" w:rsidP="00D850DB">
      <w:pPr>
        <w:pStyle w:val="Quote"/>
        <w:numPr>
          <w:ilvl w:val="0"/>
          <w:numId w:val="20"/>
        </w:numPr>
        <w:rPr>
          <w:shd w:val="clear" w:color="auto" w:fill="FFFFFF"/>
        </w:rPr>
      </w:pPr>
      <w:r w:rsidRPr="00FF64DC">
        <w:rPr>
          <w:shd w:val="clear" w:color="auto" w:fill="FFFFFF"/>
        </w:rPr>
        <w:t>Research participant, cited in Jaye et al., 2021</w:t>
      </w:r>
      <w:r w:rsidR="29C9798B" w:rsidRPr="00FF64DC">
        <w:rPr>
          <w:shd w:val="clear" w:color="auto" w:fill="FFFFFF"/>
        </w:rPr>
        <w:t>, p.289</w:t>
      </w:r>
    </w:p>
    <w:p w14:paraId="2AE4A6EF" w14:textId="6309D42D" w:rsidR="00001CC0" w:rsidRPr="00084FB7" w:rsidRDefault="00001CC0" w:rsidP="00FB3154">
      <w:pPr>
        <w:rPr>
          <w:shd w:val="clear" w:color="auto" w:fill="FFFFFF"/>
        </w:rPr>
      </w:pPr>
      <w:r w:rsidRPr="00084FB7">
        <w:rPr>
          <w:shd w:val="clear" w:color="auto" w:fill="FFFFFF"/>
        </w:rPr>
        <w:lastRenderedPageBreak/>
        <w:t>Rural health practitioners can be adaptive in response to the challenges of stigma and patient confidentiality in small communities, seeing people in clinics or at home (</w:t>
      </w:r>
      <w:proofErr w:type="spellStart"/>
      <w:r w:rsidRPr="00084FB7">
        <w:rPr>
          <w:shd w:val="clear" w:color="auto" w:fill="FFFFFF"/>
        </w:rPr>
        <w:t>Stodart</w:t>
      </w:r>
      <w:proofErr w:type="spellEnd"/>
      <w:r w:rsidRPr="00084FB7">
        <w:rPr>
          <w:shd w:val="clear" w:color="auto" w:fill="FFFFFF"/>
        </w:rPr>
        <w:t>, 2014) and using opportunities for engagement, for example, talking with farming men who were neglecting their own health when they were bringing a child in for an appointment (</w:t>
      </w:r>
      <w:proofErr w:type="spellStart"/>
      <w:r w:rsidRPr="00084FB7">
        <w:rPr>
          <w:shd w:val="clear" w:color="auto" w:fill="FFFFFF"/>
        </w:rPr>
        <w:t>Stodart</w:t>
      </w:r>
      <w:proofErr w:type="spellEnd"/>
      <w:r w:rsidRPr="00084FB7">
        <w:rPr>
          <w:shd w:val="clear" w:color="auto" w:fill="FFFFFF"/>
        </w:rPr>
        <w:t xml:space="preserve">, 2015).   </w:t>
      </w:r>
    </w:p>
    <w:p w14:paraId="40C00E7A" w14:textId="47972163" w:rsidR="007C45CD" w:rsidRPr="007C45CD" w:rsidRDefault="00084FB7" w:rsidP="00F96D57">
      <w:r w:rsidRPr="4908AE16">
        <w:t xml:space="preserve">There are a range of initiatives being undertaken by government and non-government agencies to address mental health in rural communities. A </w:t>
      </w:r>
      <w:r w:rsidR="007C45CD" w:rsidRPr="4908AE16">
        <w:t xml:space="preserve">stocktake </w:t>
      </w:r>
      <w:r w:rsidRPr="4908AE16">
        <w:t>undertaken by M</w:t>
      </w:r>
      <w:r w:rsidR="00790ADA" w:rsidRPr="4908AE16">
        <w:t xml:space="preserve">inistry of Health and Ministry for Primary Industries </w:t>
      </w:r>
      <w:r w:rsidRPr="4908AE16">
        <w:t xml:space="preserve">(2022) </w:t>
      </w:r>
      <w:r w:rsidR="007C45CD" w:rsidRPr="4908AE16">
        <w:t xml:space="preserve">shows work underway across all areas of the mental wellbeing continuum from mental health promotion through to community-led initiatives, primary mental health and addiction services, and specialist mental health and addiction services. </w:t>
      </w:r>
      <w:r w:rsidRPr="4908AE16">
        <w:t>Examples of this</w:t>
      </w:r>
      <w:r w:rsidR="313515BD" w:rsidRPr="4908AE16">
        <w:t xml:space="preserve"> (largely drawn from Ministry of </w:t>
      </w:r>
      <w:r w:rsidR="21928A68" w:rsidRPr="4908AE16">
        <w:t>H</w:t>
      </w:r>
      <w:r w:rsidR="313515BD" w:rsidRPr="4908AE16">
        <w:t>ealth and Ministry for Primary Industries, 2022, p.</w:t>
      </w:r>
      <w:r w:rsidR="3A681F06" w:rsidRPr="4908AE16">
        <w:t>4)</w:t>
      </w:r>
      <w:r w:rsidRPr="4908AE16">
        <w:t xml:space="preserve"> include:</w:t>
      </w:r>
    </w:p>
    <w:p w14:paraId="269819B1" w14:textId="60BFB8C8" w:rsidR="007C45CD" w:rsidRPr="007C45CD" w:rsidRDefault="007C45CD" w:rsidP="00F96D57">
      <w:pPr>
        <w:pStyle w:val="ListParagraph"/>
        <w:numPr>
          <w:ilvl w:val="0"/>
          <w:numId w:val="17"/>
        </w:numPr>
      </w:pPr>
      <w:proofErr w:type="spellStart"/>
      <w:r w:rsidRPr="4908AE16">
        <w:rPr>
          <w:rFonts w:eastAsia="Times New Roman"/>
        </w:rPr>
        <w:t>Farmstrong</w:t>
      </w:r>
      <w:proofErr w:type="spellEnd"/>
      <w:r w:rsidRPr="4908AE16">
        <w:rPr>
          <w:rFonts w:eastAsia="Times New Roman"/>
        </w:rPr>
        <w:t xml:space="preserve"> </w:t>
      </w:r>
      <w:r w:rsidR="00BC20A9" w:rsidRPr="4908AE16">
        <w:rPr>
          <w:rFonts w:eastAsia="Times New Roman"/>
        </w:rPr>
        <w:t xml:space="preserve">– </w:t>
      </w:r>
      <w:r w:rsidRPr="4908AE16">
        <w:rPr>
          <w:rFonts w:eastAsia="Times New Roman"/>
        </w:rPr>
        <w:t xml:space="preserve">a targeted mental </w:t>
      </w:r>
      <w:r w:rsidR="2A65E32E" w:rsidRPr="4908AE16">
        <w:rPr>
          <w:rFonts w:eastAsia="Times New Roman"/>
        </w:rPr>
        <w:t xml:space="preserve">wellbeing </w:t>
      </w:r>
      <w:r w:rsidRPr="4908AE16">
        <w:rPr>
          <w:rFonts w:eastAsia="Times New Roman"/>
        </w:rPr>
        <w:t>promotion initiative for farmers</w:t>
      </w:r>
      <w:r w:rsidR="39986547" w:rsidRPr="4908AE16">
        <w:rPr>
          <w:rFonts w:eastAsia="Times New Roman"/>
        </w:rPr>
        <w:t xml:space="preserve">, </w:t>
      </w:r>
      <w:proofErr w:type="gramStart"/>
      <w:r w:rsidR="39986547" w:rsidRPr="4908AE16">
        <w:rPr>
          <w:rFonts w:eastAsia="Times New Roman"/>
        </w:rPr>
        <w:t>growers</w:t>
      </w:r>
      <w:proofErr w:type="gramEnd"/>
      <w:r w:rsidRPr="4908AE16">
        <w:rPr>
          <w:rFonts w:eastAsia="Times New Roman"/>
        </w:rPr>
        <w:t xml:space="preserve"> and rural communities across </w:t>
      </w:r>
      <w:r w:rsidR="00BC20A9" w:rsidRPr="4908AE16">
        <w:rPr>
          <w:rFonts w:eastAsia="Times New Roman"/>
        </w:rPr>
        <w:t>Aotearoa</w:t>
      </w:r>
      <w:r w:rsidR="1224740C" w:rsidRPr="4908AE16">
        <w:rPr>
          <w:rFonts w:eastAsia="Times New Roman"/>
        </w:rPr>
        <w:t xml:space="preserve"> </w:t>
      </w:r>
    </w:p>
    <w:p w14:paraId="341E5778" w14:textId="4802CA26" w:rsidR="007C45CD" w:rsidRDefault="007C45CD" w:rsidP="00F96D57">
      <w:pPr>
        <w:pStyle w:val="ListParagraph"/>
        <w:numPr>
          <w:ilvl w:val="0"/>
          <w:numId w:val="17"/>
        </w:numPr>
      </w:pPr>
      <w:r w:rsidRPr="4908AE16">
        <w:rPr>
          <w:rFonts w:eastAsia="Times New Roman"/>
        </w:rPr>
        <w:t>Rural Support Trusts</w:t>
      </w:r>
      <w:r w:rsidR="00790ADA" w:rsidRPr="4908AE16">
        <w:rPr>
          <w:rFonts w:eastAsia="Times New Roman"/>
        </w:rPr>
        <w:t xml:space="preserve"> (farmers supporting farmers)</w:t>
      </w:r>
      <w:r w:rsidRPr="4908AE16">
        <w:rPr>
          <w:rFonts w:eastAsia="Times New Roman"/>
        </w:rPr>
        <w:t xml:space="preserve">, </w:t>
      </w:r>
      <w:proofErr w:type="spellStart"/>
      <w:r w:rsidRPr="4908AE16">
        <w:rPr>
          <w:rFonts w:eastAsia="Times New Roman"/>
        </w:rPr>
        <w:t>FirstMate</w:t>
      </w:r>
      <w:proofErr w:type="spellEnd"/>
      <w:r w:rsidRPr="4908AE16">
        <w:rPr>
          <w:rFonts w:eastAsia="Times New Roman"/>
        </w:rPr>
        <w:t xml:space="preserve"> </w:t>
      </w:r>
      <w:r w:rsidR="619F83DE" w:rsidRPr="4908AE16">
        <w:rPr>
          <w:rFonts w:eastAsia="Times New Roman"/>
        </w:rPr>
        <w:t>(</w:t>
      </w:r>
      <w:r w:rsidRPr="4908AE16">
        <w:rPr>
          <w:rFonts w:eastAsia="Times New Roman"/>
        </w:rPr>
        <w:t>fisheries support charity</w:t>
      </w:r>
      <w:r w:rsidR="35322E30" w:rsidRPr="4908AE16">
        <w:rPr>
          <w:rFonts w:eastAsia="Times New Roman"/>
        </w:rPr>
        <w:t>)</w:t>
      </w:r>
      <w:r w:rsidRPr="4908AE16">
        <w:rPr>
          <w:rFonts w:eastAsia="Times New Roman"/>
        </w:rPr>
        <w:t xml:space="preserve">, </w:t>
      </w:r>
      <w:r w:rsidR="0E190A28" w:rsidRPr="4908AE16">
        <w:rPr>
          <w:rFonts w:eastAsia="Times New Roman"/>
        </w:rPr>
        <w:t xml:space="preserve">Surfing for Farmers (opportunities to connect and surf), </w:t>
      </w:r>
      <w:r w:rsidRPr="4908AE16">
        <w:rPr>
          <w:rFonts w:eastAsia="Times New Roman"/>
        </w:rPr>
        <w:t>industry groups wellbeing initiatives, and targeted initiatives for specific populations such as Māori, young people, and rural mothers</w:t>
      </w:r>
      <w:r w:rsidR="00BC20A9" w:rsidRPr="4908AE16">
        <w:rPr>
          <w:rFonts w:eastAsia="Times New Roman"/>
        </w:rPr>
        <w:t xml:space="preserve"> (funded </w:t>
      </w:r>
      <w:r w:rsidR="00790ADA" w:rsidRPr="4908AE16">
        <w:rPr>
          <w:rFonts w:eastAsia="Times New Roman"/>
        </w:rPr>
        <w:t>through</w:t>
      </w:r>
      <w:r w:rsidR="00BC20A9" w:rsidRPr="4908AE16">
        <w:rPr>
          <w:rFonts w:eastAsia="Times New Roman"/>
        </w:rPr>
        <w:t xml:space="preserve"> the Ministry </w:t>
      </w:r>
      <w:r w:rsidR="00790ADA" w:rsidRPr="4908AE16">
        <w:rPr>
          <w:rFonts w:eastAsia="Times New Roman"/>
        </w:rPr>
        <w:t>for</w:t>
      </w:r>
      <w:r w:rsidR="00BC20A9" w:rsidRPr="4908AE16">
        <w:rPr>
          <w:rFonts w:eastAsia="Times New Roman"/>
        </w:rPr>
        <w:t xml:space="preserve"> Primary Industries)</w:t>
      </w:r>
    </w:p>
    <w:p w14:paraId="5CE6A520" w14:textId="1539CDEB" w:rsidR="00790ADA" w:rsidRPr="007C45CD" w:rsidRDefault="00790ADA" w:rsidP="00F96D57">
      <w:pPr>
        <w:pStyle w:val="ListParagraph"/>
        <w:numPr>
          <w:ilvl w:val="0"/>
          <w:numId w:val="17"/>
        </w:numPr>
      </w:pPr>
      <w:r>
        <w:rPr>
          <w:rFonts w:eastAsia="Times New Roman"/>
        </w:rPr>
        <w:t xml:space="preserve">Rural Community Hubs which </w:t>
      </w:r>
      <w:r w:rsidRPr="00790ADA">
        <w:rPr>
          <w:rFonts w:eastAsia="Times New Roman"/>
        </w:rPr>
        <w:t>aim to empower isolated rural communities to tackle challenges they face and provide a range of educational, health, social and cultural activities. Hubs take a community-led development approach and are run by local community leaders</w:t>
      </w:r>
      <w:r>
        <w:rPr>
          <w:rFonts w:eastAsia="Times New Roman"/>
        </w:rPr>
        <w:t xml:space="preserve"> (supported by </w:t>
      </w:r>
      <w:r w:rsidRPr="00790ADA">
        <w:rPr>
          <w:rFonts w:eastAsia="Times New Roman"/>
        </w:rPr>
        <w:t xml:space="preserve">the Ministry </w:t>
      </w:r>
      <w:r>
        <w:rPr>
          <w:rFonts w:eastAsia="Times New Roman"/>
        </w:rPr>
        <w:t>for</w:t>
      </w:r>
      <w:r w:rsidRPr="00790ADA">
        <w:rPr>
          <w:rFonts w:eastAsia="Times New Roman"/>
        </w:rPr>
        <w:t xml:space="preserve"> Primary Industries</w:t>
      </w:r>
      <w:r>
        <w:rPr>
          <w:rFonts w:eastAsia="Times New Roman"/>
        </w:rPr>
        <w:t>)</w:t>
      </w:r>
    </w:p>
    <w:p w14:paraId="0B0E6AF7" w14:textId="592C821A" w:rsidR="007C45CD" w:rsidRPr="007C45CD" w:rsidRDefault="00061FFA" w:rsidP="00F96D57">
      <w:pPr>
        <w:pStyle w:val="ListParagraph"/>
        <w:numPr>
          <w:ilvl w:val="0"/>
          <w:numId w:val="17"/>
        </w:numPr>
      </w:pPr>
      <w:r>
        <w:rPr>
          <w:rFonts w:eastAsia="Times New Roman"/>
        </w:rPr>
        <w:t>N</w:t>
      </w:r>
      <w:r w:rsidR="007C45CD" w:rsidRPr="007C45CD">
        <w:rPr>
          <w:rFonts w:eastAsia="Times New Roman"/>
        </w:rPr>
        <w:t>ew and expanded</w:t>
      </w:r>
      <w:r w:rsidR="007C45CD" w:rsidRPr="00084FB7">
        <w:rPr>
          <w:rFonts w:eastAsia="Times New Roman"/>
        </w:rPr>
        <w:t xml:space="preserve"> </w:t>
      </w:r>
      <w:r w:rsidR="007C45CD" w:rsidRPr="007C45CD">
        <w:rPr>
          <w:rFonts w:eastAsia="Times New Roman"/>
        </w:rPr>
        <w:t>primary mental health and addiction services available in</w:t>
      </w:r>
      <w:r w:rsidR="007C45CD" w:rsidRPr="00084FB7">
        <w:rPr>
          <w:rFonts w:eastAsia="Times New Roman"/>
        </w:rPr>
        <w:t xml:space="preserve"> </w:t>
      </w:r>
      <w:r w:rsidR="007C45CD" w:rsidRPr="007C45CD">
        <w:rPr>
          <w:rFonts w:eastAsia="Times New Roman"/>
        </w:rPr>
        <w:t>rural areas</w:t>
      </w:r>
      <w:r w:rsidR="007C45CD" w:rsidRPr="00084FB7">
        <w:rPr>
          <w:rFonts w:eastAsia="Times New Roman"/>
        </w:rPr>
        <w:t xml:space="preserve"> </w:t>
      </w:r>
      <w:r w:rsidR="007C45CD" w:rsidRPr="007C45CD">
        <w:rPr>
          <w:rFonts w:eastAsia="Times New Roman"/>
        </w:rPr>
        <w:t>and</w:t>
      </w:r>
      <w:r w:rsidR="007C45CD" w:rsidRPr="00084FB7">
        <w:rPr>
          <w:rFonts w:eastAsia="Times New Roman"/>
        </w:rPr>
        <w:t xml:space="preserve"> </w:t>
      </w:r>
      <w:r w:rsidR="007C45CD" w:rsidRPr="007C45CD">
        <w:rPr>
          <w:rFonts w:eastAsia="Times New Roman"/>
        </w:rPr>
        <w:t>accessed through local general practices, as well as targeted kaupapa Māori</w:t>
      </w:r>
      <w:r w:rsidR="000E0476">
        <w:rPr>
          <w:rFonts w:eastAsia="Times New Roman"/>
        </w:rPr>
        <w:t xml:space="preserve"> </w:t>
      </w:r>
      <w:r w:rsidR="007C45CD" w:rsidRPr="007C45CD">
        <w:rPr>
          <w:rFonts w:eastAsia="Times New Roman"/>
        </w:rPr>
        <w:t>and youth-specific services</w:t>
      </w:r>
      <w:r w:rsidR="00BC20A9">
        <w:rPr>
          <w:rFonts w:eastAsia="Times New Roman"/>
        </w:rPr>
        <w:t xml:space="preserve"> </w:t>
      </w:r>
      <w:r w:rsidR="0088267B">
        <w:rPr>
          <w:rFonts w:eastAsia="Times New Roman"/>
        </w:rPr>
        <w:t xml:space="preserve">through the Access and Choice programme </w:t>
      </w:r>
      <w:r w:rsidR="00BC20A9">
        <w:rPr>
          <w:rFonts w:eastAsia="Times New Roman"/>
        </w:rPr>
        <w:t>(</w:t>
      </w:r>
      <w:r w:rsidR="00BC20A9" w:rsidRPr="007C45CD">
        <w:rPr>
          <w:rFonts w:eastAsia="Times New Roman"/>
        </w:rPr>
        <w:t>Ministry of Health</w:t>
      </w:r>
      <w:r w:rsidR="00BC20A9">
        <w:rPr>
          <w:rFonts w:eastAsia="Times New Roman"/>
        </w:rPr>
        <w:t>)</w:t>
      </w:r>
    </w:p>
    <w:p w14:paraId="432A4D70" w14:textId="4ABDB2A7" w:rsidR="007C45CD" w:rsidRPr="003F517C" w:rsidRDefault="00BC20A9" w:rsidP="00F96D57">
      <w:pPr>
        <w:pStyle w:val="ListParagraph"/>
        <w:numPr>
          <w:ilvl w:val="0"/>
          <w:numId w:val="17"/>
        </w:numPr>
      </w:pPr>
      <w:r>
        <w:rPr>
          <w:rFonts w:eastAsia="Times New Roman"/>
        </w:rPr>
        <w:t xml:space="preserve">Telehealth services and digital tools to provide </w:t>
      </w:r>
      <w:r w:rsidR="007C45CD" w:rsidRPr="007C45CD">
        <w:rPr>
          <w:rFonts w:eastAsia="Times New Roman"/>
        </w:rPr>
        <w:t>accessible mental wellbeing support</w:t>
      </w:r>
      <w:r w:rsidR="007C45CD" w:rsidRPr="00084FB7">
        <w:rPr>
          <w:rFonts w:eastAsia="Times New Roman"/>
        </w:rPr>
        <w:t xml:space="preserve"> </w:t>
      </w:r>
      <w:r w:rsidR="007C45CD" w:rsidRPr="007C45CD">
        <w:rPr>
          <w:rFonts w:eastAsia="Times New Roman"/>
        </w:rPr>
        <w:t xml:space="preserve">for people anywhere in the country </w:t>
      </w:r>
      <w:r>
        <w:rPr>
          <w:rFonts w:eastAsia="Times New Roman"/>
        </w:rPr>
        <w:t>(Ministry of Health)</w:t>
      </w:r>
    </w:p>
    <w:p w14:paraId="767479B3" w14:textId="52B6436D" w:rsidR="001D3B54" w:rsidRPr="00084FB7" w:rsidRDefault="00B15CAD" w:rsidP="00F96D57">
      <w:pPr>
        <w:pStyle w:val="ListParagraph"/>
        <w:numPr>
          <w:ilvl w:val="0"/>
          <w:numId w:val="17"/>
        </w:numPr>
      </w:pPr>
      <w:r>
        <w:t xml:space="preserve">Mental health promotion initiatives occurring primarily through Te Hiringa Hauora/the Health Promotion Agency, </w:t>
      </w:r>
      <w:r w:rsidR="008A2E90">
        <w:t>(now Te Whatu Ora), which is</w:t>
      </w:r>
      <w:r>
        <w:t xml:space="preserve"> responsible for leading and supporting health promotion initiatives on topics such as tobacco use, alcohol, </w:t>
      </w:r>
      <w:proofErr w:type="spellStart"/>
      <w:r>
        <w:t>immunisation</w:t>
      </w:r>
      <w:proofErr w:type="spellEnd"/>
      <w:r>
        <w:t xml:space="preserve">, and wellbeing (Ministry of Health). </w:t>
      </w:r>
      <w:r w:rsidR="006D1C68">
        <w:t xml:space="preserve">(Note: </w:t>
      </w:r>
      <w:r>
        <w:t xml:space="preserve">These initiatives are not specifically targeted to rural communities, but accessibility to people and the needs of rural communities </w:t>
      </w:r>
      <w:r w:rsidR="006D1C68">
        <w:t xml:space="preserve">are considerations </w:t>
      </w:r>
      <w:r>
        <w:t xml:space="preserve">within their </w:t>
      </w:r>
      <w:proofErr w:type="spellStart"/>
      <w:r>
        <w:t>programmes</w:t>
      </w:r>
      <w:proofErr w:type="spellEnd"/>
      <w:r w:rsidR="006D1C68">
        <w:t>)</w:t>
      </w:r>
      <w:r>
        <w:t>.</w:t>
      </w:r>
    </w:p>
    <w:p w14:paraId="440646F7" w14:textId="7E5FDF89" w:rsidR="007C45CD" w:rsidRPr="007C45CD" w:rsidRDefault="22CE993A" w:rsidP="00F96D57">
      <w:pPr>
        <w:pStyle w:val="ListParagraph"/>
        <w:numPr>
          <w:ilvl w:val="0"/>
          <w:numId w:val="17"/>
        </w:numPr>
      </w:pPr>
      <w:r w:rsidRPr="6909E968">
        <w:rPr>
          <w:rFonts w:eastAsia="Times New Roman"/>
        </w:rPr>
        <w:lastRenderedPageBreak/>
        <w:t>L</w:t>
      </w:r>
      <w:r w:rsidR="0A13D472" w:rsidRPr="6909E968">
        <w:rPr>
          <w:rFonts w:eastAsia="Times New Roman"/>
        </w:rPr>
        <w:t xml:space="preserve">ocal </w:t>
      </w:r>
      <w:r w:rsidRPr="6909E968">
        <w:rPr>
          <w:rFonts w:eastAsia="Times New Roman"/>
        </w:rPr>
        <w:t>i</w:t>
      </w:r>
      <w:r w:rsidR="0A13D472" w:rsidRPr="6909E968">
        <w:rPr>
          <w:rFonts w:eastAsia="Times New Roman"/>
        </w:rPr>
        <w:t>nitiatives aimed at promoting the</w:t>
      </w:r>
      <w:r w:rsidR="12951BAE" w:rsidRPr="6909E968">
        <w:rPr>
          <w:rFonts w:eastAsia="Times New Roman"/>
        </w:rPr>
        <w:t xml:space="preserve"> </w:t>
      </w:r>
      <w:r w:rsidR="0A13D472" w:rsidRPr="6909E968">
        <w:rPr>
          <w:rFonts w:eastAsia="Times New Roman"/>
        </w:rPr>
        <w:t>wellbeing of rural communities,</w:t>
      </w:r>
      <w:r w:rsidRPr="6909E968">
        <w:rPr>
          <w:rFonts w:eastAsia="Times New Roman"/>
        </w:rPr>
        <w:t xml:space="preserve"> provided by groups and </w:t>
      </w:r>
      <w:proofErr w:type="spellStart"/>
      <w:r w:rsidR="4194DF05" w:rsidRPr="6909E968">
        <w:rPr>
          <w:rFonts w:eastAsia="Times New Roman"/>
        </w:rPr>
        <w:t>organisations</w:t>
      </w:r>
      <w:proofErr w:type="spellEnd"/>
      <w:r w:rsidRPr="6909E968">
        <w:rPr>
          <w:rFonts w:eastAsia="Times New Roman"/>
        </w:rPr>
        <w:t>,</w:t>
      </w:r>
      <w:r w:rsidR="0A13D472" w:rsidRPr="6909E968">
        <w:rPr>
          <w:rFonts w:eastAsia="Times New Roman"/>
        </w:rPr>
        <w:t xml:space="preserve"> for example </w:t>
      </w:r>
      <w:proofErr w:type="spellStart"/>
      <w:r w:rsidR="0A13D472" w:rsidRPr="6909E968">
        <w:rPr>
          <w:rFonts w:eastAsia="Times New Roman"/>
        </w:rPr>
        <w:t>Agproud</w:t>
      </w:r>
      <w:proofErr w:type="spellEnd"/>
      <w:r w:rsidR="0A13D472" w:rsidRPr="6909E968">
        <w:rPr>
          <w:rFonts w:eastAsia="Times New Roman"/>
        </w:rPr>
        <w:t>, Rural Women</w:t>
      </w:r>
      <w:r w:rsidR="61230136" w:rsidRPr="160910E1">
        <w:rPr>
          <w:rFonts w:eastAsia="Times New Roman"/>
        </w:rPr>
        <w:t xml:space="preserve"> New Zealand</w:t>
      </w:r>
      <w:r w:rsidR="0A13D472" w:rsidRPr="6909E968">
        <w:rPr>
          <w:rFonts w:eastAsia="Times New Roman"/>
        </w:rPr>
        <w:t xml:space="preserve">, Dairy </w:t>
      </w:r>
      <w:proofErr w:type="spellStart"/>
      <w:r w:rsidR="0A13D472" w:rsidRPr="6909E968">
        <w:rPr>
          <w:rFonts w:eastAsia="Times New Roman"/>
        </w:rPr>
        <w:t>Womens</w:t>
      </w:r>
      <w:proofErr w:type="spellEnd"/>
      <w:r w:rsidR="0A13D472" w:rsidRPr="6909E968">
        <w:rPr>
          <w:rFonts w:eastAsia="Times New Roman"/>
        </w:rPr>
        <w:t>’ Network, Agri-</w:t>
      </w:r>
      <w:proofErr w:type="spellStart"/>
      <w:r w:rsidR="0A13D472" w:rsidRPr="6909E968">
        <w:rPr>
          <w:rFonts w:eastAsia="Times New Roman"/>
        </w:rPr>
        <w:t>Womens</w:t>
      </w:r>
      <w:proofErr w:type="spellEnd"/>
      <w:r w:rsidR="0A13D472" w:rsidRPr="6909E968">
        <w:rPr>
          <w:rFonts w:eastAsia="Times New Roman"/>
        </w:rPr>
        <w:t xml:space="preserve">’ Development Trust, Federated Farmers, </w:t>
      </w:r>
      <w:r w:rsidR="2A16151E" w:rsidRPr="6909E968">
        <w:rPr>
          <w:rFonts w:eastAsia="Times New Roman"/>
        </w:rPr>
        <w:t xml:space="preserve">New Zealand Young Farmers, </w:t>
      </w:r>
      <w:r w:rsidR="0A13D472" w:rsidRPr="6909E968">
        <w:rPr>
          <w:rFonts w:eastAsia="Times New Roman"/>
        </w:rPr>
        <w:t xml:space="preserve">Horticulture NZ, and Dairy NZ. </w:t>
      </w:r>
    </w:p>
    <w:p w14:paraId="29C0617A" w14:textId="2F8E04FA" w:rsidR="00084FB7" w:rsidRDefault="00BC20A9" w:rsidP="00FB3154">
      <w:r>
        <w:rPr>
          <w:shd w:val="clear" w:color="auto" w:fill="FFFFFF"/>
        </w:rPr>
        <w:t>However, r</w:t>
      </w:r>
      <w:r w:rsidR="00084FB7">
        <w:rPr>
          <w:shd w:val="clear" w:color="auto" w:fill="FFFFFF"/>
        </w:rPr>
        <w:t xml:space="preserve">ural community </w:t>
      </w:r>
      <w:r w:rsidR="00305B25">
        <w:rPr>
          <w:shd w:val="clear" w:color="auto" w:fill="FFFFFF"/>
        </w:rPr>
        <w:t>advocacy groups</w:t>
      </w:r>
      <w:r w:rsidR="00084FB7">
        <w:rPr>
          <w:shd w:val="clear" w:color="auto" w:fill="FFFFFF"/>
        </w:rPr>
        <w:t xml:space="preserve"> were clear that mental health services are not adequate to manage the current situation, which </w:t>
      </w:r>
      <w:r>
        <w:rPr>
          <w:shd w:val="clear" w:color="auto" w:fill="FFFFFF"/>
        </w:rPr>
        <w:t>is</w:t>
      </w:r>
      <w:r w:rsidR="00084FB7">
        <w:rPr>
          <w:shd w:val="clear" w:color="auto" w:fill="FFFFFF"/>
        </w:rPr>
        <w:t xml:space="preserve"> perceive</w:t>
      </w:r>
      <w:r>
        <w:rPr>
          <w:shd w:val="clear" w:color="auto" w:fill="FFFFFF"/>
        </w:rPr>
        <w:t>d</w:t>
      </w:r>
      <w:r w:rsidR="00084FB7">
        <w:rPr>
          <w:shd w:val="clear" w:color="auto" w:fill="FFFFFF"/>
        </w:rPr>
        <w:t xml:space="preserve"> as </w:t>
      </w:r>
      <w:r>
        <w:rPr>
          <w:shd w:val="clear" w:color="auto" w:fill="FFFFFF"/>
        </w:rPr>
        <w:t xml:space="preserve">having </w:t>
      </w:r>
      <w:r w:rsidR="00084FB7">
        <w:rPr>
          <w:shd w:val="clear" w:color="auto" w:fill="FFFFFF"/>
        </w:rPr>
        <w:t>worsen</w:t>
      </w:r>
      <w:r>
        <w:rPr>
          <w:shd w:val="clear" w:color="auto" w:fill="FFFFFF"/>
        </w:rPr>
        <w:t>ed</w:t>
      </w:r>
      <w:r w:rsidR="00084FB7">
        <w:rPr>
          <w:shd w:val="clear" w:color="auto" w:fill="FFFFFF"/>
        </w:rPr>
        <w:t xml:space="preserve"> since the outset of the pandemic. </w:t>
      </w:r>
      <w:r>
        <w:rPr>
          <w:shd w:val="clear" w:color="auto" w:fill="FFFFFF"/>
        </w:rPr>
        <w:t xml:space="preserve">The inability of mental health </w:t>
      </w:r>
      <w:r w:rsidR="00305B25">
        <w:rPr>
          <w:shd w:val="clear" w:color="auto" w:fill="FFFFFF"/>
        </w:rPr>
        <w:t>workers, such as nurses,</w:t>
      </w:r>
      <w:r>
        <w:rPr>
          <w:shd w:val="clear" w:color="auto" w:fill="FFFFFF"/>
        </w:rPr>
        <w:t xml:space="preserve"> to </w:t>
      </w:r>
      <w:r w:rsidR="00305B25">
        <w:rPr>
          <w:shd w:val="clear" w:color="auto" w:fill="FFFFFF"/>
        </w:rPr>
        <w:t>see people face to face in their communities has made it harder for people needing that support. There was a sense of frustration expressed by some advocates that communities and whānau were not being listened to and involved in decision-making.</w:t>
      </w:r>
    </w:p>
    <w:p w14:paraId="73BD8C40" w14:textId="77777777" w:rsidR="00D850DB" w:rsidRDefault="71A6B6EC" w:rsidP="00D850DB">
      <w:pPr>
        <w:pStyle w:val="Quote"/>
      </w:pPr>
      <w:r w:rsidRPr="79630A08">
        <w:t xml:space="preserve">The impact on wellbeing now: not in a good space now. Now it seems even worse. I really believe </w:t>
      </w:r>
      <w:r w:rsidR="02DAE83A" w:rsidRPr="79630A08">
        <w:t>it’s</w:t>
      </w:r>
      <w:r w:rsidRPr="79630A08">
        <w:t xml:space="preserve"> because of the way the system is now. Everything is up in the </w:t>
      </w:r>
      <w:proofErr w:type="gramStart"/>
      <w:r w:rsidRPr="00C60998">
        <w:t>air</w:t>
      </w:r>
      <w:r w:rsidRPr="79630A08">
        <w:t>,</w:t>
      </w:r>
      <w:proofErr w:type="gramEnd"/>
      <w:r w:rsidRPr="79630A08">
        <w:t xml:space="preserve"> we’re all dangling wondering </w:t>
      </w:r>
      <w:r w:rsidR="12951BAE" w:rsidRPr="79630A08">
        <w:t>‘</w:t>
      </w:r>
      <w:r w:rsidRPr="79630A08">
        <w:t>what now</w:t>
      </w:r>
      <w:r w:rsidR="12951BAE" w:rsidRPr="79630A08">
        <w:t>’</w:t>
      </w:r>
      <w:r w:rsidRPr="79630A08">
        <w:t>? Our mental health system is so broken. Our leaders are lost in terms of our mental health system, they don’t know what to do. They’re still using the same process but it’s not working because they’re still putting those walls up and making it harder than it was before.</w:t>
      </w:r>
    </w:p>
    <w:p w14:paraId="71D6359D" w14:textId="43F8B47B" w:rsidR="00F378BA" w:rsidRPr="00B249D2" w:rsidRDefault="12951BAE" w:rsidP="00D850DB">
      <w:pPr>
        <w:pStyle w:val="Quote"/>
        <w:numPr>
          <w:ilvl w:val="0"/>
          <w:numId w:val="20"/>
        </w:numPr>
      </w:pPr>
      <w:r w:rsidRPr="79630A08">
        <w:t>Yellow Brick Road</w:t>
      </w:r>
    </w:p>
    <w:p w14:paraId="3A7E5F9E" w14:textId="77777777" w:rsidR="00D850DB" w:rsidRDefault="00F378BA" w:rsidP="00D850DB">
      <w:pPr>
        <w:pStyle w:val="Quote"/>
      </w:pPr>
      <w:r w:rsidRPr="00B249D2">
        <w:t>What could be better done to support rural communities: for those with mental health and addictions</w:t>
      </w:r>
      <w:r w:rsidR="00497EFA" w:rsidRPr="00497EFA">
        <w:t xml:space="preserve"> … </w:t>
      </w:r>
      <w:r w:rsidRPr="00B249D2">
        <w:t xml:space="preserve">I just wish our mental health services would have the changing of attitudes. Treating people with respect, as a person, as a human being. Work with us as a collective. Take concerns on board, </w:t>
      </w:r>
      <w:proofErr w:type="gramStart"/>
      <w:r w:rsidRPr="00B249D2">
        <w:t>take action</w:t>
      </w:r>
      <w:proofErr w:type="gramEnd"/>
      <w:r w:rsidRPr="00B249D2">
        <w:t xml:space="preserve"> straight away. Barriers come from doing the same things they have always done. Listen to whānau and act on it. All our systems would benefit from listening to families. They’re the ones who are in it and live it. Through it all, whānau are the ones that know what’s happening for their loved ones.</w:t>
      </w:r>
    </w:p>
    <w:p w14:paraId="4E76CBBB" w14:textId="02582224" w:rsidR="00F378BA" w:rsidRPr="00B249D2" w:rsidRDefault="00F378BA" w:rsidP="00D850DB">
      <w:pPr>
        <w:pStyle w:val="Quote"/>
        <w:numPr>
          <w:ilvl w:val="0"/>
          <w:numId w:val="20"/>
        </w:numPr>
      </w:pPr>
      <w:r w:rsidRPr="00497EFA">
        <w:t>Yellow Brick Road</w:t>
      </w:r>
    </w:p>
    <w:p w14:paraId="02C8B3D7" w14:textId="2DC5DA24" w:rsidR="00657BD7" w:rsidRPr="001F69B4" w:rsidRDefault="3C76EDFF" w:rsidP="00FB3154">
      <w:pPr>
        <w:rPr>
          <w:shd w:val="clear" w:color="auto" w:fill="FFFFFF"/>
        </w:rPr>
      </w:pPr>
      <w:r w:rsidRPr="3E0455F1">
        <w:t>R</w:t>
      </w:r>
      <w:r w:rsidR="1936FBC5" w:rsidRPr="3E0455F1">
        <w:t>u</w:t>
      </w:r>
      <w:r w:rsidRPr="3E0455F1">
        <w:t>ral h</w:t>
      </w:r>
      <w:r w:rsidR="00152EB5" w:rsidRPr="3E0455F1">
        <w:t>ousing</w:t>
      </w:r>
      <w:r w:rsidR="00497EFA" w:rsidRPr="3E0455F1">
        <w:t>, transport and other services</w:t>
      </w:r>
      <w:r w:rsidR="03376B4C" w:rsidRPr="3E0455F1">
        <w:t xml:space="preserve"> have been impacted by the COVID-19 pandemic.</w:t>
      </w:r>
      <w:r w:rsidR="00BA7FE2">
        <w:rPr>
          <w:shd w:val="clear" w:color="auto" w:fill="FFFFFF"/>
        </w:rPr>
        <w:t xml:space="preserve"> </w:t>
      </w:r>
      <w:r w:rsidR="23420845" w:rsidRPr="001F69B4">
        <w:rPr>
          <w:shd w:val="clear" w:color="auto" w:fill="FFFFFF"/>
        </w:rPr>
        <w:t xml:space="preserve">Rural advocates noted areas other than health which were of concern for rural communities. In rural areas, housing is older and of poorer quality and there are fewer community amenities such as libraries (Jaye et al., 2021). Housing and finding </w:t>
      </w:r>
      <w:r w:rsidR="23420845" w:rsidRPr="001F69B4">
        <w:rPr>
          <w:shd w:val="clear" w:color="auto" w:fill="FFFFFF"/>
        </w:rPr>
        <w:lastRenderedPageBreak/>
        <w:t xml:space="preserve">somewhere for people to stay during the pandemic was problematic. Examples were given of having to find accommodation for people who were homeless, immigrants trapped in Aotearoa with no money and few resources, people in distress and friction with family members, and some who had been subject to family or intimate partner violence. </w:t>
      </w:r>
    </w:p>
    <w:p w14:paraId="6252A84F" w14:textId="38166C3E" w:rsidR="00853276" w:rsidRPr="00853276" w:rsidRDefault="00B44558" w:rsidP="00FB3154">
      <w:pPr>
        <w:rPr>
          <w:shd w:val="clear" w:color="auto" w:fill="FFFFFF"/>
        </w:rPr>
      </w:pPr>
      <w:r>
        <w:rPr>
          <w:shd w:val="clear" w:color="auto" w:fill="FFFFFF"/>
        </w:rPr>
        <w:t>Rural community advocates also talked about t</w:t>
      </w:r>
      <w:r w:rsidR="00657BD7" w:rsidRPr="00627257">
        <w:rPr>
          <w:shd w:val="clear" w:color="auto" w:fill="FFFFFF"/>
        </w:rPr>
        <w:t xml:space="preserve">he closure of places which act as social hubs in rural areas, such as schools and libraries, </w:t>
      </w:r>
      <w:r>
        <w:rPr>
          <w:shd w:val="clear" w:color="auto" w:fill="FFFFFF"/>
        </w:rPr>
        <w:t>and the</w:t>
      </w:r>
      <w:r w:rsidR="00657BD7" w:rsidRPr="00627257">
        <w:rPr>
          <w:shd w:val="clear" w:color="auto" w:fill="FFFFFF"/>
        </w:rPr>
        <w:t xml:space="preserve"> impact</w:t>
      </w:r>
      <w:r>
        <w:rPr>
          <w:shd w:val="clear" w:color="auto" w:fill="FFFFFF"/>
        </w:rPr>
        <w:t xml:space="preserve"> this had</w:t>
      </w:r>
      <w:r w:rsidR="00657BD7" w:rsidRPr="00627257">
        <w:rPr>
          <w:shd w:val="clear" w:color="auto" w:fill="FFFFFF"/>
        </w:rPr>
        <w:t xml:space="preserve"> on communities. </w:t>
      </w:r>
      <w:r>
        <w:rPr>
          <w:shd w:val="clear" w:color="auto" w:fill="FFFFFF"/>
        </w:rPr>
        <w:t>For example, in one rural community, the library hosted a range of activities including a knitting club</w:t>
      </w:r>
      <w:r w:rsidR="648C44D4">
        <w:rPr>
          <w:shd w:val="clear" w:color="auto" w:fill="FFFFFF"/>
        </w:rPr>
        <w:t>, book club</w:t>
      </w:r>
      <w:r>
        <w:rPr>
          <w:shd w:val="clear" w:color="auto" w:fill="FFFFFF"/>
        </w:rPr>
        <w:t xml:space="preserve"> and a Steady As You Go fall-prevention exercise group, as well as being a</w:t>
      </w:r>
      <w:r w:rsidR="00657BD7" w:rsidRPr="00627257">
        <w:rPr>
          <w:shd w:val="clear" w:color="auto" w:fill="FFFFFF"/>
        </w:rPr>
        <w:t xml:space="preserve"> sa</w:t>
      </w:r>
      <w:r w:rsidR="00627257" w:rsidRPr="00627257">
        <w:rPr>
          <w:shd w:val="clear" w:color="auto" w:fill="FFFFFF"/>
        </w:rPr>
        <w:t xml:space="preserve">fe and warm space for people experiencing distress and homelessness, and </w:t>
      </w:r>
      <w:r w:rsidR="00627257">
        <w:rPr>
          <w:shd w:val="clear" w:color="auto" w:fill="FFFFFF"/>
        </w:rPr>
        <w:t>provid</w:t>
      </w:r>
      <w:r>
        <w:rPr>
          <w:shd w:val="clear" w:color="auto" w:fill="FFFFFF"/>
        </w:rPr>
        <w:t>ing</w:t>
      </w:r>
      <w:r w:rsidR="00627257">
        <w:rPr>
          <w:shd w:val="clear" w:color="auto" w:fill="FFFFFF"/>
        </w:rPr>
        <w:t xml:space="preserve"> </w:t>
      </w:r>
      <w:r w:rsidR="00627257" w:rsidRPr="003B0266">
        <w:rPr>
          <w:shd w:val="clear" w:color="auto" w:fill="FFFFFF"/>
        </w:rPr>
        <w:t>support</w:t>
      </w:r>
      <w:r>
        <w:rPr>
          <w:shd w:val="clear" w:color="auto" w:fill="FFFFFF"/>
        </w:rPr>
        <w:t xml:space="preserve"> </w:t>
      </w:r>
      <w:r w:rsidR="00627257">
        <w:rPr>
          <w:shd w:val="clear" w:color="auto" w:fill="FFFFFF"/>
        </w:rPr>
        <w:t>with</w:t>
      </w:r>
      <w:r w:rsidR="00627257" w:rsidRPr="003B0266">
        <w:rPr>
          <w:shd w:val="clear" w:color="auto" w:fill="FFFFFF"/>
        </w:rPr>
        <w:t xml:space="preserve"> fill</w:t>
      </w:r>
      <w:r w:rsidR="00627257">
        <w:rPr>
          <w:shd w:val="clear" w:color="auto" w:fill="FFFFFF"/>
        </w:rPr>
        <w:t>ing</w:t>
      </w:r>
      <w:r w:rsidR="00627257" w:rsidRPr="003B0266">
        <w:rPr>
          <w:shd w:val="clear" w:color="auto" w:fill="FFFFFF"/>
        </w:rPr>
        <w:t xml:space="preserve"> out government forms, printing</w:t>
      </w:r>
      <w:r>
        <w:rPr>
          <w:shd w:val="clear" w:color="auto" w:fill="FFFFFF"/>
        </w:rPr>
        <w:t xml:space="preserve"> and </w:t>
      </w:r>
      <w:r w:rsidR="00627257" w:rsidRPr="003B0266">
        <w:rPr>
          <w:shd w:val="clear" w:color="auto" w:fill="FFFFFF"/>
        </w:rPr>
        <w:t>photocopying</w:t>
      </w:r>
      <w:r w:rsidR="00627257">
        <w:rPr>
          <w:shd w:val="clear" w:color="auto" w:fill="FFFFFF"/>
        </w:rPr>
        <w:t>. However, during lockdowns these were</w:t>
      </w:r>
      <w:r w:rsidR="00627257" w:rsidRPr="00627257">
        <w:rPr>
          <w:shd w:val="clear" w:color="auto" w:fill="FFFFFF"/>
        </w:rPr>
        <w:t xml:space="preserve"> unavailable</w:t>
      </w:r>
      <w:r w:rsidR="00627257">
        <w:rPr>
          <w:shd w:val="clear" w:color="auto" w:fill="FFFFFF"/>
        </w:rPr>
        <w:t xml:space="preserve"> and the public </w:t>
      </w:r>
      <w:proofErr w:type="spellStart"/>
      <w:r w:rsidR="00627257">
        <w:rPr>
          <w:shd w:val="clear" w:color="auto" w:fill="FFFFFF"/>
        </w:rPr>
        <w:t>wifi</w:t>
      </w:r>
      <w:proofErr w:type="spellEnd"/>
      <w:r w:rsidR="00627257">
        <w:rPr>
          <w:shd w:val="clear" w:color="auto" w:fill="FFFFFF"/>
        </w:rPr>
        <w:t xml:space="preserve"> that was usually available 24/7 was turned off. People in rural communities who used the library and did not have internet or had limited data or connectivity were very isolated. </w:t>
      </w:r>
    </w:p>
    <w:p w14:paraId="7D5C6F35" w14:textId="7C6D479D" w:rsidR="00853276" w:rsidRPr="00853276" w:rsidRDefault="001D5D3F" w:rsidP="005B3F62">
      <w:r>
        <w:t>Participants in a study with older Māori</w:t>
      </w:r>
      <w:r w:rsidR="00497EFA" w:rsidRPr="00800303">
        <w:t xml:space="preserve"> described broader social networks</w:t>
      </w:r>
      <w:r w:rsidR="00497EFA">
        <w:t xml:space="preserve"> </w:t>
      </w:r>
      <w:r w:rsidR="00497EFA" w:rsidRPr="00800303">
        <w:t>within their communities that enabled them to manage living</w:t>
      </w:r>
      <w:r w:rsidR="00497EFA">
        <w:t xml:space="preserve"> </w:t>
      </w:r>
      <w:r w:rsidR="00497EFA" w:rsidRPr="00800303">
        <w:t>in a relatively isolated rural area in older age</w:t>
      </w:r>
      <w:r w:rsidR="00853276">
        <w:t xml:space="preserve">, </w:t>
      </w:r>
      <w:r w:rsidR="00853276" w:rsidRPr="00853276">
        <w:t>enabling access to important resources such as food, income, and health care</w:t>
      </w:r>
      <w:r w:rsidR="00853276">
        <w:t xml:space="preserve"> </w:t>
      </w:r>
      <w:r w:rsidRPr="001D5D3F">
        <w:t xml:space="preserve">(Butcher &amp; </w:t>
      </w:r>
      <w:proofErr w:type="spellStart"/>
      <w:r w:rsidRPr="001D5D3F">
        <w:t>Breheby</w:t>
      </w:r>
      <w:proofErr w:type="spellEnd"/>
      <w:r>
        <w:t>,</w:t>
      </w:r>
      <w:r w:rsidRPr="001D5D3F">
        <w:t xml:space="preserve"> 2016)</w:t>
      </w:r>
      <w:r w:rsidR="00497EFA" w:rsidRPr="00800303">
        <w:t xml:space="preserve">. </w:t>
      </w:r>
      <w:r w:rsidR="00853276" w:rsidRPr="00853276">
        <w:t>The availability and affordability of transport is an issue in rural communities, which impacts on some people, particularly older people and young people, and their ability to safely maintain engagement and access services (Gee et al., 2021; Ward et al., 2015).</w:t>
      </w:r>
      <w:r w:rsidR="00853276">
        <w:t xml:space="preserve"> </w:t>
      </w:r>
      <w:r w:rsidR="00853276" w:rsidRPr="00853276">
        <w:t xml:space="preserve">The personal relationships developed with service providers overcame some of the inconvenience of living in an isolated rural location with unreliable access to local urban centres and no public transport (Butcher &amp; </w:t>
      </w:r>
      <w:proofErr w:type="spellStart"/>
      <w:r w:rsidR="00853276" w:rsidRPr="00853276">
        <w:t>Breheby</w:t>
      </w:r>
      <w:proofErr w:type="spellEnd"/>
      <w:r w:rsidR="00853276" w:rsidRPr="00853276">
        <w:t xml:space="preserve"> 2016)</w:t>
      </w:r>
    </w:p>
    <w:p w14:paraId="61628B7D" w14:textId="424E1C12" w:rsidR="00152EB5" w:rsidRPr="007A2D31" w:rsidRDefault="00152EB5" w:rsidP="00FB3154">
      <w:pPr>
        <w:pStyle w:val="Heading2"/>
      </w:pPr>
      <w:bookmarkStart w:id="10" w:name="_Toc126835963"/>
      <w:r w:rsidRPr="007A2D31">
        <w:t>Economy</w:t>
      </w:r>
      <w:bookmarkEnd w:id="10"/>
    </w:p>
    <w:p w14:paraId="57A7FE03" w14:textId="06B3BE25" w:rsidR="1B18BB37" w:rsidRDefault="1B18BB37" w:rsidP="5436AD42">
      <w:pPr>
        <w:rPr>
          <w:rFonts w:eastAsiaTheme="minorEastAsia"/>
        </w:rPr>
      </w:pPr>
      <w:r w:rsidRPr="5436AD42">
        <w:rPr>
          <w:rFonts w:eastAsiaTheme="minorEastAsia"/>
        </w:rPr>
        <w:t xml:space="preserve">As well as, and related to, the isolation of rural communities, the reliance on, and inextricable link with, the 'rural economy' has shaped the wellbeing of those communities, before and during the pandemic. Primary industries are considered </w:t>
      </w:r>
      <w:r w:rsidR="33DD86D3" w:rsidRPr="5436AD42">
        <w:rPr>
          <w:rFonts w:eastAsiaTheme="minorEastAsia"/>
        </w:rPr>
        <w:t>a key part</w:t>
      </w:r>
      <w:r w:rsidRPr="5436AD42">
        <w:rPr>
          <w:rFonts w:eastAsiaTheme="minorEastAsia"/>
        </w:rPr>
        <w:t xml:space="preserve"> of rural communities, directly or indirectly providing employment and income to many thousands of people in Aotearoa. Together with tourism, these sectors are vital parts of rural communities, and factors that affect the economy ultimately affect communities too.</w:t>
      </w:r>
    </w:p>
    <w:p w14:paraId="2CC5CBD8" w14:textId="0F246E6F" w:rsidR="00B726C0" w:rsidRDefault="29F7DBAE" w:rsidP="005B3F62">
      <w:r>
        <w:t xml:space="preserve">Within Aotearoa, some small rural towns are booming, while others are struggling to hold their own as they face structural economic change, population decline, the loss of young people to urban areas and ageing (Nel et al., 2019). Declining or flat populations and economies have been the reality </w:t>
      </w:r>
      <w:r w:rsidR="05DA2FD8">
        <w:t xml:space="preserve">for </w:t>
      </w:r>
      <w:r>
        <w:t xml:space="preserve">many small towns for a long time. However, rural Aotearoa is not a homogenous community. While some areas are declining economically and demographically, others are growing, often rapidly, </w:t>
      </w:r>
      <w:r>
        <w:lastRenderedPageBreak/>
        <w:t>particularly those in metropolitan commuting belts or in places attractive to retirees and tourists (Nel et al., 2019).</w:t>
      </w:r>
    </w:p>
    <w:p w14:paraId="6BC5EABD" w14:textId="77777777" w:rsidR="00D850DB" w:rsidRDefault="24358738" w:rsidP="00D850DB">
      <w:pPr>
        <w:pStyle w:val="Heading4"/>
      </w:pPr>
      <w:r w:rsidRPr="52075A72">
        <w:t>Farmers</w:t>
      </w:r>
      <w:r w:rsidR="6FC46E38" w:rsidRPr="52075A72">
        <w:t xml:space="preserve"> and </w:t>
      </w:r>
      <w:r w:rsidRPr="52075A72">
        <w:t>growers in Aotearoa have been under a huge amount of stress, prior to and during the pandemic</w:t>
      </w:r>
    </w:p>
    <w:p w14:paraId="43FA1859" w14:textId="63A5D414" w:rsidR="001E78DE" w:rsidRDefault="4AD386A2" w:rsidP="00FB3154">
      <w:r>
        <w:t xml:space="preserve">A key </w:t>
      </w:r>
      <w:r w:rsidR="2353C550" w:rsidRPr="00A36062">
        <w:t>issue</w:t>
      </w:r>
      <w:r w:rsidRPr="00A36062">
        <w:t xml:space="preserve"> that came up in engagement with rural advocacy groups was the stress that farmers</w:t>
      </w:r>
      <w:r w:rsidR="5C830C2A" w:rsidRPr="00A36062">
        <w:t xml:space="preserve"> and </w:t>
      </w:r>
      <w:r w:rsidRPr="00A36062">
        <w:t xml:space="preserve">growers </w:t>
      </w:r>
      <w:r w:rsidR="62885ED2" w:rsidRPr="00A36062">
        <w:t>are experiencing</w:t>
      </w:r>
      <w:r w:rsidR="00C57E79">
        <w:t>. This impacts not only on the famers and growers, but also their partners and families</w:t>
      </w:r>
      <w:r w:rsidR="00D92BFB">
        <w:t>, who advocacy groups note are often the ones ‘holding things together’</w:t>
      </w:r>
      <w:r w:rsidR="080FECA6" w:rsidRPr="00A36062">
        <w:t xml:space="preserve">. As well as working </w:t>
      </w:r>
      <w:r w:rsidR="080FECA6" w:rsidRPr="005B3F62">
        <w:rPr>
          <w:shd w:val="clear" w:color="auto" w:fill="FFFFFF"/>
        </w:rPr>
        <w:t xml:space="preserve">long hours, limited connectivity, and long travel distances which </w:t>
      </w:r>
      <w:r w:rsidR="2353C550" w:rsidRPr="005B3F62">
        <w:rPr>
          <w:shd w:val="clear" w:color="auto" w:fill="FFFFFF"/>
        </w:rPr>
        <w:t>prevented</w:t>
      </w:r>
      <w:r w:rsidR="080FECA6" w:rsidRPr="005B3F62">
        <w:rPr>
          <w:shd w:val="clear" w:color="auto" w:fill="FFFFFF"/>
        </w:rPr>
        <w:t xml:space="preserve"> regular socialising</w:t>
      </w:r>
      <w:r w:rsidR="2353C550" w:rsidRPr="005B3F62">
        <w:rPr>
          <w:shd w:val="clear" w:color="auto" w:fill="FFFFFF"/>
        </w:rPr>
        <w:t xml:space="preserve"> </w:t>
      </w:r>
      <w:r w:rsidR="080FECA6" w:rsidRPr="005B3F62">
        <w:rPr>
          <w:shd w:val="clear" w:color="auto" w:fill="FFFFFF"/>
        </w:rPr>
        <w:t xml:space="preserve">and limited access to support groups, there was also pressure from </w:t>
      </w:r>
      <w:r w:rsidR="2353C550" w:rsidRPr="005B3F62">
        <w:rPr>
          <w:shd w:val="clear" w:color="auto" w:fill="FFFFFF"/>
        </w:rPr>
        <w:t>other quarters</w:t>
      </w:r>
      <w:r w:rsidR="080FECA6" w:rsidRPr="005B3F62">
        <w:rPr>
          <w:shd w:val="clear" w:color="auto" w:fill="FFFFFF"/>
        </w:rPr>
        <w:t xml:space="preserve"> (</w:t>
      </w:r>
      <w:r w:rsidR="5BF778E1" w:rsidRPr="005B3F62">
        <w:rPr>
          <w:shd w:val="clear" w:color="auto" w:fill="FFFFFF"/>
        </w:rPr>
        <w:t>Rural Women New Zealand</w:t>
      </w:r>
      <w:r w:rsidR="080FECA6" w:rsidRPr="005B3F62">
        <w:rPr>
          <w:shd w:val="clear" w:color="auto" w:fill="FFFFFF"/>
        </w:rPr>
        <w:t>, 2021). Stress impacted farmers and growers</w:t>
      </w:r>
      <w:r w:rsidR="080FECA6" w:rsidRPr="00A36062">
        <w:t xml:space="preserve"> from a range of </w:t>
      </w:r>
      <w:r w:rsidR="2353C550" w:rsidRPr="00A36062">
        <w:t>events and factors</w:t>
      </w:r>
      <w:r w:rsidR="080FECA6" w:rsidRPr="00A36062">
        <w:t xml:space="preserve"> outside of their control, including </w:t>
      </w:r>
      <w:r w:rsidR="2353C550" w:rsidRPr="00A36062">
        <w:t xml:space="preserve">major </w:t>
      </w:r>
      <w:r w:rsidR="080FECA6" w:rsidRPr="00A36062">
        <w:t xml:space="preserve">adverse weather events such as droughts and floods, </w:t>
      </w:r>
      <w:r w:rsidR="1C035CE2" w:rsidRPr="00A36062">
        <w:t xml:space="preserve">agri-business changes and </w:t>
      </w:r>
      <w:r w:rsidR="080FECA6" w:rsidRPr="00A36062">
        <w:t xml:space="preserve">market instability, </w:t>
      </w:r>
      <w:r w:rsidR="1C035CE2" w:rsidRPr="00A36062">
        <w:t xml:space="preserve">government </w:t>
      </w:r>
      <w:r w:rsidR="080FECA6" w:rsidRPr="00A36062">
        <w:t>regulat</w:t>
      </w:r>
      <w:r w:rsidR="1C035CE2" w:rsidRPr="00A36062">
        <w:t>ory changes</w:t>
      </w:r>
      <w:r w:rsidR="080FECA6" w:rsidRPr="00A36062">
        <w:t xml:space="preserve"> and </w:t>
      </w:r>
      <w:r w:rsidR="1C035CE2" w:rsidRPr="00A36062">
        <w:t xml:space="preserve">public perception </w:t>
      </w:r>
      <w:r w:rsidR="080FECA6" w:rsidRPr="00A36062">
        <w:t xml:space="preserve">(Cheetham, 2021; </w:t>
      </w:r>
      <w:r w:rsidR="1C035CE2" w:rsidRPr="00A36062">
        <w:t>Federated Farmers</w:t>
      </w:r>
      <w:r w:rsidR="7DF2A4D6" w:rsidRPr="00A36062">
        <w:t xml:space="preserve"> of New Zealand</w:t>
      </w:r>
      <w:r w:rsidR="1C035CE2" w:rsidRPr="00A36062">
        <w:t>, 202</w:t>
      </w:r>
      <w:r w:rsidR="21ADD0BC" w:rsidRPr="00A36062">
        <w:t>1</w:t>
      </w:r>
      <w:r w:rsidR="1C035CE2">
        <w:t xml:space="preserve">; </w:t>
      </w:r>
      <w:r w:rsidR="080FECA6">
        <w:t>Jaye et al., 2021</w:t>
      </w:r>
      <w:r w:rsidR="080FECA6" w:rsidRPr="00755785">
        <w:t xml:space="preserve">). </w:t>
      </w:r>
    </w:p>
    <w:p w14:paraId="5444D5A4" w14:textId="4055632B" w:rsidR="00E000BA" w:rsidRPr="000E3DED" w:rsidRDefault="1C035CE2" w:rsidP="00FB3154">
      <w:pPr>
        <w:rPr>
          <w:shd w:val="clear" w:color="auto" w:fill="FFFFFF"/>
        </w:rPr>
      </w:pPr>
      <w:r w:rsidRPr="00755785">
        <w:t xml:space="preserve">A survey by </w:t>
      </w:r>
      <w:r w:rsidRPr="007C45CD">
        <w:rPr>
          <w:shd w:val="clear" w:color="auto" w:fill="FFFFFF"/>
        </w:rPr>
        <w:t xml:space="preserve">Dairy New Zealand </w:t>
      </w:r>
      <w:r w:rsidRPr="00755785">
        <w:rPr>
          <w:shd w:val="clear" w:color="auto" w:fill="FFFFFF"/>
        </w:rPr>
        <w:t xml:space="preserve">(November 2021) </w:t>
      </w:r>
      <w:r w:rsidRPr="007C45CD">
        <w:rPr>
          <w:shd w:val="clear" w:color="auto" w:fill="FFFFFF"/>
        </w:rPr>
        <w:t>of their members reported that the top three causes of mental health issues for the farming sector are: government regulations (57 percent); public/media perception of dairying (55 percent); and financial concerns (40 percent)</w:t>
      </w:r>
      <w:r w:rsidRPr="00755785">
        <w:rPr>
          <w:shd w:val="clear" w:color="auto" w:fill="FFFFFF"/>
        </w:rPr>
        <w:t xml:space="preserve"> (</w:t>
      </w:r>
      <w:r w:rsidR="0052030E">
        <w:rPr>
          <w:shd w:val="clear" w:color="auto" w:fill="FFFFFF"/>
        </w:rPr>
        <w:t>Information shared by the Ministry of Health and prepared with the Ministry for</w:t>
      </w:r>
      <w:r w:rsidR="04BC4E7E">
        <w:rPr>
          <w:shd w:val="clear" w:color="auto" w:fill="FFFFFF"/>
        </w:rPr>
        <w:t xml:space="preserve"> Primary Industries</w:t>
      </w:r>
      <w:r w:rsidRPr="00755785">
        <w:rPr>
          <w:shd w:val="clear" w:color="auto" w:fill="FFFFFF"/>
        </w:rPr>
        <w:t xml:space="preserve">, 2022). </w:t>
      </w:r>
      <w:r>
        <w:rPr>
          <w:shd w:val="clear" w:color="auto" w:fill="FFFFFF"/>
        </w:rPr>
        <w:t xml:space="preserve">Similarly, regulatory pressure was the top cause of stress identified in </w:t>
      </w:r>
      <w:r w:rsidR="32338395">
        <w:rPr>
          <w:shd w:val="clear" w:color="auto" w:fill="FFFFFF"/>
        </w:rPr>
        <w:t>surveys</w:t>
      </w:r>
      <w:r>
        <w:rPr>
          <w:shd w:val="clear" w:color="auto" w:fill="FFFFFF"/>
        </w:rPr>
        <w:t xml:space="preserve"> conducted by Manaaki Whenua Landcare (2021), for 74% of participating commercial rural operators</w:t>
      </w:r>
      <w:r w:rsidR="32338395">
        <w:rPr>
          <w:shd w:val="clear" w:color="auto" w:fill="FFFFFF"/>
        </w:rPr>
        <w:t xml:space="preserve">, and Rural Women </w:t>
      </w:r>
      <w:r w:rsidR="7D8A00B4">
        <w:rPr>
          <w:shd w:val="clear" w:color="auto" w:fill="FFFFFF"/>
        </w:rPr>
        <w:t xml:space="preserve">New Zealand </w:t>
      </w:r>
      <w:r w:rsidR="32338395">
        <w:rPr>
          <w:shd w:val="clear" w:color="auto" w:fill="FFFFFF"/>
        </w:rPr>
        <w:t>(2021) for 76.5% of participants</w:t>
      </w:r>
      <w:r w:rsidR="2CB0188E">
        <w:rPr>
          <w:shd w:val="clear" w:color="auto" w:fill="FFFFFF"/>
        </w:rPr>
        <w:t xml:space="preserve">. </w:t>
      </w:r>
      <w:r w:rsidR="79681A4E">
        <w:rPr>
          <w:shd w:val="clear" w:color="auto" w:fill="FFFFFF"/>
        </w:rPr>
        <w:t xml:space="preserve">This was also evident in the top three concerns reported by respondents </w:t>
      </w:r>
      <w:r w:rsidR="26EBBCD5">
        <w:rPr>
          <w:shd w:val="clear" w:color="auto" w:fill="FFFFFF"/>
        </w:rPr>
        <w:t xml:space="preserve">in </w:t>
      </w:r>
      <w:r w:rsidR="79681A4E">
        <w:rPr>
          <w:shd w:val="clear" w:color="auto" w:fill="FFFFFF"/>
        </w:rPr>
        <w:t xml:space="preserve">the </w:t>
      </w:r>
      <w:r w:rsidR="65B8EA5A">
        <w:rPr>
          <w:shd w:val="clear" w:color="auto" w:fill="FFFFFF"/>
        </w:rPr>
        <w:t>F</w:t>
      </w:r>
      <w:r w:rsidR="79681A4E">
        <w:rPr>
          <w:shd w:val="clear" w:color="auto" w:fill="FFFFFF"/>
        </w:rPr>
        <w:t xml:space="preserve">ederated Farmers </w:t>
      </w:r>
      <w:r w:rsidR="5B9B9E3B">
        <w:rPr>
          <w:shd w:val="clear" w:color="auto" w:fill="FFFFFF"/>
        </w:rPr>
        <w:t>F</w:t>
      </w:r>
      <w:r w:rsidR="79681A4E">
        <w:rPr>
          <w:shd w:val="clear" w:color="auto" w:fill="FFFFFF"/>
        </w:rPr>
        <w:t xml:space="preserve">arm Confidence </w:t>
      </w:r>
      <w:r w:rsidR="61633F7B">
        <w:rPr>
          <w:shd w:val="clear" w:color="auto" w:fill="FFFFFF"/>
        </w:rPr>
        <w:t>Survey</w:t>
      </w:r>
      <w:r w:rsidR="47607822">
        <w:rPr>
          <w:shd w:val="clear" w:color="auto" w:fill="FFFFFF"/>
        </w:rPr>
        <w:t>,</w:t>
      </w:r>
      <w:r w:rsidR="61633F7B">
        <w:rPr>
          <w:shd w:val="clear" w:color="auto" w:fill="FFFFFF"/>
        </w:rPr>
        <w:t xml:space="preserve"> in January 2022</w:t>
      </w:r>
      <w:r w:rsidR="096E58FB">
        <w:rPr>
          <w:shd w:val="clear" w:color="auto" w:fill="FFFFFF"/>
        </w:rPr>
        <w:t>,</w:t>
      </w:r>
      <w:r w:rsidR="096E58FB" w:rsidRPr="00B2014B">
        <w:rPr>
          <w:shd w:val="clear" w:color="auto" w:fill="FFFFFF"/>
        </w:rPr>
        <w:t xml:space="preserve"> climate change policy 54.2%</w:t>
      </w:r>
      <w:r w:rsidR="1A1E900D" w:rsidRPr="00B2014B">
        <w:rPr>
          <w:shd w:val="clear" w:color="auto" w:fill="FFFFFF"/>
        </w:rPr>
        <w:t xml:space="preserve"> of participants, </w:t>
      </w:r>
      <w:r w:rsidR="096E58FB" w:rsidRPr="00B2014B">
        <w:rPr>
          <w:shd w:val="clear" w:color="auto" w:fill="FFFFFF"/>
        </w:rPr>
        <w:t>regulation and compliance costs 37.9%</w:t>
      </w:r>
      <w:r w:rsidR="0FC13068" w:rsidRPr="00B2014B">
        <w:rPr>
          <w:shd w:val="clear" w:color="auto" w:fill="FFFFFF"/>
        </w:rPr>
        <w:t xml:space="preserve">, and </w:t>
      </w:r>
      <w:r w:rsidR="61E0413F" w:rsidRPr="00B2014B">
        <w:rPr>
          <w:shd w:val="clear" w:color="auto" w:fill="FFFFFF"/>
        </w:rPr>
        <w:t>f</w:t>
      </w:r>
      <w:r w:rsidR="096E58FB" w:rsidRPr="00B2014B">
        <w:rPr>
          <w:shd w:val="clear" w:color="auto" w:fill="FFFFFF"/>
        </w:rPr>
        <w:t>reshwater policy 26%</w:t>
      </w:r>
      <w:r w:rsidR="62D7A192" w:rsidRPr="00B2014B">
        <w:rPr>
          <w:shd w:val="clear" w:color="auto" w:fill="FFFFFF"/>
        </w:rPr>
        <w:t xml:space="preserve"> (Information on Farm Confidence Survey, 2022, provided by Federated Farmers, November 2022)</w:t>
      </w:r>
      <w:r w:rsidR="096E58FB" w:rsidRPr="00B2014B">
        <w:rPr>
          <w:shd w:val="clear" w:color="auto" w:fill="FFFFFF"/>
        </w:rPr>
        <w:t xml:space="preserve">. </w:t>
      </w:r>
      <w:r w:rsidR="2CB0188E">
        <w:rPr>
          <w:shd w:val="clear" w:color="auto" w:fill="FFFFFF"/>
        </w:rPr>
        <w:t xml:space="preserve">This was further reflected by rural </w:t>
      </w:r>
      <w:r w:rsidR="2CB0188E" w:rsidRPr="00B2014B">
        <w:rPr>
          <w:shd w:val="clear" w:color="auto" w:fill="FFFFFF"/>
        </w:rPr>
        <w:t>a</w:t>
      </w:r>
      <w:r w:rsidR="4AD386A2" w:rsidRPr="00B2014B">
        <w:rPr>
          <w:shd w:val="clear" w:color="auto" w:fill="FFFFFF"/>
        </w:rPr>
        <w:t>dvocacy groups</w:t>
      </w:r>
      <w:r w:rsidR="2CB0188E" w:rsidRPr="00B2014B">
        <w:rPr>
          <w:shd w:val="clear" w:color="auto" w:fill="FFFFFF"/>
        </w:rPr>
        <w:t>, who</w:t>
      </w:r>
      <w:r w:rsidR="4AD386A2" w:rsidRPr="00B2014B">
        <w:rPr>
          <w:shd w:val="clear" w:color="auto" w:fill="FFFFFF"/>
        </w:rPr>
        <w:t xml:space="preserve"> point</w:t>
      </w:r>
      <w:r w:rsidR="2CB0188E" w:rsidRPr="00B2014B">
        <w:rPr>
          <w:shd w:val="clear" w:color="auto" w:fill="FFFFFF"/>
        </w:rPr>
        <w:t>ed</w:t>
      </w:r>
      <w:r w:rsidR="4AD386A2" w:rsidRPr="00B2014B">
        <w:rPr>
          <w:shd w:val="clear" w:color="auto" w:fill="FFFFFF"/>
        </w:rPr>
        <w:t xml:space="preserve"> to the</w:t>
      </w:r>
      <w:r w:rsidR="4AD386A2" w:rsidRPr="007B3A8B">
        <w:t xml:space="preserve"> massive amount of stress farmers </w:t>
      </w:r>
      <w:r>
        <w:t>are</w:t>
      </w:r>
      <w:r w:rsidR="4AD386A2" w:rsidRPr="007B3A8B">
        <w:t xml:space="preserve"> under related to Government regulations</w:t>
      </w:r>
      <w:r w:rsidR="2F22CE8B">
        <w:t xml:space="preserve"> and the uncertainty of these</w:t>
      </w:r>
      <w:r w:rsidR="2CB0188E">
        <w:t>, increasing farm costs, interest rates and debt levels, labour shortages and perception of public opinion</w:t>
      </w:r>
      <w:r w:rsidR="4AD386A2" w:rsidRPr="007B3A8B">
        <w:t xml:space="preserve">. </w:t>
      </w:r>
      <w:r w:rsidR="2CB0188E">
        <w:t xml:space="preserve">The following comments were made by Federated </w:t>
      </w:r>
      <w:r w:rsidR="191F03CE">
        <w:t>F</w:t>
      </w:r>
      <w:r w:rsidR="2CB0188E">
        <w:t xml:space="preserve">armers Provincial Presidents from different regions. </w:t>
      </w:r>
    </w:p>
    <w:p w14:paraId="429D7E5A" w14:textId="77777777" w:rsidR="00D850DB" w:rsidRDefault="00E000BA" w:rsidP="00D850DB">
      <w:pPr>
        <w:pStyle w:val="Quote"/>
      </w:pPr>
      <w:r w:rsidRPr="00E000BA">
        <w:t>T</w:t>
      </w:r>
      <w:r w:rsidRPr="001B5A2E">
        <w:t xml:space="preserve">he stress of the uncertainty, in a situation where we could be regulated out of existence if as a </w:t>
      </w:r>
      <w:proofErr w:type="gramStart"/>
      <w:r w:rsidRPr="001B5A2E">
        <w:t>collective</w:t>
      </w:r>
      <w:proofErr w:type="gramEnd"/>
      <w:r w:rsidRPr="001B5A2E">
        <w:t xml:space="preserve"> we can’t effect change.</w:t>
      </w:r>
      <w:bookmarkStart w:id="11" w:name="_Hlk120881469"/>
    </w:p>
    <w:p w14:paraId="4392BA44" w14:textId="322B7BB7" w:rsidR="00E000BA" w:rsidRPr="00E000BA" w:rsidRDefault="00E000BA" w:rsidP="00D850DB">
      <w:pPr>
        <w:pStyle w:val="Quote"/>
        <w:numPr>
          <w:ilvl w:val="0"/>
          <w:numId w:val="20"/>
        </w:numPr>
      </w:pPr>
      <w:r w:rsidRPr="00E000BA">
        <w:t>Federated Farmers, Provincial President</w:t>
      </w:r>
      <w:bookmarkEnd w:id="11"/>
    </w:p>
    <w:p w14:paraId="69E6CD3D" w14:textId="77777777" w:rsidR="00D850DB" w:rsidRDefault="007B3A8B" w:rsidP="00D850DB">
      <w:pPr>
        <w:pStyle w:val="Quote"/>
      </w:pPr>
      <w:r w:rsidRPr="007B3A8B">
        <w:t xml:space="preserve">… </w:t>
      </w:r>
      <w:r w:rsidR="001B5A2E" w:rsidRPr="001B5A2E">
        <w:t>being seen by some as being environmental vandals, whist knowing that climate change is having massive effect on the catchment as well.</w:t>
      </w:r>
      <w:bookmarkStart w:id="12" w:name="_Hlk120886924"/>
    </w:p>
    <w:p w14:paraId="46BED608" w14:textId="55A9F991" w:rsidR="001B5A2E" w:rsidRDefault="007B3A8B" w:rsidP="00D850DB">
      <w:pPr>
        <w:pStyle w:val="Quote"/>
        <w:numPr>
          <w:ilvl w:val="0"/>
          <w:numId w:val="20"/>
        </w:numPr>
      </w:pPr>
      <w:r w:rsidRPr="007B3A8B">
        <w:lastRenderedPageBreak/>
        <w:t>Federated Farmers, Provincial President</w:t>
      </w:r>
    </w:p>
    <w:bookmarkEnd w:id="12"/>
    <w:p w14:paraId="308E0743" w14:textId="77777777" w:rsidR="00D850DB" w:rsidRDefault="000E3DED" w:rsidP="00D850DB">
      <w:pPr>
        <w:pStyle w:val="Quote"/>
      </w:pPr>
      <w:r w:rsidRPr="005B3F62">
        <w:rPr>
          <w:rStyle w:val="Strong"/>
          <w:b w:val="0"/>
          <w:bCs w:val="0"/>
        </w:rPr>
        <w:t xml:space="preserve">We are seeing a significant spike in mental stress in rural people. If we have a severe weather event or </w:t>
      </w:r>
      <w:proofErr w:type="gramStart"/>
      <w:r w:rsidRPr="005B3F62">
        <w:rPr>
          <w:rStyle w:val="Strong"/>
          <w:b w:val="0"/>
          <w:bCs w:val="0"/>
        </w:rPr>
        <w:t>drought</w:t>
      </w:r>
      <w:proofErr w:type="gramEnd"/>
      <w:r w:rsidRPr="005B3F62">
        <w:rPr>
          <w:rStyle w:val="Strong"/>
          <w:b w:val="0"/>
          <w:bCs w:val="0"/>
        </w:rPr>
        <w:t xml:space="preserve"> I fear this will trigger some pretty dire consequences for some</w:t>
      </w:r>
      <w:r w:rsidRPr="005B3F62">
        <w:t>.</w:t>
      </w:r>
    </w:p>
    <w:p w14:paraId="24B226E3" w14:textId="74BC65FC" w:rsidR="000E3DED" w:rsidRPr="005B3F62" w:rsidRDefault="000E3DED" w:rsidP="00D850DB">
      <w:pPr>
        <w:pStyle w:val="Quote"/>
        <w:numPr>
          <w:ilvl w:val="0"/>
          <w:numId w:val="20"/>
        </w:numPr>
      </w:pPr>
      <w:r w:rsidRPr="005B3F62">
        <w:t>Federated Farmers, Provincial President</w:t>
      </w:r>
    </w:p>
    <w:p w14:paraId="16B8C884" w14:textId="39916CD6" w:rsidR="001E78DE" w:rsidRPr="00B2014B" w:rsidRDefault="000E3DED" w:rsidP="00FB3154">
      <w:r>
        <w:t>The accumulative impact of these factors is expressed in increasing rural political activism and evident in growing concern around rural people’s mental health and wellbeing (Jaye et al, 2021, p.</w:t>
      </w:r>
      <w:r w:rsidR="7CD2F17D">
        <w:t>284</w:t>
      </w:r>
      <w:r>
        <w:t xml:space="preserve">). </w:t>
      </w:r>
      <w:r w:rsidR="00E000BA">
        <w:t>On top of this, there is a tendency for farmers to feel uncomfortable speaking about their mental health or focusing on their own wellbeing</w:t>
      </w:r>
      <w:r w:rsidR="000D6FB8">
        <w:t xml:space="preserve"> (Federated Farmers</w:t>
      </w:r>
      <w:r w:rsidR="06380075">
        <w:t xml:space="preserve"> of New Zealand</w:t>
      </w:r>
      <w:r w:rsidR="000D6FB8">
        <w:t>, 2022)</w:t>
      </w:r>
      <w:r w:rsidR="00E000BA">
        <w:t xml:space="preserve">. </w:t>
      </w:r>
      <w:r w:rsidR="00E000BA" w:rsidRPr="00B2014B">
        <w:t>“</w:t>
      </w:r>
      <w:r w:rsidR="00042C4E" w:rsidRPr="00B2014B">
        <w:t>When times are tough</w:t>
      </w:r>
      <w:r w:rsidR="00E000BA" w:rsidRPr="00B2014B">
        <w:t>,</w:t>
      </w:r>
      <w:r w:rsidR="00042C4E" w:rsidRPr="00B2014B">
        <w:t xml:space="preserve"> farming men tend to put supporting their family financially and welfare of their animals first and neglect themselves. Dealing with floods, drought and snow (and reduced </w:t>
      </w:r>
      <w:proofErr w:type="spellStart"/>
      <w:r w:rsidR="00042C4E" w:rsidRPr="00B2014B">
        <w:t>payout</w:t>
      </w:r>
      <w:proofErr w:type="spellEnd"/>
      <w:r w:rsidR="00042C4E" w:rsidRPr="00B2014B">
        <w:t xml:space="preserve"> for dairy farmers from Fonterra) was extremely stressful for farmers and could lead to elevated blood pressure, anger, excessive drinking, insomnia and depression</w:t>
      </w:r>
      <w:r w:rsidR="00E000BA" w:rsidRPr="00B2014B">
        <w:t>.”</w:t>
      </w:r>
      <w:r w:rsidR="00042C4E" w:rsidRPr="00B2014B">
        <w:t xml:space="preserve"> (</w:t>
      </w:r>
      <w:proofErr w:type="spellStart"/>
      <w:r w:rsidR="00042C4E" w:rsidRPr="00B2014B">
        <w:t>Stodart</w:t>
      </w:r>
      <w:proofErr w:type="spellEnd"/>
      <w:r w:rsidR="00042C4E" w:rsidRPr="00B2014B">
        <w:t>, 2015</w:t>
      </w:r>
      <w:r w:rsidR="00E000BA" w:rsidRPr="00B2014B">
        <w:t>, p.</w:t>
      </w:r>
      <w:r w:rsidR="20ACAD8A" w:rsidRPr="00B2014B">
        <w:t>17</w:t>
      </w:r>
      <w:r w:rsidR="00042C4E" w:rsidRPr="00B2014B">
        <w:t xml:space="preserve">). </w:t>
      </w:r>
      <w:r w:rsidR="000D6FB8" w:rsidRPr="00B2014B">
        <w:t>The mental health and wellbeing of farmers has been recognised as a concern, because of the nature and location of the job</w:t>
      </w:r>
      <w:r w:rsidR="001E78DE" w:rsidRPr="00B2014B">
        <w:t>:</w:t>
      </w:r>
    </w:p>
    <w:p w14:paraId="3031E398" w14:textId="77777777" w:rsidR="00D850DB" w:rsidRDefault="007E16FD" w:rsidP="00D850DB">
      <w:pPr>
        <w:pStyle w:val="Quote"/>
      </w:pPr>
      <w:r w:rsidRPr="70705EB5">
        <w:t>T</w:t>
      </w:r>
      <w:r w:rsidR="000D6FB8" w:rsidRPr="70705EB5">
        <w:t>here is always another task to do, staff to look after and animals on the farm. Farmers will often do everything they can before giving themselves the breaks they need and seeking any help for stress</w:t>
      </w:r>
      <w:r w:rsidR="00D850DB">
        <w:t>.</w:t>
      </w:r>
    </w:p>
    <w:p w14:paraId="260A5C8F" w14:textId="62E19E88" w:rsidR="00FC4F38" w:rsidRPr="007E16FD" w:rsidRDefault="000D6FB8" w:rsidP="00D850DB">
      <w:pPr>
        <w:pStyle w:val="Quote"/>
        <w:numPr>
          <w:ilvl w:val="0"/>
          <w:numId w:val="20"/>
        </w:numPr>
        <w:rPr>
          <w:color w:val="000000"/>
        </w:rPr>
      </w:pPr>
      <w:r w:rsidRPr="70705EB5">
        <w:t>Federated Farmers</w:t>
      </w:r>
      <w:r w:rsidR="5AD00873" w:rsidRPr="70705EB5">
        <w:t xml:space="preserve"> of New Zealand</w:t>
      </w:r>
      <w:r w:rsidRPr="70705EB5">
        <w:t>, 2022, p.</w:t>
      </w:r>
      <w:r w:rsidR="12AEB12D" w:rsidRPr="70705EB5">
        <w:t>60</w:t>
      </w:r>
    </w:p>
    <w:p w14:paraId="4186038F" w14:textId="77777777" w:rsidR="00D850DB" w:rsidRDefault="000D6FB8" w:rsidP="00FB3154">
      <w:pPr>
        <w:rPr>
          <w:rStyle w:val="Heading4Char"/>
        </w:rPr>
      </w:pPr>
      <w:r w:rsidRPr="00D850DB">
        <w:rPr>
          <w:rStyle w:val="Heading4Char"/>
        </w:rPr>
        <w:t>The arrival of COVID-19 in Aotearoa compounded the stress farmers and growers</w:t>
      </w:r>
      <w:r w:rsidR="000B1A4A" w:rsidRPr="00D850DB">
        <w:rPr>
          <w:rStyle w:val="Heading4Char"/>
        </w:rPr>
        <w:t xml:space="preserve"> were already experiencing</w:t>
      </w:r>
    </w:p>
    <w:p w14:paraId="62077E44" w14:textId="541B973E" w:rsidR="00C10DC0" w:rsidRDefault="00C10DC0" w:rsidP="00FB3154">
      <w:pPr>
        <w:rPr>
          <w:color w:val="000000"/>
        </w:rPr>
      </w:pPr>
      <w:r w:rsidRPr="19A2AA1E">
        <w:t xml:space="preserve">Farmers were recognised as essential workers, and all agricultural activities except for fibre production were permitted to continue during </w:t>
      </w:r>
      <w:proofErr w:type="gramStart"/>
      <w:r w:rsidRPr="19A2AA1E">
        <w:t>lockdowns, but</w:t>
      </w:r>
      <w:proofErr w:type="gramEnd"/>
      <w:r w:rsidRPr="19A2AA1E">
        <w:t xml:space="preserve"> were exposed to the major flow-on effects of movement control. Although there were high levels of resilience evident in the agricultural systems and the people running them (Snow et al., 2021), l</w:t>
      </w:r>
      <w:r w:rsidR="000D6FB8" w:rsidRPr="19A2AA1E">
        <w:t xml:space="preserve">ockdown presented </w:t>
      </w:r>
      <w:r w:rsidR="000B1A4A" w:rsidRPr="19A2AA1E">
        <w:t>confusion and difficulties. This included, for example, confusion over haulage and trucks being allowed to drive at a time when feed scarcity was a problem following the Southland floods in January 2020</w:t>
      </w:r>
      <w:r w:rsidR="7A058619" w:rsidRPr="19A2AA1E">
        <w:t>.</w:t>
      </w:r>
      <w:r w:rsidR="4B030193" w:rsidRPr="19A2AA1E">
        <w:t xml:space="preserve"> Respondents to the Federated Farmers ‘How are you doing? April 2020’ survey indicated that the most significant problem during Level 4 lockdown was the large numbers of additional stock that farms were carrying due to reduction in processing capacity. Lockdown restrictions compounded harsh conditions created by l</w:t>
      </w:r>
      <w:r w:rsidR="000B1A4A" w:rsidRPr="19A2AA1E">
        <w:t>arge scale drought across the North Island and upper South Island</w:t>
      </w:r>
      <w:r w:rsidR="4B59FC55" w:rsidRPr="19A2AA1E">
        <w:t>, the lack of feed, and inability to get stock off farms. More than half of the survey respondents (58%) were waitin</w:t>
      </w:r>
      <w:r w:rsidR="09FEE187" w:rsidRPr="19A2AA1E">
        <w:t>g for three weeks or longer to offload stock (Federated Farmers of New Zealand, 2020)</w:t>
      </w:r>
      <w:r w:rsidR="000B1A4A" w:rsidRPr="19A2AA1E">
        <w:t>.</w:t>
      </w:r>
      <w:r w:rsidR="7CBBBBB6" w:rsidRPr="19A2AA1E">
        <w:t xml:space="preserve"> </w:t>
      </w:r>
      <w:r w:rsidR="000B1A4A" w:rsidRPr="19A2AA1E">
        <w:lastRenderedPageBreak/>
        <w:t xml:space="preserve">Lockdown and staying in ‘bubbles’ created difficulties for </w:t>
      </w:r>
      <w:r w:rsidR="000D6FB8" w:rsidRPr="19A2AA1E">
        <w:t xml:space="preserve">rural communities </w:t>
      </w:r>
      <w:r w:rsidR="000B1A4A" w:rsidRPr="19A2AA1E">
        <w:t xml:space="preserve">who were used to pulling together and </w:t>
      </w:r>
      <w:r w:rsidR="000D6FB8" w:rsidRPr="19A2AA1E">
        <w:t>support</w:t>
      </w:r>
      <w:r w:rsidR="000B1A4A" w:rsidRPr="19A2AA1E">
        <w:t>ing</w:t>
      </w:r>
      <w:r w:rsidR="000D6FB8" w:rsidRPr="19A2AA1E">
        <w:t xml:space="preserve"> each other in times of crisis</w:t>
      </w:r>
      <w:r w:rsidR="000B1A4A" w:rsidRPr="19A2AA1E">
        <w:t xml:space="preserve"> and in the face of adverse events</w:t>
      </w:r>
      <w:r w:rsidR="000D6FB8" w:rsidRPr="19A2AA1E">
        <w:t xml:space="preserve">. </w:t>
      </w:r>
      <w:r w:rsidR="000B1A4A" w:rsidRPr="19A2AA1E">
        <w:t xml:space="preserve">This extended to personal crises, </w:t>
      </w:r>
      <w:r w:rsidR="000D6FB8" w:rsidRPr="19A2AA1E">
        <w:t xml:space="preserve">for example, </w:t>
      </w:r>
      <w:r w:rsidR="000B1A4A" w:rsidRPr="19A2AA1E">
        <w:t xml:space="preserve">one advocate spoke </w:t>
      </w:r>
      <w:r w:rsidRPr="19A2AA1E">
        <w:t xml:space="preserve">of </w:t>
      </w:r>
      <w:r w:rsidR="000D6FB8" w:rsidRPr="19A2AA1E">
        <w:t xml:space="preserve">the death of a farmer and no one able to go on to the farm to help out.  </w:t>
      </w:r>
    </w:p>
    <w:p w14:paraId="60DC3C05" w14:textId="77777777" w:rsidR="00EF227C" w:rsidRDefault="00755785" w:rsidP="00D850DB">
      <w:pPr>
        <w:pStyle w:val="Quote"/>
      </w:pPr>
      <w:r>
        <w:t>When we have farmers worried about feeding and watering stock, it is very safe to assume they are not doing ok. Farmer mental health and wellbeing is strongly linked to the wellbeing of their livestock.</w:t>
      </w:r>
    </w:p>
    <w:p w14:paraId="5DA53304" w14:textId="4E30268B" w:rsidR="00755785" w:rsidRPr="00755785" w:rsidRDefault="00755785" w:rsidP="00EF227C">
      <w:pPr>
        <w:pStyle w:val="Quote"/>
        <w:numPr>
          <w:ilvl w:val="0"/>
          <w:numId w:val="20"/>
        </w:numPr>
        <w:rPr>
          <w:color w:val="203D49" w:themeColor="accent1" w:themeShade="BF"/>
        </w:rPr>
      </w:pPr>
      <w:r>
        <w:t>Federated Farmers, personal communication</w:t>
      </w:r>
    </w:p>
    <w:p w14:paraId="34FBBA45" w14:textId="65F20199" w:rsidR="009B4484" w:rsidRPr="00E71008" w:rsidRDefault="683EF77C" w:rsidP="00FB3154">
      <w:r w:rsidRPr="001E78DE">
        <w:rPr>
          <w:shd w:val="clear" w:color="auto" w:fill="FFFFFF"/>
        </w:rPr>
        <w:t xml:space="preserve">Further compounding the stress for farmers </w:t>
      </w:r>
      <w:r w:rsidR="38839C52" w:rsidRPr="001E78DE">
        <w:rPr>
          <w:shd w:val="clear" w:color="auto" w:fill="FFFFFF"/>
        </w:rPr>
        <w:t>are challenges with workforce shortages, as the borders closing meant there was an i</w:t>
      </w:r>
      <w:r w:rsidRPr="001E78DE">
        <w:t>mmediate unavailability of migrant labour</w:t>
      </w:r>
      <w:r w:rsidR="38839C52" w:rsidRPr="001E78DE">
        <w:t xml:space="preserve"> </w:t>
      </w:r>
      <w:r w:rsidR="38839C52" w:rsidRPr="001E78DE">
        <w:rPr>
          <w:shd w:val="clear" w:color="auto" w:fill="FFFFFF"/>
        </w:rPr>
        <w:t>and f</w:t>
      </w:r>
      <w:r w:rsidRPr="001E78DE">
        <w:t>arm workers unable to leave or to enter the country</w:t>
      </w:r>
      <w:r w:rsidR="38839C52" w:rsidRPr="001E78DE">
        <w:t>.</w:t>
      </w:r>
      <w:r w:rsidRPr="001E78DE">
        <w:t xml:space="preserve"> Farmers adapted by working longer hours</w:t>
      </w:r>
      <w:r w:rsidR="6E177598" w:rsidRPr="001E78DE">
        <w:t xml:space="preserve"> along with family members,</w:t>
      </w:r>
      <w:r w:rsidRPr="001E78DE">
        <w:t xml:space="preserve"> or calling on local sources of help</w:t>
      </w:r>
      <w:r w:rsidR="38839C52" w:rsidRPr="001E78DE">
        <w:t xml:space="preserve">, which was essentially an </w:t>
      </w:r>
      <w:r w:rsidRPr="001E78DE">
        <w:t>unsustainable response</w:t>
      </w:r>
      <w:r w:rsidR="38839C52" w:rsidRPr="001E78DE">
        <w:t xml:space="preserve"> creating additional stress</w:t>
      </w:r>
      <w:r w:rsidRPr="00E71008">
        <w:t xml:space="preserve"> </w:t>
      </w:r>
      <w:r w:rsidRPr="001E78DE">
        <w:t>(Edmonds, 2021)</w:t>
      </w:r>
      <w:r w:rsidR="38839C52" w:rsidRPr="001E78DE">
        <w:t xml:space="preserve">. </w:t>
      </w:r>
      <w:r w:rsidR="60464884" w:rsidRPr="001E78DE">
        <w:t xml:space="preserve">Being unable to </w:t>
      </w:r>
      <w:r w:rsidR="6881173A" w:rsidRPr="00E71008">
        <w:t>take time off from the farm is recognised</w:t>
      </w:r>
      <w:r w:rsidR="67D02ED2" w:rsidRPr="00E71008">
        <w:t xml:space="preserve"> within the sector as a</w:t>
      </w:r>
      <w:r w:rsidR="6881173A" w:rsidRPr="00E71008">
        <w:t xml:space="preserve"> factor </w:t>
      </w:r>
      <w:r w:rsidR="6BF8B4DC" w:rsidRPr="00E71008">
        <w:t xml:space="preserve">impacting </w:t>
      </w:r>
      <w:r w:rsidR="6881173A" w:rsidRPr="00E71008">
        <w:t xml:space="preserve">wellbeing </w:t>
      </w:r>
      <w:r w:rsidR="330E080F" w:rsidRPr="00E71008">
        <w:t>(Doolan-Noble, 2021)</w:t>
      </w:r>
      <w:r w:rsidR="6881173A" w:rsidRPr="00E71008">
        <w:t>.</w:t>
      </w:r>
      <w:r w:rsidR="009B4484" w:rsidRPr="00E71008">
        <w:footnoteReference w:id="8"/>
      </w:r>
    </w:p>
    <w:p w14:paraId="6D0042C4" w14:textId="1615301A" w:rsidR="00B249D2" w:rsidRPr="00C678F2" w:rsidRDefault="001E78DE" w:rsidP="00FB3154">
      <w:pPr>
        <w:rPr>
          <w:shd w:val="clear" w:color="auto" w:fill="FFFFFF"/>
        </w:rPr>
      </w:pPr>
      <w:r>
        <w:rPr>
          <w:shd w:val="clear" w:color="auto" w:fill="FFFFFF"/>
        </w:rPr>
        <w:t>Advocates were clear that the</w:t>
      </w:r>
      <w:r w:rsidR="000E3DED" w:rsidRPr="009B4484">
        <w:rPr>
          <w:shd w:val="clear" w:color="auto" w:fill="FFFFFF"/>
        </w:rPr>
        <w:t xml:space="preserve"> public perception of farmers </w:t>
      </w:r>
      <w:r>
        <w:rPr>
          <w:shd w:val="clear" w:color="auto" w:fill="FFFFFF"/>
        </w:rPr>
        <w:t>is a source of</w:t>
      </w:r>
      <w:r w:rsidR="000E3DED" w:rsidRPr="009B4484">
        <w:rPr>
          <w:shd w:val="clear" w:color="auto" w:fill="FFFFFF"/>
        </w:rPr>
        <w:t xml:space="preserve"> stress </w:t>
      </w:r>
      <w:r>
        <w:rPr>
          <w:shd w:val="clear" w:color="auto" w:fill="FFFFFF"/>
        </w:rPr>
        <w:t>for</w:t>
      </w:r>
      <w:r w:rsidR="000E3DED" w:rsidRPr="009B4484">
        <w:rPr>
          <w:shd w:val="clear" w:color="auto" w:fill="FFFFFF"/>
        </w:rPr>
        <w:t xml:space="preserve"> them</w:t>
      </w:r>
      <w:r w:rsidR="009B4484" w:rsidRPr="009B4484">
        <w:rPr>
          <w:shd w:val="clear" w:color="auto" w:fill="FFFFFF"/>
        </w:rPr>
        <w:t xml:space="preserve">. </w:t>
      </w:r>
      <w:r w:rsidR="009B4484" w:rsidRPr="00C678F2">
        <w:rPr>
          <w:shd w:val="clear" w:color="auto" w:fill="FFFFFF"/>
        </w:rPr>
        <w:t>With the arrival of COVID-19 the perception of farmers was seen to dramatically improve, as they were recognised as essential workers and felt a sense of pride in that recognition:</w:t>
      </w:r>
    </w:p>
    <w:p w14:paraId="2C024167" w14:textId="77777777" w:rsidR="00EF227C" w:rsidRDefault="00860D8B" w:rsidP="00D850DB">
      <w:pPr>
        <w:pStyle w:val="Quote"/>
        <w:rPr>
          <w:shd w:val="clear" w:color="auto" w:fill="FFFFFF"/>
        </w:rPr>
      </w:pPr>
      <w:r w:rsidRPr="00063814">
        <w:t>One of th</w:t>
      </w:r>
      <w:r w:rsidR="5983E16A" w:rsidRPr="00063814">
        <w:t>e</w:t>
      </w:r>
      <w:r w:rsidRPr="00063814">
        <w:t xml:space="preserve"> good things to come out of Covid was that farming’s not so bad after all. Before that we were getting absolutely slammed. We were the ones that were destroying environment and we were this and we were that and tourism was going to be the way forwards </w:t>
      </w:r>
      <w:r w:rsidR="009B4484" w:rsidRPr="00063814">
        <w:t xml:space="preserve">… </w:t>
      </w:r>
      <w:r w:rsidRPr="00063814">
        <w:t xml:space="preserve"> And all of a sudden</w:t>
      </w:r>
      <w:r w:rsidR="009B4484" w:rsidRPr="00063814">
        <w:t>,</w:t>
      </w:r>
      <w:r w:rsidRPr="00063814">
        <w:t xml:space="preserve"> bam, it basically changed </w:t>
      </w:r>
      <w:proofErr w:type="gramStart"/>
      <w:r w:rsidRPr="00063814">
        <w:t>overnight</w:t>
      </w:r>
      <w:proofErr w:type="gramEnd"/>
      <w:r w:rsidRPr="00063814">
        <w:t xml:space="preserve"> didn’t it</w:t>
      </w:r>
      <w:r w:rsidRPr="0044461F">
        <w:rPr>
          <w:shd w:val="clear" w:color="auto" w:fill="FFFFFF"/>
        </w:rPr>
        <w:t>?</w:t>
      </w:r>
    </w:p>
    <w:p w14:paraId="0298A9DE" w14:textId="0118FD95" w:rsidR="009B4484" w:rsidRPr="00C678F2" w:rsidRDefault="00860D8B" w:rsidP="00EF227C">
      <w:pPr>
        <w:pStyle w:val="Quote"/>
        <w:numPr>
          <w:ilvl w:val="0"/>
          <w:numId w:val="20"/>
        </w:numPr>
        <w:rPr>
          <w:shd w:val="clear" w:color="auto" w:fill="FFFFFF"/>
        </w:rPr>
      </w:pPr>
      <w:r w:rsidRPr="0044461F">
        <w:rPr>
          <w:shd w:val="clear" w:color="auto" w:fill="FFFFFF"/>
        </w:rPr>
        <w:t>Cheetham 2021</w:t>
      </w:r>
      <w:r w:rsidR="008F1134" w:rsidRPr="0044461F">
        <w:rPr>
          <w:shd w:val="clear" w:color="auto" w:fill="FFFFFF"/>
        </w:rPr>
        <w:t>, p</w:t>
      </w:r>
      <w:r w:rsidR="3EA40554" w:rsidRPr="0044461F">
        <w:rPr>
          <w:shd w:val="clear" w:color="auto" w:fill="FFFFFF"/>
        </w:rPr>
        <w:t>37</w:t>
      </w:r>
    </w:p>
    <w:p w14:paraId="147A33EC" w14:textId="0806CCFE" w:rsidR="009B4484" w:rsidRPr="00C678F2" w:rsidRDefault="009B4484" w:rsidP="00FB3154">
      <w:pPr>
        <w:rPr>
          <w:shd w:val="clear" w:color="auto" w:fill="FFFFFF"/>
        </w:rPr>
      </w:pPr>
      <w:r w:rsidRPr="00C678F2">
        <w:rPr>
          <w:shd w:val="clear" w:color="auto" w:fill="FFFFFF"/>
        </w:rPr>
        <w:t xml:space="preserve">However, that was also seen as being </w:t>
      </w:r>
      <w:r w:rsidR="00690615" w:rsidRPr="00C678F2">
        <w:rPr>
          <w:shd w:val="clear" w:color="auto" w:fill="FFFFFF"/>
        </w:rPr>
        <w:t>short-lived</w:t>
      </w:r>
      <w:r w:rsidRPr="00C678F2">
        <w:rPr>
          <w:shd w:val="clear" w:color="auto" w:fill="FFFFFF"/>
        </w:rPr>
        <w:t xml:space="preserve">: </w:t>
      </w:r>
    </w:p>
    <w:p w14:paraId="721FB0D2" w14:textId="77777777" w:rsidR="00EF227C" w:rsidRDefault="001B5A2E" w:rsidP="00D850DB">
      <w:pPr>
        <w:pStyle w:val="Quote"/>
      </w:pPr>
      <w:r w:rsidRPr="00C678F2">
        <w:t>Farmers went from hero</w:t>
      </w:r>
      <w:r w:rsidR="009B4484" w:rsidRPr="00C678F2">
        <w:t>e</w:t>
      </w:r>
      <w:r w:rsidRPr="00C678F2">
        <w:t>s to zeros thanks to Gov</w:t>
      </w:r>
      <w:r w:rsidR="009B4484" w:rsidRPr="00C678F2">
        <w:t>ernment</w:t>
      </w:r>
      <w:r w:rsidRPr="00C678F2">
        <w:t xml:space="preserve"> push for major reforms through C</w:t>
      </w:r>
      <w:r w:rsidR="11C23038" w:rsidRPr="00C678F2">
        <w:t>OVID</w:t>
      </w:r>
      <w:r w:rsidR="00EF227C">
        <w:t>.</w:t>
      </w:r>
    </w:p>
    <w:p w14:paraId="5AA72034" w14:textId="37464360" w:rsidR="00833137" w:rsidRPr="00C678F2" w:rsidRDefault="009B4484" w:rsidP="00EF227C">
      <w:pPr>
        <w:pStyle w:val="Quote"/>
        <w:numPr>
          <w:ilvl w:val="0"/>
          <w:numId w:val="20"/>
        </w:numPr>
        <w:rPr>
          <w:shd w:val="clear" w:color="auto" w:fill="FFFFFF"/>
        </w:rPr>
      </w:pPr>
      <w:r w:rsidRPr="00C678F2">
        <w:t>Federated Farmers, Provincial President</w:t>
      </w:r>
    </w:p>
    <w:p w14:paraId="577E661B" w14:textId="2DB1715E" w:rsidR="00FC1FFE" w:rsidRPr="00063814" w:rsidRDefault="002651F1" w:rsidP="00063814">
      <w:pPr>
        <w:rPr>
          <w:color w:val="000000"/>
          <w:shd w:val="clear" w:color="auto" w:fill="FFFFFF"/>
        </w:rPr>
      </w:pPr>
      <w:r w:rsidRPr="00063814">
        <w:lastRenderedPageBreak/>
        <w:t xml:space="preserve">Māori agri-businesses are growing, and their involvement in land and water management practices is increasingly important (Stats NZ, 2018). </w:t>
      </w:r>
      <w:r w:rsidR="00B44558" w:rsidRPr="00063814">
        <w:rPr>
          <w:color w:val="000000"/>
          <w:shd w:val="clear" w:color="auto" w:fill="FFFFFF"/>
        </w:rPr>
        <w:t xml:space="preserve">A survey </w:t>
      </w:r>
      <w:r w:rsidR="00187ED3" w:rsidRPr="00063814">
        <w:rPr>
          <w:color w:val="000000"/>
          <w:shd w:val="clear" w:color="auto" w:fill="FFFFFF"/>
        </w:rPr>
        <w:t xml:space="preserve">looking at the impact of COVID-19 on </w:t>
      </w:r>
      <w:r w:rsidR="00F62F54" w:rsidRPr="00063814">
        <w:rPr>
          <w:color w:val="000000"/>
          <w:shd w:val="clear" w:color="auto" w:fill="FFFFFF"/>
        </w:rPr>
        <w:t>Māori businesses</w:t>
      </w:r>
      <w:r w:rsidR="00B44558" w:rsidRPr="00063814">
        <w:rPr>
          <w:color w:val="000000"/>
          <w:shd w:val="clear" w:color="auto" w:fill="FFFFFF"/>
        </w:rPr>
        <w:t xml:space="preserve"> found that </w:t>
      </w:r>
      <w:r w:rsidR="00187ED3" w:rsidRPr="00063814">
        <w:rPr>
          <w:color w:val="000000"/>
          <w:shd w:val="clear" w:color="auto" w:fill="FFFFFF"/>
        </w:rPr>
        <w:t>it</w:t>
      </w:r>
      <w:r w:rsidR="00B44558" w:rsidRPr="00063814">
        <w:rPr>
          <w:color w:val="000000"/>
          <w:shd w:val="clear" w:color="auto" w:fill="FFFFFF"/>
        </w:rPr>
        <w:t xml:space="preserve"> hit tourism and forestry the hardest</w:t>
      </w:r>
      <w:r w:rsidR="00C8791A" w:rsidRPr="00063814">
        <w:rPr>
          <w:color w:val="000000"/>
          <w:shd w:val="clear" w:color="auto" w:fill="FFFFFF"/>
        </w:rPr>
        <w:t xml:space="preserve"> (APEC SOM Steering Committee on Economic and Technical Cooperation</w:t>
      </w:r>
      <w:r w:rsidR="3FCF458D" w:rsidRPr="00063814">
        <w:rPr>
          <w:color w:val="000000"/>
          <w:shd w:val="clear" w:color="auto" w:fill="FFFFFF"/>
        </w:rPr>
        <w:t>,</w:t>
      </w:r>
      <w:r w:rsidR="00C8791A" w:rsidRPr="00063814">
        <w:rPr>
          <w:color w:val="000000"/>
          <w:shd w:val="clear" w:color="auto" w:fill="FFFFFF"/>
        </w:rPr>
        <w:t xml:space="preserve"> 2021)</w:t>
      </w:r>
      <w:r w:rsidR="00B44558" w:rsidRPr="00063814">
        <w:rPr>
          <w:color w:val="000000"/>
          <w:shd w:val="clear" w:color="auto" w:fill="FFFFFF"/>
        </w:rPr>
        <w:t xml:space="preserve">. </w:t>
      </w:r>
      <w:r w:rsidR="00187ED3" w:rsidRPr="00063814">
        <w:rPr>
          <w:color w:val="000000"/>
          <w:shd w:val="clear" w:color="auto" w:fill="FFFFFF"/>
        </w:rPr>
        <w:t xml:space="preserve">It led to several </w:t>
      </w:r>
      <w:r w:rsidR="00B44558" w:rsidRPr="00063814">
        <w:rPr>
          <w:color w:val="000000"/>
          <w:shd w:val="clear" w:color="auto" w:fill="FFFFFF"/>
        </w:rPr>
        <w:t>businesses expand</w:t>
      </w:r>
      <w:r w:rsidR="00187ED3" w:rsidRPr="00063814">
        <w:rPr>
          <w:color w:val="000000"/>
          <w:shd w:val="clear" w:color="auto" w:fill="FFFFFF"/>
        </w:rPr>
        <w:t>ing</w:t>
      </w:r>
      <w:r w:rsidR="00B44558" w:rsidRPr="00063814">
        <w:rPr>
          <w:color w:val="000000"/>
          <w:shd w:val="clear" w:color="auto" w:fill="FFFFFF"/>
        </w:rPr>
        <w:t xml:space="preserve"> their e-commerce potential, out of necessity. Importantly, several Māori businesses said that the pandemic helped strengthen the relationships between businesses and their communities. A key insight was </w:t>
      </w:r>
      <w:r w:rsidR="00187ED3" w:rsidRPr="00063814">
        <w:rPr>
          <w:color w:val="000000"/>
          <w:shd w:val="clear" w:color="auto" w:fill="FFFFFF"/>
        </w:rPr>
        <w:t xml:space="preserve">that </w:t>
      </w:r>
      <w:r w:rsidR="00B44558" w:rsidRPr="00063814">
        <w:rPr>
          <w:color w:val="000000"/>
          <w:shd w:val="clear" w:color="auto" w:fill="FFFFFF"/>
        </w:rPr>
        <w:t>since the onset of the pandemic, the importance of financial performance has risen</w:t>
      </w:r>
      <w:r w:rsidR="00187ED3" w:rsidRPr="00063814">
        <w:rPr>
          <w:color w:val="000000"/>
          <w:shd w:val="clear" w:color="auto" w:fill="FFFFFF"/>
        </w:rPr>
        <w:t>, whereas respondents had previously valued cultural, social, and environmental outcomes higher than financial outcomes</w:t>
      </w:r>
      <w:r w:rsidR="00B44558" w:rsidRPr="00063814">
        <w:rPr>
          <w:color w:val="000000"/>
          <w:shd w:val="clear" w:color="auto" w:fill="FFFFFF"/>
        </w:rPr>
        <w:t xml:space="preserve">. This </w:t>
      </w:r>
      <w:r w:rsidR="00C8791A" w:rsidRPr="00063814">
        <w:rPr>
          <w:color w:val="000000"/>
          <w:shd w:val="clear" w:color="auto" w:fill="FFFFFF"/>
        </w:rPr>
        <w:t>reflected</w:t>
      </w:r>
      <w:r w:rsidR="00B44558" w:rsidRPr="00063814">
        <w:rPr>
          <w:color w:val="000000"/>
          <w:shd w:val="clear" w:color="auto" w:fill="FFFFFF"/>
        </w:rPr>
        <w:t xml:space="preserve"> the fact that 40 percent of respondents had been negatively impacted financially</w:t>
      </w:r>
      <w:r w:rsidR="00C8791A" w:rsidRPr="00063814">
        <w:rPr>
          <w:color w:val="000000"/>
          <w:shd w:val="clear" w:color="auto" w:fill="FFFFFF"/>
        </w:rPr>
        <w:t xml:space="preserve"> by the </w:t>
      </w:r>
      <w:r w:rsidR="00B44558" w:rsidRPr="00063814">
        <w:rPr>
          <w:color w:val="000000"/>
          <w:shd w:val="clear" w:color="auto" w:fill="FFFFFF"/>
        </w:rPr>
        <w:t>pandemic (APEC SOM Steering Committee on Economic and Technical Cooperation</w:t>
      </w:r>
      <w:r w:rsidR="4081B2A2" w:rsidRPr="00063814">
        <w:rPr>
          <w:color w:val="000000"/>
          <w:shd w:val="clear" w:color="auto" w:fill="FFFFFF"/>
        </w:rPr>
        <w:t>,</w:t>
      </w:r>
      <w:r w:rsidR="00B44558" w:rsidRPr="00063814">
        <w:rPr>
          <w:color w:val="000000"/>
          <w:shd w:val="clear" w:color="auto" w:fill="FFFFFF"/>
        </w:rPr>
        <w:t xml:space="preserve"> 2021)</w:t>
      </w:r>
    </w:p>
    <w:p w14:paraId="0A889FA7" w14:textId="394E2A0A" w:rsidR="008152B0" w:rsidRDefault="70AB4A60" w:rsidP="00FB3154">
      <w:pPr>
        <w:rPr>
          <w:rFonts w:eastAsia="Calibri"/>
        </w:rPr>
      </w:pPr>
      <w:r>
        <w:t xml:space="preserve">One report of survey findings suggested </w:t>
      </w:r>
      <w:r w:rsidRPr="42BC2BD9">
        <w:rPr>
          <w:rFonts w:eastAsia="Calibri"/>
        </w:rPr>
        <w:t>there may be a lack of awareness of the financial difficulties some farms face</w:t>
      </w:r>
      <w:r w:rsidR="14163DC3" w:rsidRPr="42BC2BD9">
        <w:rPr>
          <w:rFonts w:eastAsia="Calibri"/>
        </w:rPr>
        <w:t>, pointing</w:t>
      </w:r>
      <w:r>
        <w:t xml:space="preserve"> out that “t</w:t>
      </w:r>
      <w:r w:rsidRPr="42BC2BD9">
        <w:rPr>
          <w:rFonts w:eastAsia="Calibri"/>
        </w:rPr>
        <w:t>he tourism sector especially received financial support from the Government during Covid-19, however the farming sector did not receive any help” (</w:t>
      </w:r>
      <w:r w:rsidR="635504B1" w:rsidRPr="160910E1">
        <w:rPr>
          <w:rFonts w:eastAsia="Calibri"/>
        </w:rPr>
        <w:t>Rural Women New Zealand</w:t>
      </w:r>
      <w:r w:rsidRPr="42BC2BD9">
        <w:rPr>
          <w:rFonts w:eastAsia="Calibri"/>
        </w:rPr>
        <w:t>, 2021, p.</w:t>
      </w:r>
      <w:r w:rsidR="5F1EEEAD" w:rsidRPr="42BC2BD9">
        <w:rPr>
          <w:rFonts w:eastAsia="Calibri"/>
        </w:rPr>
        <w:t>14).</w:t>
      </w:r>
      <w:r w:rsidRPr="42BC2BD9">
        <w:rPr>
          <w:rFonts w:eastAsia="Calibri"/>
        </w:rPr>
        <w:t xml:space="preserve"> </w:t>
      </w:r>
      <w:r w:rsidR="35B74B75">
        <w:t xml:space="preserve">Rural advocates </w:t>
      </w:r>
      <w:r w:rsidR="5C0523EA">
        <w:t>emphasised the need for farmers and growers</w:t>
      </w:r>
      <w:r w:rsidR="7D534121">
        <w:t xml:space="preserve"> to</w:t>
      </w:r>
      <w:r w:rsidR="5C0523EA">
        <w:t xml:space="preserve"> have hope in the face of current stressors. There is a need for preparation before the next crisis, for example, increasing the available support from the Ministry for Social Development and the Ministry of Health, and helping with pathways to new ways of generating income. </w:t>
      </w:r>
    </w:p>
    <w:p w14:paraId="37FDEE44" w14:textId="562ACCA4" w:rsidR="00E0789B" w:rsidRPr="007A2D31" w:rsidRDefault="00FC1FFE" w:rsidP="00FB3154">
      <w:pPr>
        <w:pStyle w:val="Heading2"/>
      </w:pPr>
      <w:bookmarkStart w:id="13" w:name="_Toc126835964"/>
      <w:r w:rsidRPr="70705EB5">
        <w:t>C</w:t>
      </w:r>
      <w:r w:rsidR="49A5761E" w:rsidRPr="70705EB5">
        <w:t>ulture</w:t>
      </w:r>
      <w:bookmarkEnd w:id="13"/>
    </w:p>
    <w:p w14:paraId="54DCF7F1" w14:textId="0B460D21" w:rsidR="00E0789B" w:rsidRDefault="007E16FD" w:rsidP="006C1638">
      <w:r w:rsidRPr="007E16FD">
        <w:t xml:space="preserve">All people are valued for who they are and are free to express their unique identities. </w:t>
      </w:r>
      <w:r w:rsidR="00E0789B" w:rsidRPr="007E16FD">
        <w:t>People</w:t>
      </w:r>
      <w:r w:rsidR="00E0789B" w:rsidRPr="00E0789B">
        <w:t xml:space="preserve"> are connected to communities in ways that feel purposeful and respectful. People are meaningfully connected to their culture, language, beliefs, religion and / or spirituality, and can express important cultural values and norms. People experience connection to the natural world and exercise guardianship of the environment.</w:t>
      </w:r>
      <w:r w:rsidR="00E0789B">
        <w:t xml:space="preserve"> (Being connected and valued, </w:t>
      </w:r>
      <w:r w:rsidR="00E0789B" w:rsidRPr="00E0789B">
        <w:t>He Ara Oranga wellbeing outcomes framework)</w:t>
      </w:r>
    </w:p>
    <w:p w14:paraId="7EFA063D" w14:textId="4BF02993" w:rsidR="00E0789B" w:rsidRDefault="00E0789B" w:rsidP="006C1638">
      <w:r w:rsidRPr="19A2AA1E">
        <w:t xml:space="preserve">Being connected and valued means people can find a sense of wellbeing in doing what is important to them. Having a strong, positive sense of identity, being connected to a community, and having a sense of </w:t>
      </w:r>
      <w:r w:rsidR="014346AE" w:rsidRPr="19A2AA1E">
        <w:t>“</w:t>
      </w:r>
      <w:r w:rsidRPr="19A2AA1E">
        <w:t>place, purpose and belonging</w:t>
      </w:r>
      <w:r w:rsidR="621C46F7" w:rsidRPr="19A2AA1E">
        <w:t>”</w:t>
      </w:r>
      <w:r w:rsidRPr="19A2AA1E">
        <w:t xml:space="preserve"> can have a powerful effect on wellbeing</w:t>
      </w:r>
      <w:r w:rsidR="7546D882" w:rsidRPr="19A2AA1E">
        <w:t xml:space="preserve"> (Cunningham et al., 2018)</w:t>
      </w:r>
      <w:r w:rsidRPr="19A2AA1E">
        <w:t>. Being connected and valued enables people to know and accept who they are and may well act as a protective factor against other elements that challenge their wellbeing.</w:t>
      </w:r>
      <w:r>
        <w:t xml:space="preserve"> (Te Rau Tira, Mental </w:t>
      </w:r>
      <w:proofErr w:type="gramStart"/>
      <w:r>
        <w:t>Health</w:t>
      </w:r>
      <w:proofErr w:type="gramEnd"/>
      <w:r>
        <w:t xml:space="preserve"> and Wellbeing Commission, 2021, p.29)</w:t>
      </w:r>
    </w:p>
    <w:p w14:paraId="5EEDB14F" w14:textId="74E027A5" w:rsidR="00AB4550" w:rsidRPr="005F627C" w:rsidRDefault="15E55D03" w:rsidP="006C1638">
      <w:pPr>
        <w:rPr>
          <w:color w:val="EAA85D" w:themeColor="accent6" w:themeShade="BF"/>
          <w:shd w:val="clear" w:color="auto" w:fill="FFFFFF"/>
        </w:rPr>
      </w:pPr>
      <w:r w:rsidRPr="52075A72">
        <w:t xml:space="preserve">Connectedness and belonging are key components of wellbeing that </w:t>
      </w:r>
      <w:r w:rsidR="1B27DF54" w:rsidRPr="52075A72">
        <w:t>have supported people</w:t>
      </w:r>
      <w:r w:rsidRPr="52075A72">
        <w:t xml:space="preserve"> in rural communities</w:t>
      </w:r>
      <w:r w:rsidR="6A380811" w:rsidRPr="52075A72">
        <w:t xml:space="preserve"> over the COVID-19 pandemic</w:t>
      </w:r>
      <w:r w:rsidRPr="52075A72">
        <w:t>.</w:t>
      </w:r>
      <w:r w:rsidRPr="00DF70D4">
        <w:rPr>
          <w:color w:val="000000"/>
        </w:rPr>
        <w:t xml:space="preserve"> </w:t>
      </w:r>
      <w:r w:rsidR="2B42246E">
        <w:t>Attachment to place and a sense of belonging have long been recognised as connected with health and wellbeing, especially for older people (Wiles et al., 2017).</w:t>
      </w:r>
      <w:r w:rsidR="2B42246E" w:rsidRPr="79630A08">
        <w:t xml:space="preserve"> </w:t>
      </w:r>
      <w:r w:rsidR="5022E555" w:rsidRPr="79630A08">
        <w:t>A</w:t>
      </w:r>
      <w:r w:rsidR="2B42246E" w:rsidRPr="79630A08">
        <w:t xml:space="preserve">ttachment </w:t>
      </w:r>
      <w:r w:rsidR="1C7DA7F7" w:rsidRPr="79630A08">
        <w:t xml:space="preserve">is </w:t>
      </w:r>
      <w:r w:rsidR="1FF62632" w:rsidRPr="79630A08">
        <w:t>evi</w:t>
      </w:r>
      <w:r w:rsidR="64877816" w:rsidRPr="79630A08">
        <w:t>d</w:t>
      </w:r>
      <w:r w:rsidR="1FF62632" w:rsidRPr="79630A08">
        <w:t xml:space="preserve">ent for </w:t>
      </w:r>
      <w:r w:rsidR="1FF62632" w:rsidRPr="79630A08">
        <w:lastRenderedPageBreak/>
        <w:t xml:space="preserve">some rural people </w:t>
      </w:r>
      <w:r w:rsidR="2B42246E" w:rsidRPr="79630A08">
        <w:t>in appreciation of the seasons, enjoyment of the natural beauty of the landscape, and the freedom symbolized by the rural lifestyle (Jaye et al., 2021).</w:t>
      </w:r>
      <w:r w:rsidR="4AFCDE80" w:rsidRPr="79630A08">
        <w:t xml:space="preserve"> </w:t>
      </w:r>
      <w:r w:rsidR="20002EA3" w:rsidRPr="79630A08">
        <w:t>It is also evident in the community-focused na</w:t>
      </w:r>
      <w:r w:rsidR="52D91AF2" w:rsidRPr="79630A08">
        <w:t xml:space="preserve">ture of life in rural Aotearoa </w:t>
      </w:r>
      <w:r w:rsidR="0199D050">
        <w:rPr>
          <w:color w:val="000000"/>
        </w:rPr>
        <w:t>(</w:t>
      </w:r>
      <w:r w:rsidR="731C5A94">
        <w:rPr>
          <w:color w:val="000000"/>
        </w:rPr>
        <w:t>Rural Women New Zealand</w:t>
      </w:r>
      <w:r w:rsidR="0199D050" w:rsidRPr="00DF70D4">
        <w:rPr>
          <w:color w:val="000000"/>
        </w:rPr>
        <w:t xml:space="preserve">, </w:t>
      </w:r>
      <w:r w:rsidR="0199D050">
        <w:rPr>
          <w:color w:val="000000"/>
        </w:rPr>
        <w:t xml:space="preserve">2021). </w:t>
      </w:r>
      <w:r w:rsidR="626E14AF" w:rsidRPr="52075A72">
        <w:rPr>
          <w:shd w:val="clear" w:color="auto" w:fill="FFFFFF"/>
        </w:rPr>
        <w:t xml:space="preserve"> Community advocacy groups described </w:t>
      </w:r>
      <w:r w:rsidR="626E14AF" w:rsidRPr="52075A72">
        <w:t xml:space="preserve">people coming together, checking on older people and supporting each other. This was </w:t>
      </w:r>
      <w:r w:rsidR="134AA630" w:rsidRPr="52075A72">
        <w:rPr>
          <w:color w:val="000000"/>
        </w:rPr>
        <w:t>highlighted in the earlier section on the connection for M</w:t>
      </w:r>
      <w:proofErr w:type="spellStart"/>
      <w:r w:rsidR="134AA630">
        <w:rPr>
          <w:color w:val="000000"/>
          <w:lang w:val="mi-NZ"/>
        </w:rPr>
        <w:t>āori</w:t>
      </w:r>
      <w:proofErr w:type="spellEnd"/>
      <w:r w:rsidR="134AA630" w:rsidRPr="52075A72">
        <w:rPr>
          <w:color w:val="000000"/>
          <w:lang w:val="mi-NZ"/>
        </w:rPr>
        <w:t xml:space="preserve"> </w:t>
      </w:r>
      <w:r w:rsidR="134AA630">
        <w:rPr>
          <w:color w:val="000000"/>
        </w:rPr>
        <w:t xml:space="preserve">of whenua and whakapapa, </w:t>
      </w:r>
      <w:r w:rsidR="5BAD6682">
        <w:rPr>
          <w:color w:val="000000"/>
        </w:rPr>
        <w:t>critical for</w:t>
      </w:r>
      <w:r w:rsidR="134AA630" w:rsidRPr="52075A72">
        <w:t xml:space="preserve"> identity and belonging.</w:t>
      </w:r>
    </w:p>
    <w:p w14:paraId="04E34771" w14:textId="70C4328B" w:rsidR="00E0789B" w:rsidRDefault="00E0789B" w:rsidP="006C1638">
      <w:r w:rsidRPr="00E0789B">
        <w:t>Māori exercise authority and make decisions about how to flourish. Tino rangatiratanga is expressed in many self-determined ways. (Tino rangatiratanga me te mana Motuhake, He Ara Oranga wellbeing outcomes framework)</w:t>
      </w:r>
    </w:p>
    <w:p w14:paraId="6216FE81" w14:textId="3D359277" w:rsidR="00621B52" w:rsidRPr="00E0789B" w:rsidRDefault="00621B52" w:rsidP="006C1638">
      <w:pPr>
        <w:rPr>
          <w:rFonts w:ascii="Calibri" w:hAnsi="Calibri"/>
          <w:color w:val="000000"/>
        </w:rPr>
      </w:pPr>
      <w:r w:rsidRPr="00621B52">
        <w:t xml:space="preserve">Tangata whenua have told us that expression and recognition of their rights to self-determination are necessary for collective wellbeing. We recognise that the history of Aotearoa, including the legacies of colonialism and lack of recognition of Te Tiriti o Waitangi as a founding document, mean these rights have not been fully upheld. Greater wellbeing for Māori is seen when: Legal, human, cultural and other rights of whānau are protected, </w:t>
      </w:r>
      <w:proofErr w:type="gramStart"/>
      <w:r w:rsidRPr="00621B52">
        <w:t>privileged</w:t>
      </w:r>
      <w:proofErr w:type="gramEnd"/>
      <w:r w:rsidRPr="00621B52">
        <w:t xml:space="preserve"> and acted on; Rights are in line with Te Tiriti o Waitangi and Te Ao Māori, including the application of tikanga </w:t>
      </w:r>
      <w:proofErr w:type="spellStart"/>
      <w:r w:rsidRPr="00621B52">
        <w:t>tuku</w:t>
      </w:r>
      <w:proofErr w:type="spellEnd"/>
      <w:r w:rsidRPr="00621B52">
        <w:t xml:space="preserve"> </w:t>
      </w:r>
      <w:proofErr w:type="spellStart"/>
      <w:r w:rsidRPr="00621B52">
        <w:t>iho</w:t>
      </w:r>
      <w:proofErr w:type="spellEnd"/>
      <w:r w:rsidRPr="00621B52">
        <w:t>; Māori exercise authority and make decisions about how to flourish, Tino rangatiratanga is expressed in many ways; Upholding whānau rights is recognised as beneficial to Aotearoa.</w:t>
      </w:r>
      <w:r>
        <w:t xml:space="preserve"> </w:t>
      </w:r>
      <w:r w:rsidRPr="00621B52">
        <w:t xml:space="preserve">(Te Rau Tira, Mental </w:t>
      </w:r>
      <w:proofErr w:type="gramStart"/>
      <w:r w:rsidRPr="00621B52">
        <w:t>Health</w:t>
      </w:r>
      <w:proofErr w:type="gramEnd"/>
      <w:r w:rsidRPr="00621B52">
        <w:t xml:space="preserve"> and Wellbeing Commission, 2021, p.</w:t>
      </w:r>
      <w:r>
        <w:t>11</w:t>
      </w:r>
      <w:r w:rsidRPr="00621B52">
        <w:t>)</w:t>
      </w:r>
    </w:p>
    <w:p w14:paraId="2B3CE170" w14:textId="77777777" w:rsidR="00EF227C" w:rsidRDefault="7F1F4A96" w:rsidP="00EF227C">
      <w:pPr>
        <w:pStyle w:val="Heading4"/>
      </w:pPr>
      <w:r w:rsidRPr="52075A72">
        <w:t>C</w:t>
      </w:r>
      <w:r w:rsidR="005841A2" w:rsidRPr="52075A72">
        <w:t xml:space="preserve">ommunity engagement, </w:t>
      </w:r>
      <w:r w:rsidR="005B491A" w:rsidRPr="52075A72">
        <w:t xml:space="preserve">kinship </w:t>
      </w:r>
      <w:r w:rsidR="005841A2" w:rsidRPr="52075A72">
        <w:t>and connections to the land</w:t>
      </w:r>
      <w:r w:rsidR="005B491A" w:rsidRPr="52075A72">
        <w:t xml:space="preserve"> is evident in </w:t>
      </w:r>
      <w:r w:rsidR="005841A2" w:rsidRPr="52075A72">
        <w:t xml:space="preserve">Māori </w:t>
      </w:r>
      <w:r w:rsidR="005B491A" w:rsidRPr="52075A72">
        <w:t xml:space="preserve">responses </w:t>
      </w:r>
      <w:r w:rsidR="793CE654" w:rsidRPr="52075A72">
        <w:t>to COVID-19</w:t>
      </w:r>
    </w:p>
    <w:p w14:paraId="520B79FB" w14:textId="440C699F" w:rsidR="00B666B8" w:rsidRDefault="3A980123" w:rsidP="006C1638">
      <w:r w:rsidRPr="006529DE">
        <w:t xml:space="preserve">These played a crucial role as </w:t>
      </w:r>
      <w:r w:rsidR="793CE654" w:rsidRPr="006529DE">
        <w:t xml:space="preserve">Māori </w:t>
      </w:r>
      <w:r w:rsidR="005B491A" w:rsidRPr="006529DE">
        <w:t>exercis</w:t>
      </w:r>
      <w:r w:rsidR="07925AB1" w:rsidRPr="006529DE">
        <w:t>ed</w:t>
      </w:r>
      <w:r w:rsidR="005841A2" w:rsidRPr="005841A2">
        <w:t xml:space="preserve"> </w:t>
      </w:r>
      <w:proofErr w:type="spellStart"/>
      <w:r w:rsidR="005841A2" w:rsidRPr="005841A2">
        <w:t>tino</w:t>
      </w:r>
      <w:proofErr w:type="spellEnd"/>
      <w:r w:rsidR="005841A2" w:rsidRPr="005841A2">
        <w:t xml:space="preserve"> rangatiratanga (self-determination)</w:t>
      </w:r>
      <w:r w:rsidR="38A27AF9" w:rsidRPr="005841A2">
        <w:t xml:space="preserve">, </w:t>
      </w:r>
      <w:r w:rsidR="005841A2" w:rsidRPr="005841A2">
        <w:t>independent of the</w:t>
      </w:r>
      <w:r w:rsidR="005B491A" w:rsidRPr="006529DE">
        <w:t xml:space="preserve"> Government</w:t>
      </w:r>
      <w:r w:rsidR="005841A2" w:rsidRPr="005841A2">
        <w:t xml:space="preserve"> response</w:t>
      </w:r>
      <w:r w:rsidR="005B491A" w:rsidRPr="006529DE">
        <w:t xml:space="preserve"> (</w:t>
      </w:r>
      <w:r w:rsidR="005B491A" w:rsidRPr="006529DE">
        <w:rPr>
          <w:shd w:val="clear" w:color="auto" w:fill="FFFFFF"/>
        </w:rPr>
        <w:t>APEC SOM Steering Committee on Economic and Technical Cooperation 2021)</w:t>
      </w:r>
      <w:r w:rsidR="005841A2" w:rsidRPr="005841A2">
        <w:t xml:space="preserve">. </w:t>
      </w:r>
      <w:r w:rsidR="006529DE" w:rsidRPr="006529DE">
        <w:t>Through rural communities,</w:t>
      </w:r>
      <w:r w:rsidR="00B20C6D">
        <w:t xml:space="preserve"> and some</w:t>
      </w:r>
      <w:r w:rsidR="0044461F">
        <w:t>times with targeted government support,</w:t>
      </w:r>
      <w:r w:rsidR="006529DE" w:rsidRPr="006529DE">
        <w:t xml:space="preserve"> Māori organisations distributed care packages and cultural supports</w:t>
      </w:r>
      <w:r w:rsidR="0044461F">
        <w:t>,</w:t>
      </w:r>
      <w:r w:rsidR="006529DE" w:rsidRPr="006529DE">
        <w:t xml:space="preserve"> and almost 50 Iwi roadside checkpoints were set up </w:t>
      </w:r>
      <w:r w:rsidR="006529DE" w:rsidRPr="005841A2">
        <w:t xml:space="preserve">at entry and exit points into </w:t>
      </w:r>
      <w:r w:rsidR="006529DE" w:rsidRPr="006529DE">
        <w:t>Māori</w:t>
      </w:r>
      <w:r w:rsidR="006529DE" w:rsidRPr="005841A2">
        <w:t xml:space="preserve"> communities </w:t>
      </w:r>
      <w:r w:rsidR="006529DE" w:rsidRPr="006529DE">
        <w:t xml:space="preserve">around the country to reduce the spread of Covid-19 (Stanley &amp; Bradley, 2021). </w:t>
      </w:r>
    </w:p>
    <w:p w14:paraId="572B4135" w14:textId="1D6DFA12" w:rsidR="0015398A" w:rsidRDefault="005841A2" w:rsidP="006C1638">
      <w:r w:rsidRPr="005841A2">
        <w:t xml:space="preserve">Te </w:t>
      </w:r>
      <w:proofErr w:type="spellStart"/>
      <w:r w:rsidRPr="005841A2">
        <w:t>Pātaka</w:t>
      </w:r>
      <w:proofErr w:type="spellEnd"/>
      <w:r w:rsidRPr="005841A2">
        <w:t xml:space="preserve"> Inc</w:t>
      </w:r>
      <w:r w:rsidR="006529DE" w:rsidRPr="006529DE">
        <w:t xml:space="preserve"> is an example of a group</w:t>
      </w:r>
      <w:r w:rsidRPr="005841A2">
        <w:t xml:space="preserve"> established to provide food and firewood to Māori communities in the South Island facing hardship due to COVID-19</w:t>
      </w:r>
      <w:r w:rsidR="006529DE" w:rsidRPr="006529DE">
        <w:t xml:space="preserve"> </w:t>
      </w:r>
      <w:r w:rsidR="006529DE" w:rsidRPr="005841A2">
        <w:t xml:space="preserve">(Te Puni </w:t>
      </w:r>
      <w:proofErr w:type="spellStart"/>
      <w:r w:rsidR="006529DE" w:rsidRPr="005841A2">
        <w:t>Kōkiri</w:t>
      </w:r>
      <w:proofErr w:type="spellEnd"/>
      <w:r w:rsidR="006529DE" w:rsidRPr="005841A2">
        <w:t>, 2020)</w:t>
      </w:r>
      <w:r w:rsidRPr="005841A2">
        <w:t xml:space="preserve">. </w:t>
      </w:r>
      <w:r w:rsidR="006529DE" w:rsidRPr="006529DE">
        <w:t xml:space="preserve">Some Iwi used their allocated customary seafood catch to provide sustenance to the most vulnerable members of their communities (APEC SOM Steering Committee on Economic and Technical Cooperation, 2021). </w:t>
      </w:r>
      <w:r w:rsidRPr="005841A2">
        <w:t xml:space="preserve">Māori </w:t>
      </w:r>
      <w:r w:rsidR="005B491A" w:rsidRPr="006529DE">
        <w:t>organisations and community groups</w:t>
      </w:r>
      <w:r w:rsidRPr="005841A2">
        <w:t xml:space="preserve"> provided online mental health support, food packages, care packages includin</w:t>
      </w:r>
      <w:r w:rsidRPr="00F03E7D">
        <w:t>g</w:t>
      </w:r>
      <w:r w:rsidR="00F03E7D" w:rsidRPr="00EA27D5">
        <w:rPr>
          <w:rFonts w:cs="Segoe UI"/>
        </w:rPr>
        <w:t xml:space="preserve"> </w:t>
      </w:r>
      <w:r w:rsidRPr="00F03E7D">
        <w:t>h</w:t>
      </w:r>
      <w:r w:rsidRPr="005841A2">
        <w:t>ygiene and cleaning products, and services to meet the spiritual needs of people</w:t>
      </w:r>
      <w:r w:rsidR="005B491A" w:rsidRPr="006529DE">
        <w:t>, prioritising those who were most vulnerable in the community as well</w:t>
      </w:r>
      <w:r w:rsidR="006529DE" w:rsidRPr="006529DE">
        <w:t xml:space="preserve"> </w:t>
      </w:r>
      <w:r w:rsidR="005B491A" w:rsidRPr="006529DE">
        <w:t xml:space="preserve">as those who live rurally </w:t>
      </w:r>
      <w:r w:rsidR="006529DE" w:rsidRPr="005841A2">
        <w:t>(Te One &amp; Clifford, 2021)</w:t>
      </w:r>
      <w:r w:rsidRPr="005841A2">
        <w:t>.</w:t>
      </w:r>
      <w:r w:rsidR="006529DE" w:rsidRPr="006529DE">
        <w:t xml:space="preserve"> </w:t>
      </w:r>
    </w:p>
    <w:p w14:paraId="71E4025B" w14:textId="700BD31E" w:rsidR="0015398A" w:rsidRPr="0015398A" w:rsidRDefault="3E3A28D0" w:rsidP="006C1638">
      <w:pPr>
        <w:rPr>
          <w:shd w:val="clear" w:color="auto" w:fill="FFFFFF"/>
        </w:rPr>
      </w:pPr>
      <w:r w:rsidRPr="52075A72">
        <w:lastRenderedPageBreak/>
        <w:t>M</w:t>
      </w:r>
      <w:r w:rsidR="0015398A" w:rsidRPr="52075A72">
        <w:t xml:space="preserve">arae </w:t>
      </w:r>
      <w:proofErr w:type="gramStart"/>
      <w:r w:rsidR="0015398A" w:rsidRPr="52075A72">
        <w:t>are</w:t>
      </w:r>
      <w:proofErr w:type="gramEnd"/>
      <w:r w:rsidR="0015398A" w:rsidRPr="52075A72">
        <w:t xml:space="preserve"> the stronghold of </w:t>
      </w:r>
      <w:r w:rsidR="75E299D6" w:rsidRPr="52075A72">
        <w:t xml:space="preserve">rural Māori </w:t>
      </w:r>
      <w:r w:rsidR="0015398A" w:rsidRPr="52075A72">
        <w:t xml:space="preserve">communities </w:t>
      </w:r>
      <w:r w:rsidR="00DE4E30" w:rsidRPr="52075A72">
        <w:t xml:space="preserve">(Te </w:t>
      </w:r>
      <w:proofErr w:type="spellStart"/>
      <w:r w:rsidR="00DE4E30" w:rsidRPr="52075A72">
        <w:t>Kupenga</w:t>
      </w:r>
      <w:proofErr w:type="spellEnd"/>
      <w:r w:rsidR="00DE4E30" w:rsidRPr="52075A72">
        <w:t xml:space="preserve"> Net Trust, 2020). In 2018, </w:t>
      </w:r>
      <w:r w:rsidR="00DE4E30">
        <w:t>almost half of M</w:t>
      </w:r>
      <w:proofErr w:type="spellStart"/>
      <w:r w:rsidR="00DE4E30" w:rsidRPr="52075A72">
        <w:rPr>
          <w:lang w:val="mi-NZ"/>
        </w:rPr>
        <w:t>āori</w:t>
      </w:r>
      <w:proofErr w:type="spellEnd"/>
      <w:r w:rsidR="00DE4E30" w:rsidRPr="52075A72">
        <w:rPr>
          <w:lang w:val="mi-NZ"/>
        </w:rPr>
        <w:t xml:space="preserve"> </w:t>
      </w:r>
      <w:proofErr w:type="spellStart"/>
      <w:r w:rsidR="00DE4E30" w:rsidRPr="52075A72">
        <w:rPr>
          <w:lang w:val="mi-NZ"/>
        </w:rPr>
        <w:t>adults</w:t>
      </w:r>
      <w:proofErr w:type="spellEnd"/>
      <w:r w:rsidR="00DE4E30" w:rsidRPr="52075A72">
        <w:rPr>
          <w:lang w:val="mi-NZ"/>
        </w:rPr>
        <w:t xml:space="preserve"> </w:t>
      </w:r>
      <w:r w:rsidR="00DE4E30">
        <w:t xml:space="preserve">said they had visited their ancestral marae in the previous 12 months, with </w:t>
      </w:r>
      <w:r w:rsidR="00DE4E30" w:rsidRPr="52075A72">
        <w:t xml:space="preserve">Māori living in rural areas more likely to have been to their marae </w:t>
      </w:r>
      <w:proofErr w:type="spellStart"/>
      <w:r w:rsidR="00DE4E30" w:rsidRPr="52075A72">
        <w:t>tīpuna</w:t>
      </w:r>
      <w:proofErr w:type="spellEnd"/>
      <w:r w:rsidR="00DE4E30" w:rsidRPr="52075A72">
        <w:t>, compared with Māori in urban areas (Stats NZ</w:t>
      </w:r>
      <w:r w:rsidR="002651F1" w:rsidRPr="52075A72">
        <w:t>, 2018)</w:t>
      </w:r>
      <w:r w:rsidR="00DE4E30" w:rsidRPr="52075A72">
        <w:t xml:space="preserve">. </w:t>
      </w:r>
      <w:r w:rsidR="0BDE3E45" w:rsidRPr="52075A72">
        <w:t>O</w:t>
      </w:r>
      <w:r w:rsidR="0015398A" w:rsidRPr="52075A72">
        <w:t xml:space="preserve">nline initiatives were launched </w:t>
      </w:r>
      <w:r w:rsidR="37D3926C" w:rsidRPr="52075A72">
        <w:t xml:space="preserve">during the lockdowns </w:t>
      </w:r>
      <w:r w:rsidR="0015398A" w:rsidRPr="52075A72">
        <w:t xml:space="preserve">to ensure Māori maintained regular contact with community members and karakia (prayer), tangihanga (funeral proceedings), and cultural workshops were conducted online (APEC SOM Steering Committee on Economic and Technical Cooperation, 2021), </w:t>
      </w:r>
      <w:r w:rsidR="00DE4E30" w:rsidRPr="52075A72">
        <w:t xml:space="preserve">However, the impact of marae being closed during lockdown was keenly felt and </w:t>
      </w:r>
      <w:r w:rsidR="0015398A" w:rsidRPr="52075A72">
        <w:t>the inability to tangihanga together was hard</w:t>
      </w:r>
      <w:r w:rsidR="00DE4E30" w:rsidRPr="52075A72">
        <w:t xml:space="preserve"> (Te </w:t>
      </w:r>
      <w:proofErr w:type="spellStart"/>
      <w:r w:rsidR="00DE4E30" w:rsidRPr="52075A72">
        <w:t>Kupenga</w:t>
      </w:r>
      <w:proofErr w:type="spellEnd"/>
      <w:r w:rsidR="00DE4E30" w:rsidRPr="52075A72">
        <w:t xml:space="preserve"> Net Trust, 2020).</w:t>
      </w:r>
    </w:p>
    <w:p w14:paraId="2798AF11" w14:textId="77777777" w:rsidR="00EF227C" w:rsidRDefault="0015398A" w:rsidP="00D850DB">
      <w:pPr>
        <w:pStyle w:val="Quote"/>
      </w:pPr>
      <w:r w:rsidRPr="000F3B16">
        <w:t xml:space="preserve">Marae are the oldest businesses in the land ... first port of call to shelter, protect, offer compassion ... trust Iwi Māori ... talk </w:t>
      </w:r>
      <w:r w:rsidRPr="000F3B16">
        <w:rPr>
          <w:u w:val="single"/>
        </w:rPr>
        <w:t>with us</w:t>
      </w:r>
      <w:r w:rsidRPr="000F3B16">
        <w:t xml:space="preserve"> on a plan.</w:t>
      </w:r>
    </w:p>
    <w:p w14:paraId="2775A517" w14:textId="40DCB8C6" w:rsidR="0015398A" w:rsidRPr="00EF227C" w:rsidRDefault="0015398A" w:rsidP="00EF227C">
      <w:pPr>
        <w:pStyle w:val="Quote"/>
        <w:numPr>
          <w:ilvl w:val="0"/>
          <w:numId w:val="20"/>
        </w:numPr>
        <w:rPr>
          <w:shd w:val="clear" w:color="auto" w:fill="FFFFFF"/>
        </w:rPr>
      </w:pPr>
      <w:r w:rsidRPr="00EF227C">
        <w:rPr>
          <w:shd w:val="clear" w:color="auto" w:fill="FFFFFF"/>
        </w:rPr>
        <w:t xml:space="preserve">Te </w:t>
      </w:r>
      <w:proofErr w:type="spellStart"/>
      <w:r w:rsidRPr="00EF227C">
        <w:rPr>
          <w:shd w:val="clear" w:color="auto" w:fill="FFFFFF"/>
        </w:rPr>
        <w:t>Kupenga</w:t>
      </w:r>
      <w:proofErr w:type="spellEnd"/>
      <w:r w:rsidRPr="00EF227C">
        <w:rPr>
          <w:shd w:val="clear" w:color="auto" w:fill="FFFFFF"/>
        </w:rPr>
        <w:t xml:space="preserve"> Net Trust, 2020, p.17</w:t>
      </w:r>
    </w:p>
    <w:p w14:paraId="32479BE3" w14:textId="77777777" w:rsidR="00EF227C" w:rsidRDefault="0015398A" w:rsidP="00D850DB">
      <w:pPr>
        <w:pStyle w:val="Quote"/>
      </w:pPr>
      <w:r w:rsidRPr="005F5042">
        <w:t>I was horrified that Māori couldn't hold tangi. Marae should've been supported to stay</w:t>
      </w:r>
      <w:r w:rsidRPr="0015398A">
        <w:t xml:space="preserve"> </w:t>
      </w:r>
      <w:r w:rsidRPr="005F5042">
        <w:t>open, help whānau in need, especially for tangihanga ... Māori know how to deal with crisis</w:t>
      </w:r>
      <w:r w:rsidRPr="0015398A">
        <w:t>.</w:t>
      </w:r>
    </w:p>
    <w:p w14:paraId="47B1CFCD" w14:textId="40B355D6" w:rsidR="0015398A" w:rsidRPr="00EF227C" w:rsidRDefault="0015398A" w:rsidP="00EF227C">
      <w:pPr>
        <w:pStyle w:val="Quote"/>
        <w:numPr>
          <w:ilvl w:val="0"/>
          <w:numId w:val="20"/>
        </w:numPr>
        <w:rPr>
          <w:shd w:val="clear" w:color="auto" w:fill="FFFFFF"/>
        </w:rPr>
      </w:pPr>
      <w:r w:rsidRPr="00EF227C">
        <w:rPr>
          <w:shd w:val="clear" w:color="auto" w:fill="FFFFFF"/>
        </w:rPr>
        <w:t xml:space="preserve">Te </w:t>
      </w:r>
      <w:proofErr w:type="spellStart"/>
      <w:r w:rsidRPr="00EF227C">
        <w:rPr>
          <w:shd w:val="clear" w:color="auto" w:fill="FFFFFF"/>
        </w:rPr>
        <w:t>Kupenga</w:t>
      </w:r>
      <w:proofErr w:type="spellEnd"/>
      <w:r w:rsidRPr="00EF227C">
        <w:rPr>
          <w:shd w:val="clear" w:color="auto" w:fill="FFFFFF"/>
        </w:rPr>
        <w:t xml:space="preserve"> Net Trust, 2020, p.17</w:t>
      </w:r>
    </w:p>
    <w:p w14:paraId="031B781A" w14:textId="77777777" w:rsidR="00EF227C" w:rsidRDefault="0015398A" w:rsidP="00D850DB">
      <w:pPr>
        <w:pStyle w:val="Quote"/>
      </w:pPr>
      <w:r w:rsidRPr="005F5042">
        <w:t xml:space="preserve">Placing laws on Māori re tangihanga was disrespectful to </w:t>
      </w:r>
      <w:proofErr w:type="spellStart"/>
      <w:r w:rsidRPr="005F5042">
        <w:t>tupapaku</w:t>
      </w:r>
      <w:proofErr w:type="spellEnd"/>
      <w:r w:rsidRPr="005F5042">
        <w:t xml:space="preserve"> ... hard not being able to tangi.</w:t>
      </w:r>
    </w:p>
    <w:p w14:paraId="70F95766" w14:textId="26584644" w:rsidR="0015398A" w:rsidRPr="00EF227C" w:rsidRDefault="0015398A" w:rsidP="00EF227C">
      <w:pPr>
        <w:pStyle w:val="Quote"/>
        <w:numPr>
          <w:ilvl w:val="0"/>
          <w:numId w:val="20"/>
        </w:numPr>
        <w:rPr>
          <w:shd w:val="clear" w:color="auto" w:fill="FFFFFF"/>
        </w:rPr>
      </w:pPr>
      <w:r w:rsidRPr="00EF227C">
        <w:rPr>
          <w:shd w:val="clear" w:color="auto" w:fill="FFFFFF"/>
        </w:rPr>
        <w:t xml:space="preserve">Te </w:t>
      </w:r>
      <w:proofErr w:type="spellStart"/>
      <w:r w:rsidRPr="00EF227C">
        <w:rPr>
          <w:shd w:val="clear" w:color="auto" w:fill="FFFFFF"/>
        </w:rPr>
        <w:t>Kupenga</w:t>
      </w:r>
      <w:proofErr w:type="spellEnd"/>
      <w:r w:rsidRPr="00EF227C">
        <w:rPr>
          <w:shd w:val="clear" w:color="auto" w:fill="FFFFFF"/>
        </w:rPr>
        <w:t xml:space="preserve"> Net Trust, 2020, p.17</w:t>
      </w:r>
    </w:p>
    <w:p w14:paraId="55641805" w14:textId="177FE363" w:rsidR="00EF227C" w:rsidRDefault="29A1F272" w:rsidP="00EF227C">
      <w:pPr>
        <w:pStyle w:val="Heading4"/>
      </w:pPr>
      <w:r w:rsidRPr="00A0555C">
        <w:t xml:space="preserve">The </w:t>
      </w:r>
      <w:r w:rsidR="5BAD6682" w:rsidRPr="00A0555C">
        <w:t xml:space="preserve">resilience and agency of rural communities </w:t>
      </w:r>
      <w:r w:rsidR="6C63B5D4" w:rsidRPr="00A0555C">
        <w:t xml:space="preserve">has been evident through </w:t>
      </w:r>
      <w:r w:rsidR="5BAD6682" w:rsidRPr="00A0555C">
        <w:t>the pandemic</w:t>
      </w:r>
    </w:p>
    <w:p w14:paraId="217B4B01" w14:textId="7BFA601D" w:rsidR="0015398A" w:rsidRPr="00A0555C" w:rsidRDefault="5C390966" w:rsidP="00EA27D5">
      <w:r w:rsidRPr="00EA27D5">
        <w:rPr>
          <w:rStyle w:val="Strong"/>
          <w:b w:val="0"/>
          <w:bCs w:val="0"/>
        </w:rPr>
        <w:t>A</w:t>
      </w:r>
      <w:r w:rsidR="00E1798D" w:rsidRPr="00EA27D5">
        <w:rPr>
          <w:rStyle w:val="Strong"/>
          <w:b w:val="0"/>
          <w:bCs w:val="0"/>
        </w:rPr>
        <w:t xml:space="preserve">n </w:t>
      </w:r>
      <w:r w:rsidRPr="00EA27D5">
        <w:rPr>
          <w:rStyle w:val="Strong"/>
          <w:b w:val="0"/>
          <w:bCs w:val="0"/>
        </w:rPr>
        <w:t xml:space="preserve">example of this is the strengths and resilience of rural </w:t>
      </w:r>
      <w:r w:rsidR="00E1798D" w:rsidRPr="00EA27D5">
        <w:rPr>
          <w:rStyle w:val="Strong"/>
          <w:b w:val="0"/>
          <w:bCs w:val="0"/>
        </w:rPr>
        <w:t xml:space="preserve">health </w:t>
      </w:r>
      <w:r w:rsidRPr="00EA27D5">
        <w:rPr>
          <w:rStyle w:val="Strong"/>
          <w:b w:val="0"/>
          <w:bCs w:val="0"/>
        </w:rPr>
        <w:t>practices. Research indicated that rural practices in Aotearoa appeared to experience less strain, during the first year of the pandemic, compared to urban ones (</w:t>
      </w:r>
      <w:proofErr w:type="spellStart"/>
      <w:r w:rsidRPr="00EA27D5">
        <w:rPr>
          <w:rStyle w:val="Strong"/>
          <w:b w:val="0"/>
          <w:bCs w:val="0"/>
        </w:rPr>
        <w:t>Eggleton</w:t>
      </w:r>
      <w:proofErr w:type="spellEnd"/>
      <w:r w:rsidRPr="00EA27D5">
        <w:rPr>
          <w:rStyle w:val="Strong"/>
          <w:b w:val="0"/>
          <w:bCs w:val="0"/>
        </w:rPr>
        <w:t xml:space="preserve"> et al., 2022). This survey of primary care practices found that rural practices had fewer staff absences, were less likely to use video and telephone consultations, and had possibly lower reductions in patient volumes. </w:t>
      </w:r>
      <w:proofErr w:type="spellStart"/>
      <w:r w:rsidRPr="00EA27D5">
        <w:rPr>
          <w:rStyle w:val="Strong"/>
          <w:b w:val="0"/>
          <w:bCs w:val="0"/>
        </w:rPr>
        <w:t>Eggleton</w:t>
      </w:r>
      <w:proofErr w:type="spellEnd"/>
      <w:r w:rsidRPr="00EA27D5">
        <w:rPr>
          <w:rStyle w:val="Strong"/>
          <w:b w:val="0"/>
          <w:bCs w:val="0"/>
        </w:rPr>
        <w:t xml:space="preserve"> and colleagues consider the variations may be related to personal characteristics</w:t>
      </w:r>
      <w:r w:rsidR="004E4089">
        <w:rPr>
          <w:rStyle w:val="Strong"/>
          <w:b w:val="0"/>
          <w:bCs w:val="0"/>
        </w:rPr>
        <w:t xml:space="preserve"> or adaptive model</w:t>
      </w:r>
      <w:r w:rsidR="006E605E">
        <w:rPr>
          <w:rStyle w:val="Strong"/>
          <w:b w:val="0"/>
          <w:bCs w:val="0"/>
        </w:rPr>
        <w:t>s</w:t>
      </w:r>
      <w:r w:rsidR="004E4089">
        <w:rPr>
          <w:rStyle w:val="Strong"/>
          <w:b w:val="0"/>
          <w:bCs w:val="0"/>
        </w:rPr>
        <w:t xml:space="preserve"> of care</w:t>
      </w:r>
      <w:r w:rsidR="006E605E">
        <w:rPr>
          <w:rStyle w:val="Strong"/>
          <w:b w:val="0"/>
          <w:bCs w:val="0"/>
        </w:rPr>
        <w:t xml:space="preserve"> in rural practices</w:t>
      </w:r>
      <w:r w:rsidRPr="00A0555C">
        <w:t xml:space="preserve">. </w:t>
      </w:r>
    </w:p>
    <w:p w14:paraId="70B3E2F9" w14:textId="71C68167" w:rsidR="0015398A" w:rsidRPr="00CC4016" w:rsidRDefault="6B6D2AF4" w:rsidP="00EA27D5">
      <w:r w:rsidRPr="00A0555C">
        <w:t xml:space="preserve">Advocacy groups point to rural people’s </w:t>
      </w:r>
      <w:r w:rsidR="3659A5CB" w:rsidRPr="00A0555C">
        <w:t xml:space="preserve">engagement </w:t>
      </w:r>
      <w:r w:rsidR="5BAD6682" w:rsidRPr="00A0555C">
        <w:t>with a ‘just get on with it’ attitude. Farmers</w:t>
      </w:r>
      <w:r w:rsidR="503310C0" w:rsidRPr="00A0555C">
        <w:t xml:space="preserve"> </w:t>
      </w:r>
      <w:r w:rsidR="5BAD6682" w:rsidRPr="00A0555C">
        <w:t>are perceived as well-practiced at being resilient and adaptable in the face of</w:t>
      </w:r>
      <w:r w:rsidR="5BAD6682">
        <w:t xml:space="preserve"> adversity, with this being an advantage in the times of </w:t>
      </w:r>
      <w:r w:rsidR="06EC438B">
        <w:t>lockdown</w:t>
      </w:r>
      <w:r w:rsidR="5BAD6682">
        <w:t xml:space="preserve"> (Edmonds, 2021).</w:t>
      </w:r>
      <w:r w:rsidR="00DD2FC3">
        <w:t xml:space="preserve"> </w:t>
      </w:r>
      <w:r w:rsidR="00FD08C5">
        <w:t xml:space="preserve">Advocacy groups </w:t>
      </w:r>
      <w:r w:rsidR="00FF0213">
        <w:t xml:space="preserve">also </w:t>
      </w:r>
      <w:r w:rsidR="00FD08C5">
        <w:t xml:space="preserve">point to the resilience of </w:t>
      </w:r>
      <w:r w:rsidR="00DD2FC3">
        <w:t>rural communi</w:t>
      </w:r>
      <w:r w:rsidR="00502265">
        <w:t>t</w:t>
      </w:r>
      <w:r w:rsidR="006602B4">
        <w:t>y</w:t>
      </w:r>
      <w:r w:rsidR="00502265">
        <w:t xml:space="preserve"> </w:t>
      </w:r>
      <w:r w:rsidR="00DD2FC3">
        <w:t>ecosy</w:t>
      </w:r>
      <w:r w:rsidR="005165D2">
        <w:t>s</w:t>
      </w:r>
      <w:r w:rsidR="00DD2FC3">
        <w:t>tems</w:t>
      </w:r>
      <w:r w:rsidR="006602B4">
        <w:t>, made up of</w:t>
      </w:r>
      <w:r w:rsidR="00DD2FC3">
        <w:t xml:space="preserve"> social services, education and health providers</w:t>
      </w:r>
      <w:r w:rsidR="007A5ACF">
        <w:t xml:space="preserve">, and </w:t>
      </w:r>
      <w:r w:rsidR="00DD2FC3">
        <w:t>voluntary community leaders</w:t>
      </w:r>
      <w:r w:rsidR="00617025">
        <w:t>,</w:t>
      </w:r>
      <w:r w:rsidR="00DD2FC3">
        <w:t xml:space="preserve"> who keep these communities thriving</w:t>
      </w:r>
      <w:r w:rsidR="00617025">
        <w:t>.</w:t>
      </w:r>
    </w:p>
    <w:p w14:paraId="0A30FBFE" w14:textId="77777777" w:rsidR="00EF227C" w:rsidRDefault="005B491A" w:rsidP="00D850DB">
      <w:pPr>
        <w:pStyle w:val="Quote"/>
        <w:rPr>
          <w:shd w:val="clear" w:color="auto" w:fill="FFFFFF"/>
        </w:rPr>
      </w:pPr>
      <w:r w:rsidRPr="00AD7EB1">
        <w:rPr>
          <w:shd w:val="clear" w:color="auto" w:fill="FFFFFF"/>
        </w:rPr>
        <w:lastRenderedPageBreak/>
        <w:t>Rural communities are naturally resilient – Lockdown? What's new? You don't need to go to town.</w:t>
      </w:r>
    </w:p>
    <w:p w14:paraId="6676A5D2" w14:textId="3F85C984" w:rsidR="005B491A" w:rsidRPr="00AD7EB1" w:rsidRDefault="005B491A" w:rsidP="00EF227C">
      <w:pPr>
        <w:pStyle w:val="Quote"/>
        <w:numPr>
          <w:ilvl w:val="0"/>
          <w:numId w:val="20"/>
        </w:numPr>
        <w:rPr>
          <w:shd w:val="clear" w:color="auto" w:fill="FFFFFF"/>
        </w:rPr>
      </w:pPr>
      <w:r w:rsidRPr="00AD7EB1">
        <w:rPr>
          <w:shd w:val="clear" w:color="auto" w:fill="FFFFFF"/>
        </w:rPr>
        <w:t>Rural Women</w:t>
      </w:r>
      <w:r w:rsidR="67056578" w:rsidRPr="00AD7EB1">
        <w:rPr>
          <w:shd w:val="clear" w:color="auto" w:fill="FFFFFF"/>
        </w:rPr>
        <w:t xml:space="preserve"> New Zealand</w:t>
      </w:r>
    </w:p>
    <w:p w14:paraId="49ED75C9" w14:textId="77777777" w:rsidR="00EF227C" w:rsidRDefault="005B491A" w:rsidP="00D850DB">
      <w:pPr>
        <w:pStyle w:val="Quote"/>
      </w:pPr>
      <w:r w:rsidRPr="00B249D2">
        <w:t xml:space="preserve">The community networks and community support </w:t>
      </w:r>
      <w:proofErr w:type="gramStart"/>
      <w:r w:rsidRPr="00B249D2">
        <w:t>is</w:t>
      </w:r>
      <w:proofErr w:type="gramEnd"/>
      <w:r w:rsidRPr="00B249D2">
        <w:t xml:space="preserve"> what helps</w:t>
      </w:r>
      <w:r w:rsidRPr="00AD7EB1">
        <w:t xml:space="preserve"> … </w:t>
      </w:r>
      <w:r w:rsidRPr="00B249D2">
        <w:t>Communities get sick of waiting for things to happen, so just make it happen</w:t>
      </w:r>
      <w:r w:rsidRPr="00AD7EB1">
        <w:t>.</w:t>
      </w:r>
    </w:p>
    <w:p w14:paraId="35DCC8D0" w14:textId="6880ACBB" w:rsidR="005B491A" w:rsidRDefault="005B491A" w:rsidP="00EF227C">
      <w:pPr>
        <w:pStyle w:val="Quote"/>
        <w:numPr>
          <w:ilvl w:val="0"/>
          <w:numId w:val="20"/>
        </w:numPr>
      </w:pPr>
      <w:r w:rsidRPr="00AD7EB1">
        <w:t>Yellow Brick Road</w:t>
      </w:r>
    </w:p>
    <w:p w14:paraId="2FA3D2AE" w14:textId="03ED4465" w:rsidR="00FC1FFE" w:rsidRDefault="6FF6D43C" w:rsidP="3AE4FA8A">
      <w:pPr>
        <w:rPr>
          <w:shd w:val="clear" w:color="auto" w:fill="FFFFFF"/>
        </w:rPr>
      </w:pPr>
      <w:r w:rsidRPr="007341DA">
        <w:rPr>
          <w:shd w:val="clear" w:color="auto" w:fill="FFFFFF"/>
        </w:rPr>
        <w:t xml:space="preserve">Through the Economic Recovery Fund, </w:t>
      </w:r>
      <w:r w:rsidR="04BC4E7E" w:rsidRPr="00755785">
        <w:rPr>
          <w:shd w:val="clear" w:color="auto" w:fill="FFFFFF"/>
        </w:rPr>
        <w:t>M</w:t>
      </w:r>
      <w:r w:rsidR="04BC4E7E">
        <w:rPr>
          <w:shd w:val="clear" w:color="auto" w:fill="FFFFFF"/>
        </w:rPr>
        <w:t>inistry for Primary Industries</w:t>
      </w:r>
      <w:r w:rsidRPr="007341DA">
        <w:rPr>
          <w:shd w:val="clear" w:color="auto" w:fill="FFFFFF"/>
        </w:rPr>
        <w:t xml:space="preserve"> were able to fund and support the develo</w:t>
      </w:r>
      <w:r w:rsidRPr="0D3E37FC">
        <w:t xml:space="preserve">pment of rural community hubs during the pandemic, which aim to empower communities. </w:t>
      </w:r>
      <w:r w:rsidR="76B65F9D" w:rsidRPr="0D3E37FC">
        <w:t xml:space="preserve">There are 32 hubs as a result of the programme and most of them are ‘new’ initiatives, with each one having its own aspirations driven by the local community. </w:t>
      </w:r>
      <w:r w:rsidR="503310C0" w:rsidRPr="0D3E37FC">
        <w:t>The</w:t>
      </w:r>
      <w:r w:rsidR="503310C0" w:rsidRPr="00AB4550">
        <w:rPr>
          <w:shd w:val="clear" w:color="auto" w:fill="FFFFFF"/>
        </w:rPr>
        <w:t xml:space="preserve"> </w:t>
      </w:r>
      <w:proofErr w:type="spellStart"/>
      <w:r w:rsidR="503310C0" w:rsidRPr="00AB4550">
        <w:rPr>
          <w:shd w:val="clear" w:color="auto" w:fill="FFFFFF"/>
        </w:rPr>
        <w:t>Wairamarama</w:t>
      </w:r>
      <w:proofErr w:type="spellEnd"/>
      <w:r w:rsidR="503310C0" w:rsidRPr="00AB4550">
        <w:rPr>
          <w:shd w:val="clear" w:color="auto" w:fill="FFFFFF"/>
        </w:rPr>
        <w:t xml:space="preserve"> Rural Hub </w:t>
      </w:r>
      <w:r>
        <w:rPr>
          <w:shd w:val="clear" w:color="auto" w:fill="FFFFFF"/>
        </w:rPr>
        <w:t xml:space="preserve">provides </w:t>
      </w:r>
      <w:r w:rsidR="503310C0" w:rsidRPr="00AB4550">
        <w:rPr>
          <w:shd w:val="clear" w:color="auto" w:fill="FFFFFF"/>
        </w:rPr>
        <w:t>an example of community agency</w:t>
      </w:r>
      <w:r>
        <w:rPr>
          <w:shd w:val="clear" w:color="auto" w:fill="FFFFFF"/>
        </w:rPr>
        <w:t xml:space="preserve"> being exercised</w:t>
      </w:r>
      <w:r w:rsidR="503310C0" w:rsidRPr="00AB4550">
        <w:rPr>
          <w:shd w:val="clear" w:color="auto" w:fill="FFFFFF"/>
        </w:rPr>
        <w:t xml:space="preserve"> to support and protect the community during the pandemic. They approached </w:t>
      </w:r>
      <w:proofErr w:type="spellStart"/>
      <w:r w:rsidR="503310C0" w:rsidRPr="00AB4550">
        <w:rPr>
          <w:shd w:val="clear" w:color="auto" w:fill="FFFFFF"/>
        </w:rPr>
        <w:t>WheroNet</w:t>
      </w:r>
      <w:proofErr w:type="spellEnd"/>
      <w:r w:rsidR="503310C0" w:rsidRPr="00AB4550">
        <w:rPr>
          <w:shd w:val="clear" w:color="auto" w:fill="FFFFFF"/>
        </w:rPr>
        <w:t xml:space="preserve">, manager of a local community website, seeking to communicate information about accessible resources and services. </w:t>
      </w:r>
      <w:r w:rsidR="503310C0" w:rsidRPr="006A46B5">
        <w:rPr>
          <w:shd w:val="clear" w:color="auto" w:fill="FFFFFF"/>
        </w:rPr>
        <w:t>The result was a comprehensive</w:t>
      </w:r>
      <w:r w:rsidR="503310C0" w:rsidRPr="00AB4550">
        <w:rPr>
          <w:shd w:val="clear" w:color="auto" w:fill="FFFFFF"/>
        </w:rPr>
        <w:t xml:space="preserve"> and regularly updated</w:t>
      </w:r>
      <w:r w:rsidR="503310C0" w:rsidRPr="006A46B5">
        <w:rPr>
          <w:shd w:val="clear" w:color="auto" w:fill="FFFFFF"/>
        </w:rPr>
        <w:t xml:space="preserve"> </w:t>
      </w:r>
      <w:r w:rsidR="503310C0" w:rsidRPr="000F3B16">
        <w:rPr>
          <w:shd w:val="clear" w:color="auto" w:fill="FFFFFF"/>
        </w:rPr>
        <w:t xml:space="preserve">resource, which was advertised to the </w:t>
      </w:r>
      <w:proofErr w:type="spellStart"/>
      <w:r w:rsidR="503310C0" w:rsidRPr="000F3B16">
        <w:rPr>
          <w:shd w:val="clear" w:color="auto" w:fill="FFFFFF"/>
        </w:rPr>
        <w:t>Wairamarama</w:t>
      </w:r>
      <w:proofErr w:type="spellEnd"/>
      <w:r w:rsidR="503310C0" w:rsidRPr="000F3B16">
        <w:rPr>
          <w:shd w:val="clear" w:color="auto" w:fill="FFFFFF"/>
        </w:rPr>
        <w:t xml:space="preserve"> and </w:t>
      </w:r>
      <w:proofErr w:type="spellStart"/>
      <w:r w:rsidR="503310C0" w:rsidRPr="000F3B16">
        <w:rPr>
          <w:shd w:val="clear" w:color="auto" w:fill="FFFFFF"/>
        </w:rPr>
        <w:t>Onewhero</w:t>
      </w:r>
      <w:proofErr w:type="spellEnd"/>
      <w:r w:rsidR="503310C0" w:rsidRPr="000F3B16">
        <w:rPr>
          <w:shd w:val="clear" w:color="auto" w:fill="FFFFFF"/>
        </w:rPr>
        <w:t xml:space="preserve"> communities </w:t>
      </w:r>
      <w:hyperlink r:id="rId14" w:history="1">
        <w:r w:rsidR="503310C0" w:rsidRPr="00484555">
          <w:rPr>
            <w:rStyle w:val="Hyperlink"/>
            <w:color w:val="auto"/>
            <w:shd w:val="clear" w:color="auto" w:fill="FFFFFF"/>
          </w:rPr>
          <w:t>https://www.onewhero.co.nz/covid-19-essentials/</w:t>
        </w:r>
      </w:hyperlink>
      <w:r w:rsidR="503310C0" w:rsidRPr="000F3B16">
        <w:rPr>
          <w:shd w:val="clear" w:color="auto" w:fill="FFFFFF"/>
        </w:rPr>
        <w:t xml:space="preserve">. The community felt less vulnerable and isolated, and were more comfortable asking for help, knowing this was available. Another example </w:t>
      </w:r>
      <w:r w:rsidR="00DE59F9" w:rsidRPr="000F3B16">
        <w:rPr>
          <w:shd w:val="clear" w:color="auto" w:fill="FFFFFF"/>
        </w:rPr>
        <w:t>was the response</w:t>
      </w:r>
      <w:r w:rsidR="503310C0" w:rsidRPr="00AB4550">
        <w:rPr>
          <w:shd w:val="clear" w:color="auto" w:fill="FFFFFF"/>
        </w:rPr>
        <w:t xml:space="preserve"> to the </w:t>
      </w:r>
      <w:r w:rsidR="503310C0" w:rsidRPr="005F5042">
        <w:rPr>
          <w:shd w:val="clear" w:color="auto" w:fill="FFFFFF"/>
        </w:rPr>
        <w:t>significant increase in vehicle traffic on rural ‘back roads’</w:t>
      </w:r>
      <w:r w:rsidR="503310C0" w:rsidRPr="00AB4550">
        <w:rPr>
          <w:shd w:val="clear" w:color="auto" w:fill="FFFFFF"/>
        </w:rPr>
        <w:t xml:space="preserve">, which </w:t>
      </w:r>
      <w:r w:rsidR="503310C0" w:rsidRPr="005F5042">
        <w:rPr>
          <w:shd w:val="clear" w:color="auto" w:fill="FFFFFF"/>
        </w:rPr>
        <w:t>connect the Auckland region with the Waikato</w:t>
      </w:r>
      <w:r w:rsidR="503310C0" w:rsidRPr="00AB4550">
        <w:rPr>
          <w:shd w:val="clear" w:color="auto" w:fill="FFFFFF"/>
        </w:rPr>
        <w:t>, during the August-December 2021 lockdown</w:t>
      </w:r>
      <w:r w:rsidR="503310C0" w:rsidRPr="005F5042">
        <w:rPr>
          <w:shd w:val="clear" w:color="auto" w:fill="FFFFFF"/>
        </w:rPr>
        <w:t>.</w:t>
      </w:r>
      <w:r w:rsidR="503310C0" w:rsidRPr="00AB4550">
        <w:rPr>
          <w:shd w:val="clear" w:color="auto" w:fill="FFFFFF"/>
        </w:rPr>
        <w:t xml:space="preserve"> </w:t>
      </w:r>
      <w:r w:rsidR="503310C0" w:rsidRPr="005F5042">
        <w:rPr>
          <w:shd w:val="clear" w:color="auto" w:fill="FFFFFF"/>
        </w:rPr>
        <w:t xml:space="preserve">Community concerns were relayed via </w:t>
      </w:r>
      <w:r w:rsidR="503310C0" w:rsidRPr="00AB4550">
        <w:rPr>
          <w:shd w:val="clear" w:color="auto" w:fill="FFFFFF"/>
        </w:rPr>
        <w:t xml:space="preserve">the Ministry </w:t>
      </w:r>
      <w:r w:rsidR="37834760" w:rsidRPr="00AB4550">
        <w:rPr>
          <w:shd w:val="clear" w:color="auto" w:fill="FFFFFF"/>
        </w:rPr>
        <w:t>for</w:t>
      </w:r>
      <w:r w:rsidR="503310C0" w:rsidRPr="00AB4550">
        <w:rPr>
          <w:shd w:val="clear" w:color="auto" w:fill="FFFFFF"/>
        </w:rPr>
        <w:t xml:space="preserve"> Primary Industries</w:t>
      </w:r>
      <w:r w:rsidR="503310C0" w:rsidRPr="005F5042">
        <w:rPr>
          <w:shd w:val="clear" w:color="auto" w:fill="FFFFFF"/>
        </w:rPr>
        <w:t xml:space="preserve"> to</w:t>
      </w:r>
      <w:r w:rsidR="503310C0" w:rsidRPr="00AB4550">
        <w:rPr>
          <w:shd w:val="clear" w:color="auto" w:fill="FFFFFF"/>
        </w:rPr>
        <w:t xml:space="preserve"> Civil Defence Emergency Management, and on to</w:t>
      </w:r>
      <w:r w:rsidR="503310C0" w:rsidRPr="005F5042">
        <w:rPr>
          <w:shd w:val="clear" w:color="auto" w:fill="FFFFFF"/>
        </w:rPr>
        <w:t xml:space="preserve"> </w:t>
      </w:r>
      <w:r w:rsidR="503310C0" w:rsidRPr="00AB4550">
        <w:rPr>
          <w:shd w:val="clear" w:color="auto" w:fill="FFFFFF"/>
        </w:rPr>
        <w:t>the</w:t>
      </w:r>
      <w:r w:rsidR="503310C0" w:rsidRPr="005F5042">
        <w:rPr>
          <w:shd w:val="clear" w:color="auto" w:fill="FFFFFF"/>
        </w:rPr>
        <w:t xml:space="preserve"> Police. </w:t>
      </w:r>
      <w:r w:rsidR="503310C0" w:rsidRPr="00AB4550">
        <w:rPr>
          <w:shd w:val="clear" w:color="auto" w:fill="FFFFFF"/>
        </w:rPr>
        <w:t>Following this, there was</w:t>
      </w:r>
      <w:r w:rsidR="503310C0" w:rsidRPr="005F5042">
        <w:rPr>
          <w:shd w:val="clear" w:color="auto" w:fill="FFFFFF"/>
        </w:rPr>
        <w:t xml:space="preserve"> an increased </w:t>
      </w:r>
      <w:r w:rsidR="503310C0" w:rsidRPr="00AB4550">
        <w:rPr>
          <w:shd w:val="clear" w:color="auto" w:fill="FFFFFF"/>
        </w:rPr>
        <w:t>P</w:t>
      </w:r>
      <w:r w:rsidR="503310C0" w:rsidRPr="005F5042">
        <w:rPr>
          <w:shd w:val="clear" w:color="auto" w:fill="FFFFFF"/>
        </w:rPr>
        <w:t>olice presence on these</w:t>
      </w:r>
      <w:r w:rsidR="503310C0" w:rsidRPr="00AB4550">
        <w:rPr>
          <w:shd w:val="clear" w:color="auto" w:fill="FFFFFF"/>
        </w:rPr>
        <w:t xml:space="preserve"> </w:t>
      </w:r>
      <w:r w:rsidR="503310C0" w:rsidRPr="005F5042">
        <w:rPr>
          <w:shd w:val="clear" w:color="auto" w:fill="FFFFFF"/>
        </w:rPr>
        <w:t>roads</w:t>
      </w:r>
      <w:r w:rsidR="503310C0" w:rsidRPr="00AB4550">
        <w:rPr>
          <w:shd w:val="clear" w:color="auto" w:fill="FFFFFF"/>
        </w:rPr>
        <w:t xml:space="preserve">. </w:t>
      </w:r>
      <w:r w:rsidR="6EBBA4FE" w:rsidRPr="00AB4550">
        <w:rPr>
          <w:shd w:val="clear" w:color="auto" w:fill="FFFFFF"/>
        </w:rPr>
        <w:t xml:space="preserve">In another example, during the 2021 lockdown, the Hub collaborated with the Waikato District Council in organising recycling collections, providing an essential service and enabling community members to connect with each other. </w:t>
      </w:r>
    </w:p>
    <w:p w14:paraId="57618FA5" w14:textId="77777777" w:rsidR="008D7A5C" w:rsidRPr="0015398A" w:rsidRDefault="528D3288" w:rsidP="00FB3154">
      <w:pPr>
        <w:rPr>
          <w:shd w:val="clear" w:color="auto" w:fill="FFFFFF"/>
        </w:rPr>
      </w:pPr>
      <w:r w:rsidRPr="79630A08">
        <w:t xml:space="preserve">In South Canterbury kāinga Tonga negotiated between Tongan and Western values in the predominantly pākehā ethnic region. Local community-based solutions and cross-cultural provider collaboration, irrespective of ethnicity, was strong and effective in South Canterbury with selective organisations. Participants reflected and demonstrated that </w:t>
      </w:r>
      <w:proofErr w:type="spellStart"/>
      <w:r w:rsidRPr="79630A08">
        <w:t>Tākanga</w:t>
      </w:r>
      <w:proofErr w:type="spellEnd"/>
      <w:r w:rsidRPr="79630A08">
        <w:t xml:space="preserve"> ‘</w:t>
      </w:r>
      <w:proofErr w:type="spellStart"/>
      <w:r w:rsidRPr="79630A08">
        <w:t>Emau</w:t>
      </w:r>
      <w:proofErr w:type="spellEnd"/>
      <w:r w:rsidRPr="79630A08">
        <w:t xml:space="preserve"> </w:t>
      </w:r>
      <w:proofErr w:type="spellStart"/>
      <w:r w:rsidRPr="79630A08">
        <w:t>Fohe</w:t>
      </w:r>
      <w:proofErr w:type="spellEnd"/>
      <w:r w:rsidRPr="0015398A">
        <w:rPr>
          <w:shd w:val="clear" w:color="auto" w:fill="FFFFFF"/>
        </w:rPr>
        <w:t xml:space="preserve"> (together we can make a difference) contributed to overcoming hardships during COVID-19 (</w:t>
      </w:r>
      <w:proofErr w:type="spellStart"/>
      <w:r w:rsidRPr="0015398A">
        <w:rPr>
          <w:shd w:val="clear" w:color="auto" w:fill="FFFFFF"/>
        </w:rPr>
        <w:t>Luyten</w:t>
      </w:r>
      <w:proofErr w:type="spellEnd"/>
      <w:r w:rsidRPr="0015398A">
        <w:rPr>
          <w:shd w:val="clear" w:color="auto" w:fill="FFFFFF"/>
        </w:rPr>
        <w:t>, 2021).</w:t>
      </w:r>
    </w:p>
    <w:p w14:paraId="377981E8" w14:textId="77777777" w:rsidR="00EF227C" w:rsidRDefault="00AB4550" w:rsidP="00D850DB">
      <w:pPr>
        <w:pStyle w:val="Quote"/>
      </w:pPr>
      <w:bookmarkStart w:id="14" w:name="_Hlk120894285"/>
      <w:r w:rsidRPr="00AD21B3">
        <w:t>The biggest insight</w:t>
      </w:r>
      <w:r w:rsidRPr="00AB4550">
        <w:t xml:space="preserve"> </w:t>
      </w:r>
      <w:r w:rsidRPr="00AD21B3">
        <w:t>of the</w:t>
      </w:r>
      <w:r w:rsidRPr="00AB4550">
        <w:t xml:space="preserve"> </w:t>
      </w:r>
      <w:r w:rsidRPr="00AD21B3">
        <w:t>experience of COVID-19 Lockdown was</w:t>
      </w:r>
      <w:r w:rsidRPr="00AB4550">
        <w:t xml:space="preserve"> </w:t>
      </w:r>
      <w:r w:rsidRPr="00AD21B3">
        <w:t>that it is all about the people, the people, the people. When asked about the positive experiences–it was the connection with people. When asked about what we could do better –</w:t>
      </w:r>
      <w:r>
        <w:t xml:space="preserve"> </w:t>
      </w:r>
      <w:r w:rsidRPr="00AD21B3">
        <w:t xml:space="preserve">it was about the </w:t>
      </w:r>
      <w:r w:rsidRPr="00AD21B3">
        <w:lastRenderedPageBreak/>
        <w:t>connections with the people that we need to improve. When asked about things that we cannot lose</w:t>
      </w:r>
      <w:r w:rsidRPr="00AB4550">
        <w:t xml:space="preserve"> </w:t>
      </w:r>
      <w:r w:rsidRPr="00AD21B3">
        <w:t>–</w:t>
      </w:r>
      <w:r w:rsidRPr="00AB4550">
        <w:t xml:space="preserve"> </w:t>
      </w:r>
      <w:r w:rsidRPr="00AD21B3">
        <w:t>it was about the newfound sense of connection and working together, as individuals, as whānau, as communities –</w:t>
      </w:r>
      <w:r>
        <w:t xml:space="preserve"> </w:t>
      </w:r>
      <w:r w:rsidRPr="00AD21B3">
        <w:t>as people</w:t>
      </w:r>
      <w:r w:rsidRPr="00AB4550">
        <w:t>.</w:t>
      </w:r>
    </w:p>
    <w:p w14:paraId="47103309" w14:textId="2DADEC2F" w:rsidR="00AB4550" w:rsidRPr="00EF227C" w:rsidRDefault="00AB4550" w:rsidP="00EF227C">
      <w:pPr>
        <w:pStyle w:val="Quote"/>
        <w:numPr>
          <w:ilvl w:val="0"/>
          <w:numId w:val="20"/>
        </w:numPr>
        <w:rPr>
          <w:shd w:val="clear" w:color="auto" w:fill="FFFFFF"/>
        </w:rPr>
      </w:pPr>
      <w:r w:rsidRPr="00AB4550">
        <w:rPr>
          <w:shd w:val="clear" w:color="auto" w:fill="FFFFFF"/>
        </w:rPr>
        <w:t>Whanganui District Health Board, 2020</w:t>
      </w:r>
    </w:p>
    <w:p w14:paraId="61429A88" w14:textId="20846C17" w:rsidR="59918340" w:rsidRPr="00EF227C" w:rsidRDefault="6D89B6DE" w:rsidP="00EF227C">
      <w:pPr>
        <w:pStyle w:val="Heading1"/>
      </w:pPr>
      <w:bookmarkStart w:id="15" w:name="_Toc126835965"/>
      <w:bookmarkEnd w:id="14"/>
      <w:r w:rsidRPr="00EF227C">
        <w:t>What can we learn from the experiences of rural communities</w:t>
      </w:r>
      <w:r w:rsidR="137BCCD4" w:rsidRPr="00EF227C">
        <w:t>?</w:t>
      </w:r>
      <w:bookmarkEnd w:id="15"/>
    </w:p>
    <w:p w14:paraId="241CCCD4" w14:textId="3A9A6569" w:rsidR="4586D917" w:rsidRPr="000F3B16" w:rsidRDefault="2B8E689F" w:rsidP="00FB3154">
      <w:r w:rsidRPr="00226547">
        <w:t xml:space="preserve">The COVID-19 pandemic impacted the wellbeing of rural </w:t>
      </w:r>
      <w:r w:rsidR="480E937B" w:rsidRPr="00226547">
        <w:t>communities</w:t>
      </w:r>
      <w:r w:rsidRPr="00226547">
        <w:t xml:space="preserve"> in different ways, </w:t>
      </w:r>
      <w:r w:rsidR="2BDD1AC7" w:rsidRPr="00226547">
        <w:t>shining a light on challenges faced across rural communities and highlighting</w:t>
      </w:r>
      <w:r w:rsidR="1C44E49F" w:rsidRPr="00226547">
        <w:t xml:space="preserve"> </w:t>
      </w:r>
      <w:r w:rsidR="601C56A5" w:rsidRPr="00226547">
        <w:t>pre-</w:t>
      </w:r>
      <w:r w:rsidR="1C44E49F" w:rsidRPr="00226547">
        <w:t xml:space="preserve">existing inequities </w:t>
      </w:r>
      <w:r w:rsidR="56A627F2" w:rsidRPr="00226547">
        <w:t>that impacted some rural populations more than others.</w:t>
      </w:r>
      <w:r w:rsidR="1C44E49F" w:rsidRPr="00226547">
        <w:t xml:space="preserve"> </w:t>
      </w:r>
      <w:r w:rsidR="27DE07D8" w:rsidRPr="00226547">
        <w:t xml:space="preserve">There is a </w:t>
      </w:r>
      <w:r w:rsidR="27DE07D8" w:rsidRPr="15C0B288">
        <w:t>tendency</w:t>
      </w:r>
      <w:r w:rsidR="27DE07D8" w:rsidRPr="00226547">
        <w:t xml:space="preserve"> in some </w:t>
      </w:r>
      <w:r w:rsidR="27DE07D8" w:rsidRPr="15C0B288">
        <w:t>public</w:t>
      </w:r>
      <w:r w:rsidR="27DE07D8" w:rsidRPr="00226547">
        <w:t xml:space="preserve"> discourses an</w:t>
      </w:r>
      <w:r w:rsidR="27DE07D8" w:rsidRPr="15C0B288">
        <w:t>d reflected in some of the literature, for rural to be conflated with farming</w:t>
      </w:r>
      <w:r w:rsidR="2108A8CA" w:rsidRPr="15C0B288">
        <w:t xml:space="preserve">, but we are keenly aware that this is just one (albeit </w:t>
      </w:r>
      <w:r w:rsidR="00146CEF">
        <w:t>a</w:t>
      </w:r>
      <w:r w:rsidR="00146CEF" w:rsidRPr="15C0B288">
        <w:t xml:space="preserve"> </w:t>
      </w:r>
      <w:r w:rsidR="2108A8CA" w:rsidRPr="15C0B288">
        <w:t xml:space="preserve">significant) part of rural Aotearoa. </w:t>
      </w:r>
      <w:r w:rsidR="62D28C42" w:rsidRPr="15C0B288">
        <w:t xml:space="preserve">Rural </w:t>
      </w:r>
      <w:r w:rsidR="1628A1F8" w:rsidRPr="15C0B288">
        <w:t xml:space="preserve">Māori are </w:t>
      </w:r>
      <w:r w:rsidR="2A943D75" w:rsidRPr="15C0B288">
        <w:t xml:space="preserve">a significant community, with Māori </w:t>
      </w:r>
      <w:r w:rsidR="1628A1F8" w:rsidRPr="15C0B288">
        <w:t>more likely to live in rural areas and small towns in Aotearoa</w:t>
      </w:r>
      <w:r w:rsidR="7290BF21" w:rsidRPr="15C0B288">
        <w:t>. R</w:t>
      </w:r>
      <w:r w:rsidR="1628A1F8" w:rsidRPr="15C0B288">
        <w:t xml:space="preserve">ural Māori face distinct health challenges, caused by compounding inequities, including socioeconomic deprivation, comorbidities, infrastructure inequalities, poor connectivity, access to healthcare issues and institutional racism impacting on navigating the system (Blattner, 2021; </w:t>
      </w:r>
      <w:proofErr w:type="spellStart"/>
      <w:r w:rsidR="1628A1F8" w:rsidRPr="15C0B288">
        <w:t>Eggleton</w:t>
      </w:r>
      <w:proofErr w:type="spellEnd"/>
      <w:r w:rsidR="1628A1F8" w:rsidRPr="15C0B288">
        <w:t xml:space="preserve">, 2021; Lyndon, 2021). The COVID-19 pandemic impacted rural Māori, </w:t>
      </w:r>
      <w:r w:rsidR="008C47A3">
        <w:t xml:space="preserve">often </w:t>
      </w:r>
      <w:r w:rsidR="1628A1F8" w:rsidRPr="15C0B288">
        <w:t xml:space="preserve">exacerbating </w:t>
      </w:r>
      <w:proofErr w:type="gramStart"/>
      <w:r w:rsidR="1628A1F8" w:rsidRPr="15C0B288">
        <w:t>inequities</w:t>
      </w:r>
      <w:proofErr w:type="gramEnd"/>
      <w:r w:rsidR="1628A1F8" w:rsidRPr="15C0B288">
        <w:t xml:space="preserve"> and impacting on wellbeing as marae closed, along with community health and support services. However, the resilience of rural Māori is evident, grounded in the </w:t>
      </w:r>
      <w:r w:rsidR="1628A1F8">
        <w:t>connection to the whenua</w:t>
      </w:r>
      <w:r w:rsidR="00180C35">
        <w:t>, iwi</w:t>
      </w:r>
      <w:r w:rsidR="1628A1F8">
        <w:t xml:space="preserve"> and hapū, and seen in expressions of rangatiratanga, as members of the community protected and supported each </w:t>
      </w:r>
      <w:r w:rsidR="1628A1F8" w:rsidRPr="000F3B16">
        <w:t>other.</w:t>
      </w:r>
    </w:p>
    <w:p w14:paraId="7178FD61" w14:textId="77777777" w:rsidR="00EF227C" w:rsidRDefault="3169C425" w:rsidP="00EF227C">
      <w:pPr>
        <w:pStyle w:val="Heading4"/>
      </w:pPr>
      <w:r w:rsidRPr="00EE08DD">
        <w:t>The nature of the impact of COVID-19 on the wellbeing of rural communities has evolved, and will continue to evolve, over the course of the pandemic – life has not 'returned to normal' and the need for support has not gone away</w:t>
      </w:r>
    </w:p>
    <w:p w14:paraId="3FC8634F" w14:textId="50553FAF" w:rsidR="4586D917" w:rsidRPr="006D686C" w:rsidRDefault="3169C425" w:rsidP="00FB3154">
      <w:r w:rsidRPr="006D686C">
        <w:t xml:space="preserve">Rural advocates indicated that the outset of the pandemic was a period of acute stress, but there was something of a buffering effect as the country responded to calls to the ‘team of five million’, and perceptions of being a cohesive group, ‘in the same boat’. They spoke of people doing okay during the first lockdown and better, in fact, than the latter one in August 2021. Farmers were perceived by advocates as being more anxious once the Delta variant arrived in Aotearoa, with the fear that this was going to move rapidly through the community and impact people’s ability to work. There were concerns that contracting the virus would mean that farmers would be unable to work and go out on the farm, which could potentially have devastating impacts on stock, </w:t>
      </w:r>
      <w:proofErr w:type="gramStart"/>
      <w:r w:rsidRPr="006D686C">
        <w:t>crops</w:t>
      </w:r>
      <w:proofErr w:type="gramEnd"/>
      <w:r w:rsidRPr="006D686C">
        <w:t xml:space="preserve"> and livelihoods. Similarly, rural advocates supporting people with distress and addiction</w:t>
      </w:r>
      <w:r w:rsidR="0CB1D9CA" w:rsidRPr="006D686C">
        <w:t>,</w:t>
      </w:r>
      <w:r w:rsidRPr="006D686C">
        <w:t xml:space="preserve"> and their families</w:t>
      </w:r>
      <w:r w:rsidR="3CF041AE" w:rsidRPr="006D686C">
        <w:t>,</w:t>
      </w:r>
      <w:r w:rsidRPr="006D686C">
        <w:t xml:space="preserve"> noted that the first lockdown did not </w:t>
      </w:r>
      <w:r w:rsidRPr="006D686C">
        <w:lastRenderedPageBreak/>
        <w:t>seem to worry people, but the second one did. Subsequently, there has been a heightened anxiety as people meet obligations and manage things, while dealing with concerns about COVID-19. One community leader noted that, even now, some rural people are still hesitant about coming out and mixing with others</w:t>
      </w:r>
      <w:r w:rsidR="59D05C6B" w:rsidRPr="006D686C">
        <w:t xml:space="preserve">. Parents with children, as well as older people, are staying away from previously popular social sites. </w:t>
      </w:r>
      <w:r w:rsidR="3B291FB8" w:rsidRPr="006D686C">
        <w:t>While</w:t>
      </w:r>
      <w:r w:rsidR="59D05C6B" w:rsidRPr="006D686C">
        <w:t xml:space="preserve"> </w:t>
      </w:r>
      <w:r w:rsidR="70866513" w:rsidRPr="006D686C">
        <w:t>m</w:t>
      </w:r>
      <w:r w:rsidRPr="006D686C">
        <w:t>ost people had some community support in the first lockdown, currently there is more anxiety and worry about ‘making ends meet’.</w:t>
      </w:r>
    </w:p>
    <w:p w14:paraId="4A0B0851" w14:textId="77777777" w:rsidR="00EF227C" w:rsidRDefault="5EFDA84D" w:rsidP="00D850DB">
      <w:pPr>
        <w:pStyle w:val="Quote"/>
      </w:pPr>
      <w:r w:rsidRPr="000F3B16">
        <w:t>There was a perception that things would go back to where they were before COVID. We were just dealing with the disease, but now there’s more … So many people in New Zealand are really struggling. This is where chronic</w:t>
      </w:r>
      <w:r w:rsidRPr="6E545627">
        <w:t xml:space="preserve"> stress comes in. This isn’t going to go away in a hurry, it’s long-term. How do we hunker down to support people and specific populations?</w:t>
      </w:r>
    </w:p>
    <w:p w14:paraId="70030C93" w14:textId="08B5AA52" w:rsidR="00EC443F" w:rsidRDefault="5EFDA84D" w:rsidP="00EF227C">
      <w:pPr>
        <w:pStyle w:val="Quote"/>
        <w:numPr>
          <w:ilvl w:val="0"/>
          <w:numId w:val="20"/>
        </w:numPr>
      </w:pPr>
      <w:r w:rsidRPr="6E545627">
        <w:t>Community advocate</w:t>
      </w:r>
    </w:p>
    <w:p w14:paraId="0F355DE6" w14:textId="65D2C5C9" w:rsidR="00EC443F" w:rsidRPr="00EC443F" w:rsidRDefault="7DA093FC" w:rsidP="006D686C">
      <w:r w:rsidRPr="15C0B288">
        <w:t>Through the course of this project and our engagement with rural community advoca</w:t>
      </w:r>
      <w:r w:rsidR="161C6514" w:rsidRPr="15C0B288">
        <w:t>tes,</w:t>
      </w:r>
      <w:r w:rsidRPr="15C0B288">
        <w:t xml:space="preserve"> </w:t>
      </w:r>
      <w:r w:rsidR="0FE368A7" w:rsidRPr="15C0B288">
        <w:t xml:space="preserve">some </w:t>
      </w:r>
      <w:r w:rsidRPr="15C0B288">
        <w:t>recurrent themes have emerged</w:t>
      </w:r>
      <w:r w:rsidR="7E8A12F0" w:rsidRPr="15C0B288">
        <w:t>, which</w:t>
      </w:r>
      <w:r w:rsidRPr="15C0B288">
        <w:t xml:space="preserve"> </w:t>
      </w:r>
      <w:r w:rsidR="22C66A86" w:rsidRPr="15C0B288">
        <w:t xml:space="preserve">point to </w:t>
      </w:r>
      <w:r w:rsidR="153C3EF8" w:rsidRPr="15C0B288">
        <w:t xml:space="preserve">areas where </w:t>
      </w:r>
      <w:r w:rsidR="007E7C19">
        <w:t>further</w:t>
      </w:r>
      <w:r w:rsidR="007E7C19" w:rsidRPr="15C0B288">
        <w:t xml:space="preserve"> </w:t>
      </w:r>
      <w:r w:rsidR="0F2EFADA" w:rsidRPr="15C0B288">
        <w:t>action</w:t>
      </w:r>
      <w:r w:rsidR="5C056F30" w:rsidRPr="15C0B288">
        <w:t xml:space="preserve"> is needed</w:t>
      </w:r>
      <w:r w:rsidR="3722F646" w:rsidRPr="15C0B288">
        <w:t xml:space="preserve"> to support the wellbeing of rural communities. </w:t>
      </w:r>
    </w:p>
    <w:p w14:paraId="4733988C" w14:textId="7065B438" w:rsidR="00E07C5C" w:rsidRPr="000F3B16" w:rsidRDefault="2B5858F5" w:rsidP="006D686C">
      <w:pPr>
        <w:pStyle w:val="ListParagraph"/>
        <w:ind w:left="714" w:hanging="357"/>
      </w:pPr>
      <w:r w:rsidRPr="000F3B16">
        <w:rPr>
          <w:rStyle w:val="eop"/>
          <w:b/>
          <w:bCs/>
        </w:rPr>
        <w:t>Decision-making about responding to crises and supporting</w:t>
      </w:r>
      <w:r w:rsidR="1D52958F" w:rsidRPr="000F3B16">
        <w:rPr>
          <w:rStyle w:val="eop"/>
          <w:b/>
          <w:bCs/>
        </w:rPr>
        <w:t xml:space="preserve"> rural</w:t>
      </w:r>
      <w:r w:rsidRPr="000F3B16">
        <w:rPr>
          <w:rStyle w:val="eop"/>
          <w:b/>
          <w:bCs/>
        </w:rPr>
        <w:t xml:space="preserve"> wellbeing more broadly, must be done in partnership with Māori in accordance with Te Tiriti o Waitangi and inclusive of Māori leadership.</w:t>
      </w:r>
      <w:r w:rsidRPr="000F3B16">
        <w:rPr>
          <w:rStyle w:val="eop"/>
        </w:rPr>
        <w:t xml:space="preserve"> </w:t>
      </w:r>
      <w:r w:rsidRPr="000F3B16">
        <w:t xml:space="preserve">Future pandemic planning must ensure Māori can meaningfully participate and direct pandemic efforts from the base of their iwi and hapū, guided by tikanga and kawa. </w:t>
      </w:r>
      <w:r w:rsidR="28B50D3A" w:rsidRPr="000F3B16">
        <w:t>The relationship of M</w:t>
      </w:r>
      <w:proofErr w:type="spellStart"/>
      <w:r w:rsidR="28B50D3A" w:rsidRPr="000F3B16">
        <w:rPr>
          <w:lang w:val="mi-NZ"/>
        </w:rPr>
        <w:t>āori</w:t>
      </w:r>
      <w:proofErr w:type="spellEnd"/>
      <w:r w:rsidR="28B50D3A" w:rsidRPr="000F3B16">
        <w:rPr>
          <w:lang w:val="mi-NZ"/>
        </w:rPr>
        <w:t xml:space="preserve"> to </w:t>
      </w:r>
      <w:r w:rsidR="28B50D3A" w:rsidRPr="000F3B16">
        <w:t xml:space="preserve">the land, </w:t>
      </w:r>
      <w:r w:rsidR="35667C20" w:rsidRPr="000F3B16">
        <w:t xml:space="preserve">the centrality of marae in many rural communities, </w:t>
      </w:r>
      <w:r w:rsidR="28B50D3A" w:rsidRPr="000F3B16">
        <w:t>and the</w:t>
      </w:r>
      <w:r w:rsidR="28B50D3A" w:rsidRPr="000F3B16">
        <w:rPr>
          <w:lang w:val="mi-NZ"/>
        </w:rPr>
        <w:t xml:space="preserve"> </w:t>
      </w:r>
      <w:r w:rsidR="28B50D3A" w:rsidRPr="000F3B16">
        <w:t>inextricabl</w:t>
      </w:r>
      <w:r w:rsidR="522D27E6" w:rsidRPr="000F3B16">
        <w:t>e</w:t>
      </w:r>
      <w:r w:rsidR="28B50D3A" w:rsidRPr="000F3B16">
        <w:t xml:space="preserve"> intertwining of whenua and whakapapa, means that </w:t>
      </w:r>
      <w:r w:rsidR="00B06D59">
        <w:t>mana</w:t>
      </w:r>
      <w:r w:rsidR="28B50D3A" w:rsidRPr="000F3B16">
        <w:t xml:space="preserve"> whenua must be central to p</w:t>
      </w:r>
      <w:r w:rsidRPr="000F3B16">
        <w:t>olitical decision-making</w:t>
      </w:r>
      <w:r w:rsidR="28B50D3A" w:rsidRPr="000F3B16">
        <w:t xml:space="preserve">. </w:t>
      </w:r>
      <w:r w:rsidR="41078BC0" w:rsidRPr="000F3B16">
        <w:t>The role th</w:t>
      </w:r>
      <w:r w:rsidR="4A6ADA08" w:rsidRPr="000F3B16">
        <w:t xml:space="preserve">at Māori played, through their </w:t>
      </w:r>
      <w:r w:rsidR="41078BC0" w:rsidRPr="000F3B16">
        <w:t>marae,</w:t>
      </w:r>
      <w:r w:rsidR="4A6ADA08" w:rsidRPr="000F3B16">
        <w:t xml:space="preserve"> hapū and iwi, supporting individuals, whānau, and their wider communities and economies </w:t>
      </w:r>
      <w:r w:rsidR="767C1464" w:rsidRPr="000F3B16">
        <w:t xml:space="preserve">displays the shared value and benefit that listening to and resourcing </w:t>
      </w:r>
      <w:r w:rsidR="2E3A7000" w:rsidRPr="000F3B16">
        <w:t>rural Māori can provide.</w:t>
      </w:r>
    </w:p>
    <w:p w14:paraId="7B9E90ED" w14:textId="57F0BAE6" w:rsidR="00C76F05" w:rsidRPr="00ED6978" w:rsidRDefault="00577691" w:rsidP="006D686C">
      <w:pPr>
        <w:pStyle w:val="ListParagraph"/>
        <w:ind w:left="714" w:hanging="357"/>
        <w:rPr>
          <w:rFonts w:eastAsia="Times New Roman"/>
        </w:rPr>
      </w:pPr>
      <w:r w:rsidRPr="00EE08DD">
        <w:rPr>
          <w:rFonts w:eastAsia="Times New Roman"/>
          <w:b/>
          <w:bCs/>
          <w:lang w:val="en-NZ"/>
        </w:rPr>
        <w:t>Planning and providing services and supports need to reflect the</w:t>
      </w:r>
      <w:r w:rsidR="00613911" w:rsidRPr="00EE08DD">
        <w:rPr>
          <w:rFonts w:eastAsia="Times New Roman"/>
          <w:b/>
          <w:bCs/>
        </w:rPr>
        <w:t xml:space="preserve"> many</w:t>
      </w:r>
      <w:r w:rsidR="739CD77D" w:rsidRPr="00EE08DD">
        <w:rPr>
          <w:rFonts w:eastAsia="Times New Roman"/>
          <w:b/>
          <w:bCs/>
        </w:rPr>
        <w:t xml:space="preserve"> challenges faced by rural communities, particularly farming communities, </w:t>
      </w:r>
      <w:r w:rsidR="00613911" w:rsidRPr="00EE08DD">
        <w:rPr>
          <w:rFonts w:eastAsia="Times New Roman"/>
          <w:b/>
          <w:bCs/>
        </w:rPr>
        <w:t xml:space="preserve">which are </w:t>
      </w:r>
      <w:r w:rsidR="695BB670" w:rsidRPr="00EE08DD">
        <w:rPr>
          <w:rFonts w:eastAsia="Times New Roman"/>
          <w:b/>
          <w:bCs/>
        </w:rPr>
        <w:t>fundamentally different from those face</w:t>
      </w:r>
      <w:r w:rsidR="397F7D59" w:rsidRPr="00EE08DD">
        <w:rPr>
          <w:rFonts w:eastAsia="Times New Roman"/>
          <w:b/>
          <w:bCs/>
        </w:rPr>
        <w:t>d</w:t>
      </w:r>
      <w:r w:rsidR="695BB670" w:rsidRPr="00EE08DD">
        <w:rPr>
          <w:rFonts w:eastAsia="Times New Roman"/>
          <w:b/>
          <w:bCs/>
        </w:rPr>
        <w:t xml:space="preserve"> by urban Aotearoa</w:t>
      </w:r>
      <w:r w:rsidR="00287C4B">
        <w:rPr>
          <w:rFonts w:eastAsia="Times New Roman"/>
          <w:b/>
          <w:bCs/>
        </w:rPr>
        <w:t xml:space="preserve">, with </w:t>
      </w:r>
      <w:r w:rsidR="0072739A">
        <w:rPr>
          <w:rFonts w:eastAsia="Times New Roman"/>
          <w:b/>
          <w:bCs/>
        </w:rPr>
        <w:t xml:space="preserve">rural </w:t>
      </w:r>
      <w:proofErr w:type="gramStart"/>
      <w:r w:rsidR="0072739A">
        <w:rPr>
          <w:rFonts w:eastAsia="Times New Roman"/>
          <w:b/>
          <w:bCs/>
        </w:rPr>
        <w:t>communities</w:t>
      </w:r>
      <w:proofErr w:type="gramEnd"/>
      <w:r w:rsidR="0072739A">
        <w:rPr>
          <w:rFonts w:eastAsia="Times New Roman"/>
          <w:b/>
          <w:bCs/>
        </w:rPr>
        <w:t xml:space="preserve"> involvement in planning and decision-making</w:t>
      </w:r>
      <w:r w:rsidR="695BB670" w:rsidRPr="0002384A">
        <w:rPr>
          <w:rFonts w:eastAsia="Times New Roman"/>
          <w:b/>
          <w:bCs/>
        </w:rPr>
        <w:t xml:space="preserve">. </w:t>
      </w:r>
      <w:r w:rsidR="2D002B43" w:rsidRPr="000F3B16">
        <w:t xml:space="preserve">The pandemic shone a light on pre-existing stressors and inequities, further compounding the impact of these on rural people’s wellbeing. </w:t>
      </w:r>
      <w:r w:rsidR="7BD47E09" w:rsidRPr="000F3B16">
        <w:t xml:space="preserve">For many farming people, for example, COVID-19 was just another stressor, on top of already stressful adverse weather events, government regulations, and the ever-present long work hours, </w:t>
      </w:r>
      <w:proofErr w:type="gramStart"/>
      <w:r w:rsidR="7BD47E09" w:rsidRPr="000F3B16">
        <w:t>isolation</w:t>
      </w:r>
      <w:proofErr w:type="gramEnd"/>
      <w:r w:rsidR="7BD47E09" w:rsidRPr="000F3B16">
        <w:t xml:space="preserve"> and poor connectivity.</w:t>
      </w:r>
      <w:r w:rsidR="5EFDA84D" w:rsidRPr="000F3B16">
        <w:t xml:space="preserve"> There is an </w:t>
      </w:r>
      <w:r w:rsidR="5EFDA84D" w:rsidRPr="000F3B16">
        <w:lastRenderedPageBreak/>
        <w:t>urgent need to improve connectivity and digital infrastructure for rural communities, target support for rural healthcare</w:t>
      </w:r>
      <w:r w:rsidR="00F824FA" w:rsidRPr="000F3B16">
        <w:t xml:space="preserve"> and </w:t>
      </w:r>
      <w:r w:rsidR="00060185" w:rsidRPr="000F3B16">
        <w:t>its workforce</w:t>
      </w:r>
      <w:r w:rsidR="5EFDA84D" w:rsidRPr="000F3B16">
        <w:t xml:space="preserve">, and support mental health and social service providers in wellbeing promotion. </w:t>
      </w:r>
      <w:proofErr w:type="gramStart"/>
      <w:r w:rsidR="28B50D3A" w:rsidRPr="000F3B16">
        <w:t>In order to</w:t>
      </w:r>
      <w:proofErr w:type="gramEnd"/>
      <w:r w:rsidR="28B50D3A" w:rsidRPr="000F3B16">
        <w:t xml:space="preserve"> address the impact on wellbeing a comprehensive and holistic approach, which takes all the stressors and inequities into account, is essential. </w:t>
      </w:r>
      <w:r w:rsidR="5D18726A" w:rsidRPr="000F3B16">
        <w:t xml:space="preserve">‘Rural-proofing’ </w:t>
      </w:r>
      <w:r w:rsidR="2A8F5F1A" w:rsidRPr="000F3B16">
        <w:t>policies, to ensure that government action will work for rural communities, needs to be</w:t>
      </w:r>
      <w:r w:rsidR="15F464E7" w:rsidRPr="000F3B16">
        <w:t xml:space="preserve"> done, and done well.</w:t>
      </w:r>
      <w:r w:rsidR="20AF2FE8" w:rsidRPr="000F3B16">
        <w:t xml:space="preserve"> However, rural communities are a heterogenous group and COVID-19 impacts differently on different communities. As the pandemic has evolved in Aotearoa, it is impacting wellbeing differently, influenced by pre-existing inequities and </w:t>
      </w:r>
      <w:proofErr w:type="spellStart"/>
      <w:r w:rsidR="20AF2FE8" w:rsidRPr="000F3B16">
        <w:t>localised</w:t>
      </w:r>
      <w:proofErr w:type="spellEnd"/>
      <w:r w:rsidR="20AF2FE8" w:rsidRPr="000F3B16">
        <w:t xml:space="preserve"> responses. Support for rural communities to develop</w:t>
      </w:r>
      <w:r w:rsidR="004E4845" w:rsidRPr="000F3B16">
        <w:t xml:space="preserve"> and implement</w:t>
      </w:r>
      <w:r w:rsidR="20AF2FE8" w:rsidRPr="000F3B16">
        <w:t xml:space="preserve"> accessible wellbeing support options, that are relevant to their community, needs to be </w:t>
      </w:r>
      <w:proofErr w:type="spellStart"/>
      <w:r w:rsidR="20AF2FE8" w:rsidRPr="000F3B16">
        <w:t>prioritised</w:t>
      </w:r>
      <w:proofErr w:type="spellEnd"/>
      <w:r w:rsidR="20AF2FE8" w:rsidRPr="000F3B16">
        <w:t xml:space="preserve"> and funded, with existing initiatives that have proven effective strengthened. To this end, rural communities need to be involved in planning and decision-making.</w:t>
      </w:r>
      <w:r w:rsidR="20AF2FE8" w:rsidRPr="00ED6978">
        <w:rPr>
          <w:rFonts w:eastAsia="Times New Roman"/>
        </w:rPr>
        <w:t xml:space="preserve"> </w:t>
      </w:r>
    </w:p>
    <w:p w14:paraId="3685B5AC" w14:textId="11CB9031" w:rsidR="00C76F05" w:rsidRPr="00285A1B" w:rsidRDefault="26CAE8AE" w:rsidP="00ED6978">
      <w:pPr>
        <w:pStyle w:val="ListParagraph"/>
        <w:ind w:left="714" w:hanging="357"/>
        <w:rPr>
          <w:rFonts w:eastAsia="Times New Roman"/>
        </w:rPr>
      </w:pPr>
      <w:r w:rsidRPr="00ED6978">
        <w:rPr>
          <w:rFonts w:eastAsia="Times New Roman"/>
          <w:b/>
          <w:bCs/>
        </w:rPr>
        <w:t xml:space="preserve">Research </w:t>
      </w:r>
      <w:r w:rsidR="154E223A" w:rsidRPr="00ED6978">
        <w:rPr>
          <w:rFonts w:eastAsia="Times New Roman"/>
          <w:b/>
          <w:bCs/>
        </w:rPr>
        <w:t>into rural wellbeing is urgently needed.</w:t>
      </w:r>
      <w:r w:rsidR="154E223A" w:rsidRPr="00ED6978">
        <w:rPr>
          <w:rFonts w:eastAsia="Times New Roman"/>
        </w:rPr>
        <w:t xml:space="preserve"> </w:t>
      </w:r>
      <w:r w:rsidR="4A4779BE" w:rsidRPr="000F3B16">
        <w:t xml:space="preserve">The </w:t>
      </w:r>
      <w:r w:rsidR="2F751BD8" w:rsidRPr="000F3B16">
        <w:t>lack</w:t>
      </w:r>
      <w:r w:rsidR="4A4779BE" w:rsidRPr="000F3B16">
        <w:t xml:space="preserve"> of data and evidence to support wellbeing of rural communities urgently needs to be addressed. </w:t>
      </w:r>
      <w:proofErr w:type="gramStart"/>
      <w:r w:rsidR="3A44DE6C" w:rsidRPr="000F3B16">
        <w:t>It is clear that COVID-19</w:t>
      </w:r>
      <w:proofErr w:type="gramEnd"/>
      <w:r w:rsidR="3A44DE6C" w:rsidRPr="000F3B16">
        <w:t xml:space="preserve"> </w:t>
      </w:r>
      <w:r w:rsidR="7500474D" w:rsidRPr="000F3B16">
        <w:t xml:space="preserve">impacts </w:t>
      </w:r>
      <w:r w:rsidR="3A44DE6C" w:rsidRPr="000F3B16">
        <w:t xml:space="preserve">the wellbeing of </w:t>
      </w:r>
      <w:r w:rsidR="2A5D2616" w:rsidRPr="000F3B16">
        <w:t xml:space="preserve">different groups of </w:t>
      </w:r>
      <w:r w:rsidR="3A44DE6C" w:rsidRPr="000F3B16">
        <w:t>people differently</w:t>
      </w:r>
      <w:r w:rsidR="2F045E2B" w:rsidRPr="000F3B16">
        <w:t xml:space="preserve"> and that pre-existing inequities can be exacerbated. </w:t>
      </w:r>
      <w:r w:rsidR="28170E88" w:rsidRPr="000F3B16">
        <w:t xml:space="preserve">We know that some populations, including Māori and older people, are disproportionately impacted by COVID-19. </w:t>
      </w:r>
      <w:r w:rsidR="2F045E2B" w:rsidRPr="000F3B16">
        <w:t>An int</w:t>
      </w:r>
      <w:r w:rsidR="133446EC" w:rsidRPr="000F3B16">
        <w:t xml:space="preserve">ersectional </w:t>
      </w:r>
      <w:r w:rsidR="096177F7" w:rsidRPr="000F3B16">
        <w:t xml:space="preserve">approach </w:t>
      </w:r>
      <w:r w:rsidR="6C4908AA" w:rsidRPr="000F3B16">
        <w:t>to research</w:t>
      </w:r>
      <w:r w:rsidR="2F045E2B" w:rsidRPr="000F3B16">
        <w:t xml:space="preserve"> is needed to </w:t>
      </w:r>
      <w:r w:rsidR="7513C719" w:rsidRPr="000F3B16">
        <w:t>better understand the impact</w:t>
      </w:r>
      <w:r w:rsidR="464455F0" w:rsidRPr="000F3B16">
        <w:t>, so that efforts can be targeted and effective.</w:t>
      </w:r>
      <w:r w:rsidR="7513C719" w:rsidRPr="00285A1B">
        <w:rPr>
          <w:rFonts w:eastAsia="Times New Roman"/>
        </w:rPr>
        <w:t xml:space="preserve"> </w:t>
      </w:r>
    </w:p>
    <w:p w14:paraId="48BBA8B3" w14:textId="6F35F462" w:rsidR="00A831BC" w:rsidRDefault="00FF64DC" w:rsidP="00ED6978">
      <w:r>
        <w:t>Finally, these</w:t>
      </w:r>
      <w:r w:rsidR="00A831BC" w:rsidRPr="00466CDA">
        <w:t xml:space="preserve"> </w:t>
      </w:r>
      <w:r w:rsidR="00D73278">
        <w:t xml:space="preserve">guiding </w:t>
      </w:r>
      <w:r w:rsidR="00A831BC" w:rsidRPr="00466CDA">
        <w:t xml:space="preserve">words from ‘Te </w:t>
      </w:r>
      <w:proofErr w:type="spellStart"/>
      <w:r w:rsidR="00A831BC" w:rsidRPr="00466CDA">
        <w:t>Keeti</w:t>
      </w:r>
      <w:proofErr w:type="spellEnd"/>
      <w:r w:rsidR="00A831BC" w:rsidRPr="00466CDA">
        <w:t xml:space="preserve">: A Covid Response’ (Te </w:t>
      </w:r>
      <w:proofErr w:type="spellStart"/>
      <w:r w:rsidR="00A831BC" w:rsidRPr="00466CDA">
        <w:t>Kupenga</w:t>
      </w:r>
      <w:proofErr w:type="spellEnd"/>
      <w:r w:rsidR="00A831BC" w:rsidRPr="00466CDA">
        <w:t xml:space="preserve"> </w:t>
      </w:r>
      <w:r w:rsidR="00466CDA">
        <w:t>T</w:t>
      </w:r>
      <w:r w:rsidR="00A831BC" w:rsidRPr="00466CDA">
        <w:t>rust, 2020</w:t>
      </w:r>
      <w:r w:rsidR="00466CDA">
        <w:t>, p.34</w:t>
      </w:r>
      <w:r w:rsidR="00A831BC" w:rsidRPr="00466CDA">
        <w:t>)</w:t>
      </w:r>
    </w:p>
    <w:p w14:paraId="10003B71" w14:textId="6E00B1B0" w:rsidR="005F627C" w:rsidRPr="003B7E1B" w:rsidRDefault="005F627C" w:rsidP="00D850DB">
      <w:pPr>
        <w:pStyle w:val="Quote"/>
      </w:pPr>
      <w:proofErr w:type="spellStart"/>
      <w:r w:rsidRPr="003B7E1B">
        <w:t>Ahakoa</w:t>
      </w:r>
      <w:proofErr w:type="spellEnd"/>
      <w:r w:rsidRPr="003B7E1B">
        <w:t xml:space="preserve"> te reo me te </w:t>
      </w:r>
      <w:proofErr w:type="spellStart"/>
      <w:r w:rsidRPr="003B7E1B">
        <w:t>pakeke</w:t>
      </w:r>
      <w:proofErr w:type="spellEnd"/>
      <w:r w:rsidRPr="003B7E1B">
        <w:t xml:space="preserve"> o te tangata, it was very clear that in a pandemic time, these simple </w:t>
      </w:r>
      <w:proofErr w:type="spellStart"/>
      <w:r w:rsidRPr="003B7E1B">
        <w:t>ahuatanga</w:t>
      </w:r>
      <w:proofErr w:type="spellEnd"/>
      <w:r w:rsidRPr="003B7E1B">
        <w:t xml:space="preserve"> must be at the forefront of any plan or major decisions going forward.</w:t>
      </w:r>
    </w:p>
    <w:p w14:paraId="2BADA81F" w14:textId="5DD5D324" w:rsidR="005F627C" w:rsidRPr="003B7E1B" w:rsidRDefault="005F627C" w:rsidP="00D850DB">
      <w:pPr>
        <w:pStyle w:val="Quote"/>
      </w:pPr>
      <w:r w:rsidRPr="003B7E1B">
        <w:t>WHAKAPONO: Consult with Whānau, Hapū, Iwi and Marae</w:t>
      </w:r>
    </w:p>
    <w:p w14:paraId="4185F056" w14:textId="49099B3F" w:rsidR="005F627C" w:rsidRPr="003B7E1B" w:rsidRDefault="005F627C" w:rsidP="00D850DB">
      <w:pPr>
        <w:pStyle w:val="Quote"/>
      </w:pPr>
      <w:r w:rsidRPr="003B7E1B">
        <w:t>MANAAKI: Loneliness must be circumvented</w:t>
      </w:r>
    </w:p>
    <w:p w14:paraId="1095A62B" w14:textId="36A4FA34" w:rsidR="005F627C" w:rsidRPr="003B7E1B" w:rsidRDefault="005F627C" w:rsidP="00D850DB">
      <w:pPr>
        <w:pStyle w:val="Quote"/>
      </w:pPr>
      <w:r w:rsidRPr="003B7E1B">
        <w:t xml:space="preserve">AROHA: Compassion feeds the </w:t>
      </w:r>
      <w:proofErr w:type="spellStart"/>
      <w:r w:rsidRPr="003B7E1B">
        <w:t>whatumanawa</w:t>
      </w:r>
      <w:proofErr w:type="spellEnd"/>
      <w:r w:rsidRPr="003B7E1B">
        <w:t xml:space="preserve">, food feeds the </w:t>
      </w:r>
      <w:proofErr w:type="spellStart"/>
      <w:r w:rsidRPr="003B7E1B">
        <w:t>tinana</w:t>
      </w:r>
      <w:proofErr w:type="spellEnd"/>
      <w:r w:rsidRPr="003B7E1B">
        <w:t xml:space="preserve"> and all these give strength to the </w:t>
      </w:r>
      <w:proofErr w:type="spellStart"/>
      <w:r w:rsidRPr="003B7E1B">
        <w:t>hinengaro</w:t>
      </w:r>
      <w:proofErr w:type="spellEnd"/>
      <w:r w:rsidRPr="003B7E1B">
        <w:t xml:space="preserve"> </w:t>
      </w:r>
    </w:p>
    <w:p w14:paraId="69BDE0CF" w14:textId="13BEF5BA" w:rsidR="00C8791A" w:rsidRDefault="00C8791A" w:rsidP="00FB3154">
      <w:r>
        <w:br w:type="page"/>
      </w:r>
    </w:p>
    <w:p w14:paraId="1FE59DCA" w14:textId="0ACF49FE" w:rsidR="00627257" w:rsidRDefault="00C8791A" w:rsidP="00EF227C">
      <w:pPr>
        <w:pStyle w:val="Heading1"/>
      </w:pPr>
      <w:bookmarkStart w:id="16" w:name="_Toc126835966"/>
      <w:r>
        <w:lastRenderedPageBreak/>
        <w:t>References</w:t>
      </w:r>
      <w:bookmarkEnd w:id="16"/>
      <w:r>
        <w:t xml:space="preserve"> </w:t>
      </w:r>
    </w:p>
    <w:p w14:paraId="0DE3DEAC" w14:textId="024CD2D6" w:rsidR="4B714FDD" w:rsidRPr="00EF227C" w:rsidRDefault="4B714FDD" w:rsidP="00285A1B">
      <w:pPr>
        <w:spacing w:after="120"/>
      </w:pPr>
      <w:r w:rsidRPr="00EF227C">
        <w:rPr>
          <w:rFonts w:eastAsia="Calibri"/>
        </w:rPr>
        <w:t xml:space="preserve">APEC SOM Steering Committee on Economic and Technical Cooperation (2021). </w:t>
      </w:r>
      <w:r w:rsidRPr="00EF227C">
        <w:rPr>
          <w:rFonts w:eastAsia="Calibri"/>
          <w:b/>
          <w:bCs/>
        </w:rPr>
        <w:t>Understanding the Economic Impact of COVID-19 on Indigenous Peoples</w:t>
      </w:r>
      <w:r w:rsidRPr="00EF227C">
        <w:rPr>
          <w:rFonts w:eastAsia="Calibri"/>
          <w:i/>
          <w:iCs/>
        </w:rPr>
        <w:t xml:space="preserve">. </w:t>
      </w:r>
      <w:r w:rsidRPr="00EF227C">
        <w:rPr>
          <w:rFonts w:eastAsia="Calibri"/>
          <w:color w:val="0563C1"/>
        </w:rPr>
        <w:t>https://www.apec.org/publications/2021/10/understanding-the-economic-impact-of-covid-19-on-indigenous-peoples</w:t>
      </w:r>
      <w:r w:rsidRPr="00EF227C">
        <w:rPr>
          <w:rFonts w:eastAsia="Calibri"/>
        </w:rPr>
        <w:t xml:space="preserve"> </w:t>
      </w:r>
      <w:r w:rsidR="00090143">
        <w:rPr>
          <w:rFonts w:eastAsia="Calibri"/>
        </w:rPr>
        <w:t>(accessed</w:t>
      </w:r>
      <w:r w:rsidR="00090143" w:rsidRPr="00EF227C">
        <w:rPr>
          <w:rFonts w:eastAsia="Calibri"/>
        </w:rPr>
        <w:t xml:space="preserve"> November 24, 2022</w:t>
      </w:r>
      <w:r w:rsidR="00090143">
        <w:rPr>
          <w:rFonts w:eastAsia="Calibri"/>
        </w:rPr>
        <w:t>)</w:t>
      </w:r>
    </w:p>
    <w:p w14:paraId="4E782B05" w14:textId="37AC764A" w:rsidR="4B714FDD" w:rsidRPr="00EF227C" w:rsidRDefault="4B714FDD" w:rsidP="00285A1B">
      <w:pPr>
        <w:spacing w:after="120"/>
      </w:pPr>
      <w:r w:rsidRPr="00EF227C">
        <w:rPr>
          <w:rFonts w:eastAsia="Calibri"/>
        </w:rPr>
        <w:t xml:space="preserve">Bayer New Zealand &amp; Country TV. 2018. </w:t>
      </w:r>
      <w:r w:rsidRPr="00EF227C">
        <w:rPr>
          <w:rFonts w:ascii="Basic Sans" w:eastAsia="Calibri" w:hAnsi="Basic Sans"/>
        </w:rPr>
        <w:t>State of the Rural Nation. Rural Consumer Insights Mental Health.</w:t>
      </w:r>
      <w:r w:rsidRPr="00EF227C">
        <w:rPr>
          <w:rFonts w:eastAsia="Calibri"/>
          <w:i/>
          <w:iCs/>
        </w:rPr>
        <w:t xml:space="preserve"> </w:t>
      </w:r>
      <w:r w:rsidRPr="00EF227C">
        <w:rPr>
          <w:rFonts w:eastAsia="Calibri"/>
          <w:color w:val="0563C1"/>
        </w:rPr>
        <w:t>https://countrytv.co.nz/wp-content/uploads/2019/04/Mental-Health-Rural-Results_for_media_08.10.18-compressed.pdf</w:t>
      </w:r>
      <w:r w:rsidRPr="00EF227C">
        <w:rPr>
          <w:rFonts w:eastAsia="Calibri"/>
        </w:rPr>
        <w:t xml:space="preserve"> </w:t>
      </w:r>
      <w:r w:rsidR="00090143">
        <w:rPr>
          <w:rFonts w:eastAsia="Calibri"/>
        </w:rPr>
        <w:t xml:space="preserve">(accessed </w:t>
      </w:r>
      <w:r w:rsidR="00090143" w:rsidRPr="00EF227C">
        <w:rPr>
          <w:rFonts w:eastAsia="Calibri"/>
        </w:rPr>
        <w:t>November 24, 2022</w:t>
      </w:r>
      <w:r w:rsidR="00090143">
        <w:rPr>
          <w:rFonts w:eastAsia="Calibri"/>
        </w:rPr>
        <w:t>)</w:t>
      </w:r>
    </w:p>
    <w:p w14:paraId="0A7DD910" w14:textId="2E827966" w:rsidR="4B714FDD" w:rsidRPr="00EF227C" w:rsidRDefault="3C402AB1" w:rsidP="00285A1B">
      <w:pPr>
        <w:spacing w:after="120"/>
      </w:pPr>
      <w:proofErr w:type="spellStart"/>
      <w:r w:rsidRPr="00EF227C">
        <w:rPr>
          <w:rFonts w:eastAsia="Calibri"/>
        </w:rPr>
        <w:t>Beautrais</w:t>
      </w:r>
      <w:proofErr w:type="spellEnd"/>
      <w:r w:rsidRPr="00EF227C">
        <w:rPr>
          <w:rFonts w:eastAsia="Calibri"/>
        </w:rPr>
        <w:t xml:space="preserve">, A. L. (2017). Farm suicides in New Zealand, 2007–2015: A review of coroners’ records. </w:t>
      </w:r>
      <w:r w:rsidRPr="00EF227C">
        <w:rPr>
          <w:rFonts w:ascii="Basic Sans" w:eastAsia="Calibri" w:hAnsi="Basic Sans"/>
        </w:rPr>
        <w:t>Australian &amp; New Zealand Journal of Psychiatry 52(</w:t>
      </w:r>
      <w:r w:rsidRPr="00EF227C">
        <w:rPr>
          <w:rFonts w:eastAsia="Calibri"/>
        </w:rPr>
        <w:t xml:space="preserve">1), 78-86. DOI: </w:t>
      </w:r>
      <w:r w:rsidRPr="00EF227C">
        <w:rPr>
          <w:rFonts w:eastAsia="Calibri"/>
          <w:color w:val="0563C1"/>
        </w:rPr>
        <w:t>https://doi.org/10.1177/0004867417704058</w:t>
      </w:r>
    </w:p>
    <w:p w14:paraId="510ED03E" w14:textId="7CFB8EA4" w:rsidR="0DF133D8" w:rsidRPr="00EF227C" w:rsidRDefault="0DF133D8" w:rsidP="00256F34">
      <w:pPr>
        <w:rPr>
          <w:rFonts w:eastAsia="Calibri"/>
          <w:color w:val="009FDA"/>
        </w:rPr>
      </w:pPr>
      <w:r w:rsidRPr="00EF227C">
        <w:rPr>
          <w:rFonts w:eastAsia="Calibri"/>
        </w:rPr>
        <w:t>Blattner, K. (2021</w:t>
      </w:r>
      <w:r w:rsidRPr="00EF227C">
        <w:rPr>
          <w:rFonts w:eastAsia="Calibri"/>
          <w:color w:val="auto"/>
        </w:rPr>
        <w:t xml:space="preserve">). </w:t>
      </w:r>
      <w:r w:rsidRPr="00EF227C">
        <w:rPr>
          <w:rFonts w:ascii="Basic Sans" w:eastAsia="Calibri" w:hAnsi="Basic Sans"/>
          <w:color w:val="auto"/>
        </w:rPr>
        <w:t>Why are rural communities more vulnerable to Covid-19? – Expert Q&amp;A.</w:t>
      </w:r>
      <w:r w:rsidRPr="00EF227C">
        <w:rPr>
          <w:rFonts w:eastAsia="Calibri"/>
          <w:color w:val="auto"/>
        </w:rPr>
        <w:t xml:space="preserve"> </w:t>
      </w:r>
      <w:hyperlink r:id="rId15" w:history="1">
        <w:r w:rsidRPr="00EF227C">
          <w:rPr>
            <w:rStyle w:val="Hyperlink"/>
            <w:rFonts w:eastAsia="Calibri"/>
            <w:u w:val="none"/>
          </w:rPr>
          <w:t>https://www.sciencemediacentre.co.nz/2021/10/14/why-are-rural-communities-more-vulnerable-to-covid-19-expert-qa/</w:t>
        </w:r>
      </w:hyperlink>
      <w:r w:rsidRPr="00EF227C">
        <w:rPr>
          <w:rFonts w:eastAsia="Calibri"/>
          <w:color w:val="009FDA"/>
        </w:rPr>
        <w:t xml:space="preserve"> </w:t>
      </w:r>
      <w:r w:rsidR="00090143">
        <w:rPr>
          <w:rFonts w:eastAsia="Calibri"/>
        </w:rPr>
        <w:t>(accessed</w:t>
      </w:r>
      <w:r w:rsidR="00090143" w:rsidRPr="00EF227C">
        <w:rPr>
          <w:rFonts w:eastAsia="Calibri"/>
          <w:color w:val="auto"/>
        </w:rPr>
        <w:t xml:space="preserve"> December 9, 2022</w:t>
      </w:r>
      <w:r w:rsidR="00090143">
        <w:rPr>
          <w:rFonts w:eastAsia="Calibri"/>
          <w:color w:val="auto"/>
        </w:rPr>
        <w:t>)</w:t>
      </w:r>
    </w:p>
    <w:p w14:paraId="1664617F" w14:textId="2B15B86E" w:rsidR="4B714FDD" w:rsidRPr="00EF227C" w:rsidRDefault="4B714FDD" w:rsidP="00285A1B">
      <w:pPr>
        <w:spacing w:after="120"/>
      </w:pPr>
      <w:proofErr w:type="spellStart"/>
      <w:r w:rsidRPr="00EF227C">
        <w:rPr>
          <w:rFonts w:eastAsia="Calibri"/>
        </w:rPr>
        <w:t>Beere</w:t>
      </w:r>
      <w:proofErr w:type="spellEnd"/>
      <w:r w:rsidRPr="00EF227C">
        <w:rPr>
          <w:rFonts w:eastAsia="Calibri"/>
        </w:rPr>
        <w:t xml:space="preserve">, P., Keeling, S. &amp; Jamieson, H. (2019). Ageing, loneliness, and the geographic distribution of New Zealand's </w:t>
      </w:r>
      <w:proofErr w:type="spellStart"/>
      <w:r w:rsidRPr="00EF227C">
        <w:rPr>
          <w:rFonts w:eastAsia="Calibri"/>
        </w:rPr>
        <w:t>interRAI</w:t>
      </w:r>
      <w:proofErr w:type="spellEnd"/>
      <w:r w:rsidRPr="00EF227C">
        <w:rPr>
          <w:rFonts w:eastAsia="Calibri"/>
        </w:rPr>
        <w:t>-HC cohort</w:t>
      </w:r>
      <w:r w:rsidRPr="00EF227C">
        <w:rPr>
          <w:rFonts w:eastAsia="Calibri"/>
          <w:i/>
          <w:iCs/>
        </w:rPr>
        <w:t xml:space="preserve">. </w:t>
      </w:r>
      <w:r w:rsidRPr="00EF227C">
        <w:rPr>
          <w:rFonts w:ascii="Basic Sans" w:eastAsia="Calibri" w:hAnsi="Basic Sans"/>
        </w:rPr>
        <w:t>Social Science &amp; Medicine, 227,</w:t>
      </w:r>
      <w:r w:rsidRPr="00EF227C">
        <w:rPr>
          <w:rFonts w:eastAsia="Calibri"/>
        </w:rPr>
        <w:t xml:space="preserve"> 84-92 DOI: </w:t>
      </w:r>
      <w:r w:rsidRPr="00EF227C">
        <w:rPr>
          <w:rFonts w:eastAsia="Calibri"/>
          <w:color w:val="0563C1"/>
        </w:rPr>
        <w:t>https://dx.doi.org/10.1016/j.socscimed.2018.08.002</w:t>
      </w:r>
      <w:r w:rsidRPr="00EF227C">
        <w:rPr>
          <w:rFonts w:eastAsia="Calibri"/>
        </w:rPr>
        <w:t xml:space="preserve">    </w:t>
      </w:r>
    </w:p>
    <w:p w14:paraId="0AA006DD" w14:textId="70BA3D59" w:rsidR="4B714FDD" w:rsidRPr="00EF227C" w:rsidRDefault="4B714FDD" w:rsidP="00285A1B">
      <w:pPr>
        <w:spacing w:after="120"/>
      </w:pPr>
      <w:r w:rsidRPr="00EF227C">
        <w:rPr>
          <w:rFonts w:eastAsia="Calibri"/>
        </w:rPr>
        <w:t xml:space="preserve">Boulton, A., Allport, T., </w:t>
      </w:r>
      <w:proofErr w:type="spellStart"/>
      <w:r w:rsidRPr="00EF227C">
        <w:rPr>
          <w:rFonts w:eastAsia="Calibri"/>
        </w:rPr>
        <w:t>Kaiwai</w:t>
      </w:r>
      <w:proofErr w:type="spellEnd"/>
      <w:r w:rsidRPr="00EF227C">
        <w:rPr>
          <w:rFonts w:eastAsia="Calibri"/>
        </w:rPr>
        <w:t xml:space="preserve">, H., </w:t>
      </w:r>
      <w:proofErr w:type="spellStart"/>
      <w:r w:rsidRPr="00EF227C">
        <w:rPr>
          <w:rFonts w:eastAsia="Calibri"/>
        </w:rPr>
        <w:t>Potaka</w:t>
      </w:r>
      <w:proofErr w:type="spellEnd"/>
      <w:r w:rsidRPr="00EF227C">
        <w:rPr>
          <w:rFonts w:eastAsia="Calibri"/>
        </w:rPr>
        <w:t xml:space="preserve"> Osborne, G. &amp; Harker, R. (2021). E </w:t>
      </w:r>
      <w:proofErr w:type="spellStart"/>
      <w:r w:rsidRPr="00EF227C">
        <w:rPr>
          <w:rFonts w:eastAsia="Calibri"/>
        </w:rPr>
        <w:t>hoki</w:t>
      </w:r>
      <w:proofErr w:type="spellEnd"/>
      <w:r w:rsidRPr="00EF227C">
        <w:rPr>
          <w:rFonts w:eastAsia="Calibri"/>
        </w:rPr>
        <w:t xml:space="preserve"> </w:t>
      </w:r>
      <w:proofErr w:type="spellStart"/>
      <w:r w:rsidRPr="00EF227C">
        <w:rPr>
          <w:rFonts w:eastAsia="Calibri"/>
        </w:rPr>
        <w:t>mai</w:t>
      </w:r>
      <w:proofErr w:type="spellEnd"/>
      <w:r w:rsidRPr="00EF227C">
        <w:rPr>
          <w:rFonts w:eastAsia="Calibri"/>
        </w:rPr>
        <w:t xml:space="preserve"> </w:t>
      </w:r>
      <w:proofErr w:type="spellStart"/>
      <w:r w:rsidRPr="00EF227C">
        <w:rPr>
          <w:rFonts w:eastAsia="Calibri"/>
        </w:rPr>
        <w:t>nei</w:t>
      </w:r>
      <w:proofErr w:type="spellEnd"/>
      <w:r w:rsidRPr="00EF227C">
        <w:rPr>
          <w:rFonts w:eastAsia="Calibri"/>
        </w:rPr>
        <w:t xml:space="preserve"> ki te </w:t>
      </w:r>
      <w:proofErr w:type="spellStart"/>
      <w:r w:rsidRPr="00EF227C">
        <w:rPr>
          <w:rFonts w:eastAsia="Calibri"/>
        </w:rPr>
        <w:t>ūkaipō</w:t>
      </w:r>
      <w:proofErr w:type="spellEnd"/>
      <w:r w:rsidRPr="00EF227C">
        <w:rPr>
          <w:rFonts w:eastAsia="Calibri"/>
        </w:rPr>
        <w:t xml:space="preserve">—Return to Your Place of Spiritual and Physical Nourishment. </w:t>
      </w:r>
      <w:r w:rsidRPr="00EF227C">
        <w:rPr>
          <w:rFonts w:ascii="Basic Sans" w:eastAsia="Calibri" w:hAnsi="Basic Sans"/>
        </w:rPr>
        <w:t>Genealogy,</w:t>
      </w:r>
      <w:r w:rsidRPr="00EF227C">
        <w:rPr>
          <w:rFonts w:eastAsia="Calibri"/>
          <w:i/>
          <w:iCs/>
        </w:rPr>
        <w:t xml:space="preserve"> 5</w:t>
      </w:r>
      <w:r w:rsidRPr="00EF227C">
        <w:rPr>
          <w:rFonts w:eastAsia="Calibri"/>
        </w:rPr>
        <w:t xml:space="preserve">(45). DOI: </w:t>
      </w:r>
      <w:r w:rsidRPr="00EF227C">
        <w:rPr>
          <w:rFonts w:eastAsia="Calibri"/>
          <w:color w:val="0563C1"/>
        </w:rPr>
        <w:t>https://doi.org/10.3390/genealogy5020045</w:t>
      </w:r>
      <w:r w:rsidRPr="00EF227C">
        <w:rPr>
          <w:rFonts w:eastAsia="Calibri"/>
        </w:rPr>
        <w:t xml:space="preserve"> </w:t>
      </w:r>
    </w:p>
    <w:p w14:paraId="16EA5EE5" w14:textId="34110257" w:rsidR="4B714FDD" w:rsidRPr="00EF227C" w:rsidRDefault="4B714FDD" w:rsidP="00285A1B">
      <w:pPr>
        <w:spacing w:after="120"/>
      </w:pPr>
      <w:r w:rsidRPr="00EF227C">
        <w:rPr>
          <w:rFonts w:eastAsia="Calibri"/>
        </w:rPr>
        <w:t xml:space="preserve">Butcher, E. &amp; </w:t>
      </w:r>
      <w:proofErr w:type="spellStart"/>
      <w:r w:rsidRPr="00EF227C">
        <w:rPr>
          <w:rFonts w:eastAsia="Calibri"/>
        </w:rPr>
        <w:t>Breheny</w:t>
      </w:r>
      <w:proofErr w:type="spellEnd"/>
      <w:r w:rsidRPr="00EF227C">
        <w:rPr>
          <w:rFonts w:eastAsia="Calibri"/>
        </w:rPr>
        <w:t xml:space="preserve">, M. (2016). Dependence on place: A source of autonomy in later life for older Māori. </w:t>
      </w:r>
      <w:r w:rsidRPr="00EF227C">
        <w:rPr>
          <w:rFonts w:ascii="Basic Sans" w:eastAsia="Calibri" w:hAnsi="Basic Sans"/>
        </w:rPr>
        <w:t>Journal of Aging Studies, 37,</w:t>
      </w:r>
      <w:r w:rsidRPr="00EF227C">
        <w:rPr>
          <w:rFonts w:eastAsia="Calibri"/>
        </w:rPr>
        <w:t xml:space="preserve"> 48-58. </w:t>
      </w:r>
      <w:r w:rsidRPr="00EF227C">
        <w:rPr>
          <w:rFonts w:eastAsia="Calibri"/>
          <w:color w:val="212121"/>
        </w:rPr>
        <w:t xml:space="preserve">DOI: </w:t>
      </w:r>
      <w:r w:rsidRPr="00EF227C">
        <w:rPr>
          <w:rFonts w:eastAsia="Calibri"/>
          <w:color w:val="0563C1"/>
        </w:rPr>
        <w:t>10.1016/j.jaging.2016.02.004</w:t>
      </w:r>
    </w:p>
    <w:p w14:paraId="4B28CD9E" w14:textId="494A30AF" w:rsidR="4B714FDD" w:rsidRPr="00EF227C" w:rsidRDefault="4B714FDD" w:rsidP="00285A1B">
      <w:pPr>
        <w:spacing w:after="120"/>
      </w:pPr>
      <w:r w:rsidRPr="00EF227C">
        <w:rPr>
          <w:rFonts w:eastAsia="Calibri"/>
        </w:rPr>
        <w:t xml:space="preserve">Cheetham, E. (2021). </w:t>
      </w:r>
      <w:r w:rsidRPr="00EF227C">
        <w:rPr>
          <w:rFonts w:ascii="Basic Sans" w:eastAsia="Calibri" w:hAnsi="Basic Sans"/>
        </w:rPr>
        <w:t xml:space="preserve">Farming, </w:t>
      </w:r>
      <w:proofErr w:type="gramStart"/>
      <w:r w:rsidRPr="00EF227C">
        <w:rPr>
          <w:rFonts w:ascii="Basic Sans" w:eastAsia="Calibri" w:hAnsi="Basic Sans"/>
        </w:rPr>
        <w:t>droughts</w:t>
      </w:r>
      <w:proofErr w:type="gramEnd"/>
      <w:r w:rsidRPr="00EF227C">
        <w:rPr>
          <w:rFonts w:ascii="Basic Sans" w:eastAsia="Calibri" w:hAnsi="Basic Sans"/>
        </w:rPr>
        <w:t xml:space="preserve"> and Covid-19: The creation and maintenance of community in a time of hardship and forced social restrictions</w:t>
      </w:r>
      <w:r w:rsidRPr="00EF227C">
        <w:rPr>
          <w:rFonts w:eastAsia="Calibri"/>
          <w:i/>
          <w:iCs/>
        </w:rPr>
        <w:t>.</w:t>
      </w:r>
      <w:r w:rsidRPr="00EF227C">
        <w:rPr>
          <w:rFonts w:eastAsia="Calibri"/>
        </w:rPr>
        <w:t xml:space="preserve"> [Master of Social Sciences Thesis, University of Waikato] </w:t>
      </w:r>
      <w:r w:rsidRPr="00EF227C">
        <w:rPr>
          <w:rFonts w:eastAsia="Calibri"/>
          <w:color w:val="0563C1"/>
        </w:rPr>
        <w:t>https://researchcommons.waikato.ac.nz/handle/10289/15121</w:t>
      </w:r>
      <w:r w:rsidRPr="00EF227C">
        <w:rPr>
          <w:rFonts w:eastAsia="Calibri"/>
        </w:rPr>
        <w:t xml:space="preserve"> </w:t>
      </w:r>
      <w:r w:rsidR="00090143">
        <w:rPr>
          <w:rFonts w:eastAsia="Calibri"/>
        </w:rPr>
        <w:t>(accessed</w:t>
      </w:r>
      <w:r w:rsidR="00090143" w:rsidRPr="00EF227C">
        <w:rPr>
          <w:rFonts w:eastAsia="Calibri"/>
        </w:rPr>
        <w:t xml:space="preserve"> November 24, 2022</w:t>
      </w:r>
      <w:r w:rsidR="00090143">
        <w:rPr>
          <w:rFonts w:eastAsia="Calibri"/>
        </w:rPr>
        <w:t>)</w:t>
      </w:r>
    </w:p>
    <w:p w14:paraId="7B847525" w14:textId="676DFCFA" w:rsidR="4B714FDD" w:rsidRPr="00EF227C" w:rsidRDefault="4B714FDD" w:rsidP="00285A1B">
      <w:pPr>
        <w:spacing w:after="120"/>
      </w:pPr>
      <w:proofErr w:type="spellStart"/>
      <w:r w:rsidRPr="00EF227C">
        <w:rPr>
          <w:rFonts w:eastAsia="Calibri"/>
        </w:rPr>
        <w:t>Crengle</w:t>
      </w:r>
      <w:proofErr w:type="spellEnd"/>
      <w:r w:rsidRPr="00EF227C">
        <w:rPr>
          <w:rFonts w:eastAsia="Calibri"/>
        </w:rPr>
        <w:t xml:space="preserve">, S., Davie, G., Whitehead, J., de Graaf, B., Lawrenson, R. &amp; Nixon, G. (2022). Mortality outcomes and inequities experienced by rural </w:t>
      </w:r>
      <w:proofErr w:type="spellStart"/>
      <w:r w:rsidRPr="00EF227C">
        <w:rPr>
          <w:rFonts w:eastAsia="Calibri"/>
        </w:rPr>
        <w:t>Maori</w:t>
      </w:r>
      <w:proofErr w:type="spellEnd"/>
      <w:r w:rsidRPr="00EF227C">
        <w:rPr>
          <w:rFonts w:eastAsia="Calibri"/>
        </w:rPr>
        <w:t xml:space="preserve"> in Aotearoa New Zealand. </w:t>
      </w:r>
      <w:r w:rsidRPr="00EF227C">
        <w:rPr>
          <w:rFonts w:ascii="Basic Sans" w:eastAsia="Calibri" w:hAnsi="Basic Sans"/>
        </w:rPr>
        <w:t>The Lancet Regional Health – Western Pacific, 28</w:t>
      </w:r>
      <w:r w:rsidRPr="00EF227C">
        <w:rPr>
          <w:rFonts w:eastAsia="Calibri"/>
        </w:rPr>
        <w:t xml:space="preserve">. DOI: </w:t>
      </w:r>
      <w:r w:rsidRPr="00EF227C">
        <w:rPr>
          <w:rFonts w:eastAsia="Calibri"/>
          <w:color w:val="0563C1"/>
        </w:rPr>
        <w:t>http://dx.doi.org/10.1016/j. lanwpc.2022.100554</w:t>
      </w:r>
      <w:r w:rsidRPr="00EF227C">
        <w:rPr>
          <w:rFonts w:eastAsia="Calibri"/>
        </w:rPr>
        <w:t xml:space="preserve"> </w:t>
      </w:r>
    </w:p>
    <w:p w14:paraId="39F0D3F0" w14:textId="5A36DDE2" w:rsidR="4B714FDD" w:rsidRPr="00EF227C" w:rsidRDefault="4B714FDD" w:rsidP="00285A1B">
      <w:pPr>
        <w:spacing w:after="120"/>
      </w:pPr>
      <w:r w:rsidRPr="00EF227C">
        <w:rPr>
          <w:rFonts w:eastAsia="Calibri"/>
        </w:rPr>
        <w:t xml:space="preserve">Edmonds, P. (2021). Covid-19: Keep calm and carry on farming. </w:t>
      </w:r>
      <w:r w:rsidRPr="00EF227C">
        <w:rPr>
          <w:rFonts w:ascii="Basic Sans" w:eastAsia="Calibri" w:hAnsi="Basic Sans"/>
        </w:rPr>
        <w:t>New Zealand Dairy Exporter</w:t>
      </w:r>
      <w:r w:rsidRPr="00EF227C">
        <w:rPr>
          <w:rFonts w:eastAsia="Calibri"/>
          <w:i/>
          <w:iCs/>
        </w:rPr>
        <w:t>,</w:t>
      </w:r>
      <w:r w:rsidRPr="00EF227C">
        <w:rPr>
          <w:rFonts w:eastAsia="Calibri"/>
        </w:rPr>
        <w:t xml:space="preserve"> Mar2021,14-16.</w:t>
      </w:r>
    </w:p>
    <w:p w14:paraId="694FEE20" w14:textId="34A21A69" w:rsidR="4B714FDD" w:rsidRPr="00EF227C" w:rsidRDefault="4B714FDD" w:rsidP="00285A1B">
      <w:pPr>
        <w:spacing w:after="120"/>
      </w:pPr>
      <w:proofErr w:type="spellStart"/>
      <w:r w:rsidRPr="00EF227C">
        <w:rPr>
          <w:rFonts w:eastAsia="Calibri"/>
        </w:rPr>
        <w:lastRenderedPageBreak/>
        <w:t>Eggleton</w:t>
      </w:r>
      <w:proofErr w:type="spellEnd"/>
      <w:r w:rsidRPr="00EF227C">
        <w:rPr>
          <w:rFonts w:eastAsia="Calibri"/>
        </w:rPr>
        <w:t xml:space="preserve">, K., Bui, N. &amp; Goodyear-Smith, F. (2022a). COVID-19 impact on New Zealand general practice: rural-urban differences. </w:t>
      </w:r>
      <w:r w:rsidRPr="00EF227C">
        <w:rPr>
          <w:rFonts w:ascii="Basic Sans" w:eastAsia="Calibri" w:hAnsi="Basic Sans"/>
        </w:rPr>
        <w:t>Rural and Remote Health, 22</w:t>
      </w:r>
      <w:r w:rsidRPr="00EF227C">
        <w:rPr>
          <w:rFonts w:eastAsia="Calibri"/>
        </w:rPr>
        <w:t xml:space="preserve">(1), 5. DOI: </w:t>
      </w:r>
      <w:r w:rsidRPr="00EF227C">
        <w:rPr>
          <w:rFonts w:eastAsia="Calibri"/>
          <w:color w:val="0563C1"/>
        </w:rPr>
        <w:t>https://doi.org/10.22605/RRH7185</w:t>
      </w:r>
      <w:r w:rsidRPr="00EF227C">
        <w:rPr>
          <w:rFonts w:eastAsia="Calibri"/>
        </w:rPr>
        <w:t xml:space="preserve"> </w:t>
      </w:r>
    </w:p>
    <w:p w14:paraId="23123BE6" w14:textId="13520BF1" w:rsidR="4B714FDD" w:rsidRPr="00EF227C" w:rsidRDefault="4B714FDD" w:rsidP="00285A1B">
      <w:pPr>
        <w:spacing w:after="120"/>
      </w:pPr>
      <w:proofErr w:type="spellStart"/>
      <w:r w:rsidRPr="00EF227C">
        <w:rPr>
          <w:rFonts w:eastAsia="Calibri"/>
        </w:rPr>
        <w:t>Eggleton</w:t>
      </w:r>
      <w:proofErr w:type="spellEnd"/>
      <w:r w:rsidRPr="00EF227C">
        <w:rPr>
          <w:rFonts w:eastAsia="Calibri"/>
        </w:rPr>
        <w:t xml:space="preserve">, K., Bui, N. &amp; Goodyear-Smith, F. (2022b). Disruption to the doctor-patient relationship in primary care: a qualitative study. </w:t>
      </w:r>
      <w:r w:rsidRPr="00EF227C">
        <w:rPr>
          <w:rFonts w:ascii="Basic Sans" w:eastAsia="Calibri" w:hAnsi="Basic Sans"/>
        </w:rPr>
        <w:t>British Journal of General Practice, open 20.</w:t>
      </w:r>
      <w:r w:rsidRPr="00EF227C">
        <w:rPr>
          <w:rFonts w:eastAsia="Calibri"/>
        </w:rPr>
        <w:t xml:space="preserve"> DOI: </w:t>
      </w:r>
      <w:r w:rsidRPr="00EF227C">
        <w:rPr>
          <w:rFonts w:eastAsia="Calibri"/>
          <w:color w:val="0563C1"/>
        </w:rPr>
        <w:t>https://dx.doi.org/10.3399/BJGPO.2022.0039</w:t>
      </w:r>
      <w:r w:rsidRPr="00EF227C">
        <w:rPr>
          <w:rFonts w:eastAsia="Calibri"/>
        </w:rPr>
        <w:t xml:space="preserve">   </w:t>
      </w:r>
    </w:p>
    <w:p w14:paraId="33C7EB32" w14:textId="52F89FE7" w:rsidR="4B714FDD" w:rsidRPr="00EF227C" w:rsidRDefault="4B714FDD" w:rsidP="00285A1B">
      <w:pPr>
        <w:spacing w:after="120"/>
      </w:pPr>
      <w:r w:rsidRPr="00EF227C">
        <w:rPr>
          <w:rFonts w:eastAsia="Calibri"/>
        </w:rPr>
        <w:t xml:space="preserve">Environmental Health Intelligence New Zealand (n.d.). </w:t>
      </w:r>
      <w:r w:rsidRPr="00EF227C">
        <w:rPr>
          <w:rFonts w:ascii="Basic Sans" w:eastAsia="Calibri" w:hAnsi="Basic Sans"/>
        </w:rPr>
        <w:t>Urban-rural profile</w:t>
      </w:r>
      <w:r w:rsidRPr="00EF227C">
        <w:rPr>
          <w:rFonts w:eastAsia="Calibri"/>
        </w:rPr>
        <w:t xml:space="preserve"> </w:t>
      </w:r>
      <w:r w:rsidRPr="00EF227C">
        <w:rPr>
          <w:rFonts w:eastAsia="Calibri"/>
          <w:color w:val="0563C1"/>
        </w:rPr>
        <w:t>https://www.ehinz.ac.nz/indicators/population-vulnerability/urbanrural-profile/</w:t>
      </w:r>
      <w:r w:rsidRPr="00EF227C">
        <w:rPr>
          <w:rFonts w:eastAsia="Calibri"/>
        </w:rPr>
        <w:t xml:space="preserve"> </w:t>
      </w:r>
      <w:r w:rsidR="00090143">
        <w:rPr>
          <w:rFonts w:eastAsia="Calibri"/>
        </w:rPr>
        <w:t xml:space="preserve">(accessed </w:t>
      </w:r>
      <w:r w:rsidR="00090143" w:rsidRPr="00EF227C">
        <w:rPr>
          <w:rFonts w:eastAsia="Calibri"/>
        </w:rPr>
        <w:t>November 24, 2022</w:t>
      </w:r>
      <w:r w:rsidR="00090143">
        <w:rPr>
          <w:rFonts w:eastAsia="Calibri"/>
        </w:rPr>
        <w:t>)</w:t>
      </w:r>
    </w:p>
    <w:p w14:paraId="3F137EAD" w14:textId="6EEC279A" w:rsidR="7530E278" w:rsidRPr="00EF227C" w:rsidRDefault="7530E278" w:rsidP="00285A1B">
      <w:pPr>
        <w:spacing w:after="120"/>
        <w:rPr>
          <w:rFonts w:eastAsia="Calibri"/>
        </w:rPr>
      </w:pPr>
      <w:r w:rsidRPr="00EF227C">
        <w:rPr>
          <w:rFonts w:eastAsia="Calibri"/>
        </w:rPr>
        <w:t xml:space="preserve">Federated Farmers of New Zealand (2020). </w:t>
      </w:r>
      <w:r w:rsidRPr="00EF227C">
        <w:rPr>
          <w:rFonts w:ascii="Basic Sans" w:eastAsia="Calibri" w:hAnsi="Basic Sans"/>
        </w:rPr>
        <w:t>How are you doing? – Survey results.</w:t>
      </w:r>
      <w:r w:rsidRPr="00EF227C">
        <w:rPr>
          <w:rFonts w:eastAsia="Calibri"/>
        </w:rPr>
        <w:t xml:space="preserve"> </w:t>
      </w:r>
      <w:r w:rsidRPr="00EF227C">
        <w:rPr>
          <w:rFonts w:eastAsia="Calibri"/>
          <w:color w:val="0563C1"/>
        </w:rPr>
        <w:t>https://fedfarm.org.nz/FFPublic/FFPublic/Advisories/2020/05/COVID-19-_8_May_2020.aspx</w:t>
      </w:r>
      <w:r w:rsidR="00090143" w:rsidRPr="00090143">
        <w:rPr>
          <w:rFonts w:eastAsia="Calibri"/>
        </w:rPr>
        <w:t xml:space="preserve"> </w:t>
      </w:r>
      <w:r w:rsidR="00090143">
        <w:rPr>
          <w:rFonts w:eastAsia="Calibri"/>
        </w:rPr>
        <w:t xml:space="preserve">(accessed </w:t>
      </w:r>
      <w:r w:rsidR="00090143" w:rsidRPr="00EF227C">
        <w:rPr>
          <w:rFonts w:eastAsia="Calibri"/>
        </w:rPr>
        <w:t>November 24, 2022</w:t>
      </w:r>
      <w:r w:rsidR="00090143">
        <w:rPr>
          <w:rFonts w:eastAsia="Calibri"/>
        </w:rPr>
        <w:t>)</w:t>
      </w:r>
    </w:p>
    <w:p w14:paraId="5F42870E" w14:textId="0E7B4148" w:rsidR="13C63949" w:rsidRPr="00EF227C" w:rsidRDefault="13C63949" w:rsidP="00285A1B">
      <w:pPr>
        <w:spacing w:after="120"/>
        <w:rPr>
          <w:rFonts w:eastAsia="Calibri"/>
        </w:rPr>
      </w:pPr>
      <w:r w:rsidRPr="00EF227C">
        <w:rPr>
          <w:rFonts w:eastAsia="Calibri"/>
        </w:rPr>
        <w:t xml:space="preserve">Federated Farmers of New Zealand (2021). </w:t>
      </w:r>
      <w:r w:rsidRPr="00EF227C">
        <w:rPr>
          <w:rFonts w:ascii="Basic Sans" w:eastAsia="Calibri" w:hAnsi="Basic Sans"/>
        </w:rPr>
        <w:t>April 2021 Drought Survey Report.</w:t>
      </w:r>
      <w:r w:rsidRPr="00EF227C">
        <w:rPr>
          <w:rFonts w:eastAsia="Calibri"/>
          <w:i/>
          <w:iCs/>
        </w:rPr>
        <w:t xml:space="preserve"> </w:t>
      </w:r>
      <w:r w:rsidRPr="00EF227C">
        <w:rPr>
          <w:rFonts w:eastAsia="Calibri"/>
        </w:rPr>
        <w:t xml:space="preserve">https://www.fedfarm.org.nz/FFPublic/Policy2/National/2021/April_2021_Federated_Farmers_Drought_Report.aspx </w:t>
      </w:r>
      <w:r w:rsidR="00090143">
        <w:rPr>
          <w:rFonts w:eastAsia="Calibri"/>
        </w:rPr>
        <w:t xml:space="preserve">(accessed </w:t>
      </w:r>
      <w:r w:rsidR="00090143" w:rsidRPr="00EF227C">
        <w:rPr>
          <w:rFonts w:eastAsia="Calibri"/>
        </w:rPr>
        <w:t>November 24, 2022</w:t>
      </w:r>
      <w:r w:rsidR="00090143">
        <w:rPr>
          <w:rFonts w:eastAsia="Calibri"/>
        </w:rPr>
        <w:t>)</w:t>
      </w:r>
    </w:p>
    <w:p w14:paraId="34807350" w14:textId="3084BD8B" w:rsidR="4B714FDD" w:rsidRPr="00EF227C" w:rsidRDefault="4B714FDD" w:rsidP="00285A1B">
      <w:pPr>
        <w:spacing w:after="120"/>
      </w:pPr>
      <w:r w:rsidRPr="00EF227C">
        <w:rPr>
          <w:rFonts w:eastAsia="Calibri"/>
        </w:rPr>
        <w:t xml:space="preserve">Federated Farmers of New Zealand (2022). </w:t>
      </w:r>
      <w:r w:rsidRPr="00EF227C">
        <w:rPr>
          <w:rFonts w:ascii="Basic Sans" w:eastAsia="Calibri" w:hAnsi="Basic Sans"/>
        </w:rPr>
        <w:t>Rural connectivity survey</w:t>
      </w:r>
      <w:r w:rsidRPr="00EF227C">
        <w:rPr>
          <w:rFonts w:eastAsia="Calibri"/>
          <w:i/>
          <w:iCs/>
        </w:rPr>
        <w:t xml:space="preserve"> 2022.</w:t>
      </w:r>
      <w:r w:rsidRPr="00EF227C">
        <w:rPr>
          <w:rFonts w:eastAsia="Calibri"/>
        </w:rPr>
        <w:t xml:space="preserve"> </w:t>
      </w:r>
    </w:p>
    <w:p w14:paraId="5F45B9C2" w14:textId="031CEDE6" w:rsidR="4B714FDD" w:rsidRPr="00EF227C" w:rsidRDefault="4B714FDD" w:rsidP="00285A1B">
      <w:pPr>
        <w:spacing w:after="120"/>
      </w:pPr>
      <w:r w:rsidRPr="00EF227C">
        <w:rPr>
          <w:rFonts w:eastAsia="Calibri"/>
        </w:rPr>
        <w:t xml:space="preserve">Ferguson, I., Moor, S., Frampton, C. &amp; Withington, S. (2019). Rural youth in distress? Youth self-harm presentations to a rural hospital over 10 years. </w:t>
      </w:r>
      <w:r w:rsidRPr="00EF227C">
        <w:rPr>
          <w:rFonts w:ascii="Basic Sans" w:eastAsia="Calibri" w:hAnsi="Basic Sans"/>
        </w:rPr>
        <w:t>Journal of Primary Health Care, 11(</w:t>
      </w:r>
      <w:r w:rsidRPr="00EF227C">
        <w:rPr>
          <w:rFonts w:eastAsia="Calibri"/>
        </w:rPr>
        <w:t xml:space="preserve">2), 109-116. DOI: </w:t>
      </w:r>
      <w:r w:rsidRPr="00EF227C">
        <w:rPr>
          <w:rFonts w:eastAsia="Calibri"/>
          <w:color w:val="0563C1"/>
        </w:rPr>
        <w:t>https://dx.doi.org/10.1071/HC19033</w:t>
      </w:r>
      <w:r w:rsidRPr="00EF227C">
        <w:rPr>
          <w:rFonts w:eastAsia="Calibri"/>
        </w:rPr>
        <w:t xml:space="preserve">   </w:t>
      </w:r>
    </w:p>
    <w:p w14:paraId="249460B2" w14:textId="05DAB3E5" w:rsidR="4B714FDD" w:rsidRPr="00EF227C" w:rsidRDefault="4B714FDD" w:rsidP="00285A1B">
      <w:pPr>
        <w:spacing w:after="120"/>
      </w:pPr>
      <w:r w:rsidRPr="00EF227C">
        <w:rPr>
          <w:rFonts w:eastAsia="Calibri"/>
          <w:color w:val="333333"/>
        </w:rPr>
        <w:t xml:space="preserve">Fitzmaurice, L. &amp; </w:t>
      </w:r>
      <w:proofErr w:type="spellStart"/>
      <w:r w:rsidRPr="00EF227C">
        <w:rPr>
          <w:rFonts w:eastAsia="Calibri"/>
          <w:color w:val="333333"/>
        </w:rPr>
        <w:t>Bargh</w:t>
      </w:r>
      <w:proofErr w:type="spellEnd"/>
      <w:r w:rsidRPr="00EF227C">
        <w:rPr>
          <w:rFonts w:eastAsia="Calibri"/>
          <w:color w:val="333333"/>
        </w:rPr>
        <w:t xml:space="preserve">, M. (2021). </w:t>
      </w:r>
      <w:r w:rsidRPr="00EF227C">
        <w:rPr>
          <w:rFonts w:ascii="Basic Sans" w:eastAsia="Calibri" w:hAnsi="Basic Sans"/>
        </w:rPr>
        <w:t>Stepping Up: COVID-19 Checkpoints and Rangatiratanga</w:t>
      </w:r>
      <w:r w:rsidRPr="00EF227C">
        <w:rPr>
          <w:rFonts w:eastAsia="Calibri"/>
          <w:i/>
          <w:iCs/>
        </w:rPr>
        <w:t xml:space="preserve">. </w:t>
      </w:r>
      <w:r w:rsidRPr="00EF227C">
        <w:rPr>
          <w:rFonts w:eastAsia="Calibri"/>
        </w:rPr>
        <w:t>Huia Publishers, Wellington</w:t>
      </w:r>
    </w:p>
    <w:p w14:paraId="027AAC78" w14:textId="6C5F85AE" w:rsidR="4B714FDD" w:rsidRPr="00EF227C" w:rsidRDefault="4B714FDD" w:rsidP="00285A1B">
      <w:pPr>
        <w:spacing w:after="120"/>
      </w:pPr>
      <w:r w:rsidRPr="00EF227C">
        <w:rPr>
          <w:rFonts w:eastAsia="Calibri"/>
        </w:rPr>
        <w:t xml:space="preserve">Gee, S., </w:t>
      </w:r>
      <w:proofErr w:type="spellStart"/>
      <w:r w:rsidRPr="00EF227C">
        <w:rPr>
          <w:rFonts w:eastAsia="Calibri"/>
        </w:rPr>
        <w:t>Bullmore</w:t>
      </w:r>
      <w:proofErr w:type="spellEnd"/>
      <w:r w:rsidRPr="00EF227C">
        <w:rPr>
          <w:rFonts w:eastAsia="Calibri"/>
        </w:rPr>
        <w:t xml:space="preserve">, I., Cheung, G., </w:t>
      </w:r>
      <w:proofErr w:type="spellStart"/>
      <w:r w:rsidRPr="00EF227C">
        <w:rPr>
          <w:rFonts w:eastAsia="Calibri"/>
        </w:rPr>
        <w:t>Bergler</w:t>
      </w:r>
      <w:proofErr w:type="spellEnd"/>
      <w:r w:rsidRPr="00EF227C">
        <w:rPr>
          <w:rFonts w:eastAsia="Calibri"/>
        </w:rPr>
        <w:t xml:space="preserve">, U. &amp; Jamieson, H. (2021). It's about who they are and what they can do: </w:t>
      </w:r>
      <w:proofErr w:type="spellStart"/>
      <w:r w:rsidRPr="00EF227C">
        <w:rPr>
          <w:rFonts w:eastAsia="Calibri"/>
        </w:rPr>
        <w:t>Maori</w:t>
      </w:r>
      <w:proofErr w:type="spellEnd"/>
      <w:r w:rsidRPr="00EF227C">
        <w:rPr>
          <w:rFonts w:eastAsia="Calibri"/>
        </w:rPr>
        <w:t xml:space="preserve"> perspectives on frailty in later life. </w:t>
      </w:r>
      <w:r w:rsidRPr="00EF227C">
        <w:rPr>
          <w:rFonts w:ascii="Basic Sans" w:eastAsia="Calibri" w:hAnsi="Basic Sans"/>
        </w:rPr>
        <w:t>New Zealand Medical Journal, 134</w:t>
      </w:r>
      <w:r w:rsidRPr="00EF227C">
        <w:rPr>
          <w:rFonts w:eastAsia="Calibri"/>
        </w:rPr>
        <w:t xml:space="preserve">(1535), 17-24. </w:t>
      </w:r>
    </w:p>
    <w:p w14:paraId="39E3E558" w14:textId="73E2267D" w:rsidR="4B714FDD" w:rsidRPr="00EF227C" w:rsidRDefault="4B714FDD" w:rsidP="00285A1B">
      <w:pPr>
        <w:spacing w:after="120"/>
      </w:pPr>
      <w:r w:rsidRPr="00EF227C">
        <w:rPr>
          <w:rFonts w:eastAsia="Calibri"/>
        </w:rPr>
        <w:t xml:space="preserve">General Practice NZ (n.d.). </w:t>
      </w:r>
      <w:r w:rsidRPr="00EF227C">
        <w:rPr>
          <w:rFonts w:ascii="Basic Sans" w:eastAsia="Calibri" w:hAnsi="Basic Sans"/>
        </w:rPr>
        <w:t>Rural health services connecting with communities during Covid disruption.</w:t>
      </w:r>
      <w:r w:rsidRPr="00EF227C">
        <w:rPr>
          <w:rFonts w:eastAsia="Calibri"/>
          <w:i/>
          <w:iCs/>
        </w:rPr>
        <w:t xml:space="preserve"> </w:t>
      </w:r>
      <w:r w:rsidRPr="00EF227C">
        <w:rPr>
          <w:rFonts w:eastAsia="Calibri"/>
          <w:color w:val="0563C1"/>
        </w:rPr>
        <w:t>https://gpnz.org.nz/work-of-phos/primary-care-initiatives/rural-health-services-connecting-with-communities-during-covid-disruption/</w:t>
      </w:r>
      <w:r w:rsidRPr="00EF227C">
        <w:rPr>
          <w:rFonts w:eastAsia="Calibri"/>
          <w:color w:val="52565C"/>
        </w:rPr>
        <w:t xml:space="preserve"> </w:t>
      </w:r>
      <w:r w:rsidR="00090143">
        <w:rPr>
          <w:rFonts w:eastAsia="Calibri"/>
        </w:rPr>
        <w:t xml:space="preserve">(accessed </w:t>
      </w:r>
      <w:r w:rsidR="00090143" w:rsidRPr="00EF227C">
        <w:rPr>
          <w:rFonts w:eastAsia="Calibri"/>
        </w:rPr>
        <w:t>November 24, 2022</w:t>
      </w:r>
      <w:r w:rsidR="00090143">
        <w:rPr>
          <w:rFonts w:eastAsia="Calibri"/>
        </w:rPr>
        <w:t>)</w:t>
      </w:r>
    </w:p>
    <w:p w14:paraId="5C892E77" w14:textId="2B438480" w:rsidR="4B714FDD" w:rsidRPr="00EF227C" w:rsidRDefault="4B714FDD" w:rsidP="00285A1B">
      <w:pPr>
        <w:spacing w:after="120"/>
      </w:pPr>
      <w:r w:rsidRPr="00EF227C">
        <w:rPr>
          <w:rFonts w:eastAsia="Calibri"/>
        </w:rPr>
        <w:t xml:space="preserve">Government Inquiry into Mental Health and Addiction (2018). </w:t>
      </w:r>
      <w:r w:rsidRPr="00EF227C">
        <w:rPr>
          <w:rFonts w:ascii="Basic Sans" w:eastAsia="Calibri" w:hAnsi="Basic Sans"/>
        </w:rPr>
        <w:t>He Ara Oranga: Report of the Government Inquiry into Mental Health and Addiction. New Zealand:</w:t>
      </w:r>
      <w:r w:rsidRPr="00EF227C">
        <w:rPr>
          <w:rFonts w:eastAsia="Calibri"/>
        </w:rPr>
        <w:t xml:space="preserve"> Government Inquiry into Mental Health and Addiction</w:t>
      </w:r>
      <w:r w:rsidRPr="00EF227C">
        <w:rPr>
          <w:rFonts w:eastAsia="Calibri"/>
          <w:color w:val="52565C"/>
        </w:rPr>
        <w:t xml:space="preserve">. </w:t>
      </w:r>
      <w:r w:rsidRPr="00EF227C">
        <w:rPr>
          <w:rFonts w:eastAsia="Calibri"/>
        </w:rPr>
        <w:t xml:space="preserve">from </w:t>
      </w:r>
      <w:r w:rsidRPr="00EF227C">
        <w:rPr>
          <w:rFonts w:eastAsia="Calibri"/>
          <w:color w:val="0563C1"/>
        </w:rPr>
        <w:t>https://mentalhealth.inquiry.govt.nz/inquiry-report/he-</w:t>
      </w:r>
      <w:r w:rsidRPr="00090143">
        <w:rPr>
          <w:rFonts w:eastAsia="Calibri"/>
          <w:color w:val="0563C1"/>
        </w:rPr>
        <w:t xml:space="preserve"> </w:t>
      </w:r>
      <w:proofErr w:type="spellStart"/>
      <w:r w:rsidRPr="00090143">
        <w:rPr>
          <w:rFonts w:eastAsia="Calibri"/>
          <w:color w:val="0563C1"/>
        </w:rPr>
        <w:t>ara</w:t>
      </w:r>
      <w:proofErr w:type="spellEnd"/>
      <w:r w:rsidRPr="00090143">
        <w:rPr>
          <w:rFonts w:eastAsia="Calibri"/>
          <w:color w:val="0563C1"/>
        </w:rPr>
        <w:t xml:space="preserve"> oranga/</w:t>
      </w:r>
      <w:r w:rsidRPr="00EF227C">
        <w:rPr>
          <w:rFonts w:eastAsia="Calibri"/>
          <w:color w:val="91268F"/>
        </w:rPr>
        <w:t xml:space="preserve"> </w:t>
      </w:r>
      <w:r w:rsidR="00090143">
        <w:rPr>
          <w:rFonts w:eastAsia="Calibri"/>
        </w:rPr>
        <w:t xml:space="preserve">(accessed </w:t>
      </w:r>
      <w:r w:rsidR="00090143" w:rsidRPr="00EF227C">
        <w:rPr>
          <w:rFonts w:eastAsia="Calibri"/>
        </w:rPr>
        <w:t>November 16, 2022</w:t>
      </w:r>
      <w:r w:rsidR="00090143">
        <w:rPr>
          <w:rFonts w:eastAsia="Calibri"/>
        </w:rPr>
        <w:t>)</w:t>
      </w:r>
    </w:p>
    <w:p w14:paraId="1FDB5F90" w14:textId="2433A049" w:rsidR="4B714FDD" w:rsidRPr="00EF227C" w:rsidRDefault="4B714FDD" w:rsidP="00285A1B">
      <w:pPr>
        <w:spacing w:after="120"/>
      </w:pPr>
      <w:r w:rsidRPr="00EF227C">
        <w:rPr>
          <w:rFonts w:eastAsia="Calibri"/>
        </w:rPr>
        <w:t xml:space="preserve">Hall, K., Doolan-Noble, F., McKinlay, E., Currie, O., Gray, B., Gray, L., Richard, L., </w:t>
      </w:r>
      <w:proofErr w:type="spellStart"/>
      <w:r w:rsidRPr="00EF227C">
        <w:rPr>
          <w:rFonts w:eastAsia="Calibri"/>
        </w:rPr>
        <w:t>Stubbe</w:t>
      </w:r>
      <w:proofErr w:type="spellEnd"/>
      <w:r w:rsidRPr="00EF227C">
        <w:rPr>
          <w:rFonts w:eastAsia="Calibri"/>
        </w:rPr>
        <w:t xml:space="preserve">, M. &amp; Jaye, C. (2020). Ethics and Equity in the time of Coronavirus. </w:t>
      </w:r>
      <w:r w:rsidRPr="00EF227C">
        <w:rPr>
          <w:rFonts w:ascii="Basic Sans" w:eastAsia="Calibri" w:hAnsi="Basic Sans"/>
        </w:rPr>
        <w:t>Journal of Primary Health Care, 12</w:t>
      </w:r>
      <w:r w:rsidRPr="00EF227C">
        <w:rPr>
          <w:rFonts w:eastAsia="Calibri"/>
        </w:rPr>
        <w:t>(2), 102-106</w:t>
      </w:r>
      <w:r w:rsidRPr="00EF227C">
        <w:rPr>
          <w:rFonts w:eastAsia="Calibri"/>
          <w:color w:val="52565C"/>
        </w:rPr>
        <w:t xml:space="preserve">. </w:t>
      </w:r>
      <w:r w:rsidRPr="00EF227C">
        <w:rPr>
          <w:rFonts w:eastAsia="Calibri"/>
          <w:color w:val="0563C1"/>
        </w:rPr>
        <w:t>https://doi.org/10.1071/HCv12n2_ED2</w:t>
      </w:r>
      <w:r w:rsidRPr="00EF227C">
        <w:rPr>
          <w:rFonts w:eastAsia="Calibri"/>
          <w:color w:val="00313C"/>
        </w:rPr>
        <w:t xml:space="preserve"> </w:t>
      </w:r>
    </w:p>
    <w:p w14:paraId="59E0CF99" w14:textId="3D4E5952" w:rsidR="4B714FDD" w:rsidRPr="00EF227C" w:rsidRDefault="4B714FDD" w:rsidP="00285A1B">
      <w:pPr>
        <w:spacing w:after="120"/>
      </w:pPr>
      <w:r w:rsidRPr="00EF227C">
        <w:rPr>
          <w:rFonts w:eastAsia="Calibri"/>
        </w:rPr>
        <w:lastRenderedPageBreak/>
        <w:t>Jaye, C., McHugh, J., Doolan-Noble, F. and Wood, L. (2022). Wellbeing and health in a small New Zealand rural community: Assets, capabilities and being rural-fit.</w:t>
      </w:r>
      <w:r w:rsidRPr="00EF227C">
        <w:rPr>
          <w:rFonts w:eastAsia="Calibri"/>
          <w:i/>
          <w:iCs/>
        </w:rPr>
        <w:t xml:space="preserve"> </w:t>
      </w:r>
      <w:r w:rsidRPr="00EF227C">
        <w:rPr>
          <w:rFonts w:ascii="Basic Sans" w:eastAsia="Calibri" w:hAnsi="Basic Sans"/>
        </w:rPr>
        <w:t>Journal of Rural Studies,</w:t>
      </w:r>
      <w:r w:rsidRPr="00EF227C">
        <w:rPr>
          <w:rFonts w:eastAsia="Calibri"/>
          <w:i/>
          <w:iCs/>
        </w:rPr>
        <w:t xml:space="preserve"> </w:t>
      </w:r>
      <w:r w:rsidRPr="00090143">
        <w:rPr>
          <w:rFonts w:eastAsia="Calibri"/>
        </w:rPr>
        <w:t>92</w:t>
      </w:r>
      <w:r w:rsidRPr="00EF227C">
        <w:rPr>
          <w:rFonts w:eastAsia="Calibri"/>
        </w:rPr>
        <w:t xml:space="preserve">, 284-293. </w:t>
      </w:r>
      <w:r w:rsidRPr="00EF227C">
        <w:rPr>
          <w:rFonts w:eastAsia="Calibri"/>
          <w:color w:val="0563C1"/>
        </w:rPr>
        <w:t>https://doi.org/10.1016/j.jrurstud.2022.04.005</w:t>
      </w:r>
      <w:r w:rsidRPr="00EF227C">
        <w:rPr>
          <w:rFonts w:eastAsia="Calibri"/>
        </w:rPr>
        <w:t xml:space="preserve"> </w:t>
      </w:r>
    </w:p>
    <w:p w14:paraId="6A1CD71C" w14:textId="2C1D804A" w:rsidR="4B714FDD" w:rsidRPr="00EF227C" w:rsidRDefault="4B714FDD" w:rsidP="00285A1B">
      <w:pPr>
        <w:spacing w:after="120"/>
      </w:pPr>
      <w:proofErr w:type="spellStart"/>
      <w:r w:rsidRPr="00EF227C">
        <w:rPr>
          <w:rFonts w:eastAsia="Calibri"/>
        </w:rPr>
        <w:t>Kōtātā</w:t>
      </w:r>
      <w:proofErr w:type="spellEnd"/>
      <w:r w:rsidRPr="00EF227C">
        <w:rPr>
          <w:rFonts w:eastAsia="Calibri"/>
        </w:rPr>
        <w:t xml:space="preserve"> Insight (2021). </w:t>
      </w:r>
      <w:r w:rsidRPr="00EF227C">
        <w:rPr>
          <w:rFonts w:ascii="Basic Sans" w:eastAsia="Calibri" w:hAnsi="Basic Sans"/>
        </w:rPr>
        <w:t xml:space="preserve">What matters for wellbeing? </w:t>
      </w:r>
      <w:r w:rsidRPr="00EF227C">
        <w:rPr>
          <w:rFonts w:eastAsia="Calibri"/>
        </w:rPr>
        <w:t xml:space="preserve">To be published by the Mental Health and Wellbeing Commission. </w:t>
      </w:r>
      <w:r w:rsidRPr="00EF227C">
        <w:rPr>
          <w:rFonts w:eastAsia="Calibri"/>
          <w:color w:val="0563C1"/>
        </w:rPr>
        <w:t>https://www.mhwc.govt.nz/our-work/our-reports/</w:t>
      </w:r>
    </w:p>
    <w:p w14:paraId="5B1B1BC2" w14:textId="608F0AB2" w:rsidR="4B714FDD" w:rsidRPr="00EF227C" w:rsidRDefault="4B714FDD" w:rsidP="00285A1B">
      <w:pPr>
        <w:spacing w:after="120"/>
      </w:pPr>
      <w:r w:rsidRPr="00EF227C">
        <w:rPr>
          <w:rFonts w:eastAsia="Calibri"/>
        </w:rPr>
        <w:t xml:space="preserve">Lips, M. &amp; </w:t>
      </w:r>
      <w:proofErr w:type="spellStart"/>
      <w:r w:rsidRPr="00EF227C">
        <w:rPr>
          <w:rFonts w:eastAsia="Calibri"/>
        </w:rPr>
        <w:t>Eppel</w:t>
      </w:r>
      <w:proofErr w:type="spellEnd"/>
      <w:r w:rsidRPr="00EF227C">
        <w:rPr>
          <w:rFonts w:eastAsia="Calibri"/>
        </w:rPr>
        <w:t xml:space="preserve">, E. (2021). </w:t>
      </w:r>
      <w:r w:rsidRPr="00EF227C">
        <w:rPr>
          <w:rFonts w:ascii="Basic Sans" w:eastAsia="Calibri" w:hAnsi="Basic Sans"/>
        </w:rPr>
        <w:t xml:space="preserve">Effects of Covid-19 on digital public services. </w:t>
      </w:r>
      <w:r w:rsidRPr="00EF227C">
        <w:rPr>
          <w:rFonts w:eastAsia="Calibri"/>
        </w:rPr>
        <w:t xml:space="preserve">Victoria University of Wellington, School of Government. </w:t>
      </w:r>
      <w:r w:rsidRPr="00EF227C">
        <w:rPr>
          <w:rFonts w:eastAsia="Calibri"/>
          <w:color w:val="0563C1"/>
        </w:rPr>
        <w:t>https://www.wgtn.ac.nz/__data/assets/pdf_file/0010/1929448/Effects-of-Covid-19-on-digital-public-services-Final-Paper.pdf</w:t>
      </w:r>
      <w:r w:rsidRPr="00EF227C">
        <w:rPr>
          <w:rFonts w:eastAsia="Calibri"/>
        </w:rPr>
        <w:t xml:space="preserve"> </w:t>
      </w:r>
      <w:r w:rsidR="00090143">
        <w:rPr>
          <w:rFonts w:eastAsia="Calibri"/>
        </w:rPr>
        <w:t xml:space="preserve">(accessed </w:t>
      </w:r>
      <w:r w:rsidR="00090143" w:rsidRPr="00EF227C">
        <w:rPr>
          <w:rFonts w:eastAsia="Calibri"/>
        </w:rPr>
        <w:t>November 24, 2022</w:t>
      </w:r>
      <w:r w:rsidR="00090143">
        <w:rPr>
          <w:rFonts w:eastAsia="Calibri"/>
        </w:rPr>
        <w:t>)</w:t>
      </w:r>
    </w:p>
    <w:p w14:paraId="21DF459C" w14:textId="330AF230" w:rsidR="4B714FDD" w:rsidRPr="00EF227C" w:rsidRDefault="3C402AB1" w:rsidP="00285A1B">
      <w:pPr>
        <w:spacing w:after="120"/>
      </w:pPr>
      <w:proofErr w:type="spellStart"/>
      <w:r w:rsidRPr="00EF227C">
        <w:rPr>
          <w:rFonts w:eastAsia="Calibri"/>
        </w:rPr>
        <w:t>Luyten</w:t>
      </w:r>
      <w:proofErr w:type="spellEnd"/>
      <w:r w:rsidRPr="00EF227C">
        <w:rPr>
          <w:rFonts w:eastAsia="Calibri"/>
        </w:rPr>
        <w:t xml:space="preserve">, P. (2022). </w:t>
      </w:r>
      <w:r w:rsidRPr="00EF227C">
        <w:rPr>
          <w:rFonts w:ascii="Basic Sans" w:eastAsia="Calibri" w:hAnsi="Basic Sans"/>
        </w:rPr>
        <w:t xml:space="preserve">COVID-19 </w:t>
      </w:r>
      <w:proofErr w:type="spellStart"/>
      <w:r w:rsidRPr="00EF227C">
        <w:rPr>
          <w:rFonts w:ascii="Basic Sans" w:eastAsia="Calibri" w:hAnsi="Basic Sans"/>
        </w:rPr>
        <w:t>Talanoa</w:t>
      </w:r>
      <w:proofErr w:type="spellEnd"/>
      <w:r w:rsidRPr="00EF227C">
        <w:rPr>
          <w:rFonts w:ascii="Basic Sans" w:eastAsia="Calibri" w:hAnsi="Basic Sans"/>
        </w:rPr>
        <w:t xml:space="preserve">: The Voices of Tongan Kāinga in South Canterbury. </w:t>
      </w:r>
      <w:r w:rsidRPr="00EF227C">
        <w:rPr>
          <w:rFonts w:eastAsia="Calibri"/>
        </w:rPr>
        <w:t xml:space="preserve">[Master of Indigenous Studies Thesis, University of Otago] </w:t>
      </w:r>
      <w:r w:rsidRPr="00EF227C">
        <w:rPr>
          <w:rFonts w:eastAsia="Calibri"/>
          <w:color w:val="0563C1"/>
        </w:rPr>
        <w:t>http://hdl.handle.net/10523/12787</w:t>
      </w:r>
      <w:r w:rsidRPr="00EF227C">
        <w:rPr>
          <w:rFonts w:eastAsia="Calibri"/>
        </w:rPr>
        <w:t xml:space="preserve"> </w:t>
      </w:r>
      <w:r w:rsidR="00090143">
        <w:rPr>
          <w:rFonts w:eastAsia="Calibri"/>
        </w:rPr>
        <w:t xml:space="preserve">(accessed </w:t>
      </w:r>
      <w:r w:rsidR="00090143" w:rsidRPr="00EF227C">
        <w:rPr>
          <w:rFonts w:eastAsia="Calibri"/>
        </w:rPr>
        <w:t>November 24, 2022</w:t>
      </w:r>
      <w:r w:rsidR="00090143">
        <w:rPr>
          <w:rFonts w:eastAsia="Calibri"/>
        </w:rPr>
        <w:t>)</w:t>
      </w:r>
    </w:p>
    <w:p w14:paraId="5F9883A4" w14:textId="4B1366DC" w:rsidR="57141D20" w:rsidRPr="00EF227C" w:rsidRDefault="57141D20" w:rsidP="00256F34">
      <w:pPr>
        <w:rPr>
          <w:rFonts w:eastAsia="Calibri"/>
          <w:color w:val="009FDA"/>
        </w:rPr>
      </w:pPr>
      <w:r w:rsidRPr="00EF227C">
        <w:rPr>
          <w:rFonts w:eastAsia="Calibri"/>
        </w:rPr>
        <w:t>Lyndon, M. (2021</w:t>
      </w:r>
      <w:r w:rsidRPr="00EF227C">
        <w:rPr>
          <w:rFonts w:eastAsia="Calibri"/>
          <w:color w:val="auto"/>
        </w:rPr>
        <w:t xml:space="preserve">). </w:t>
      </w:r>
      <w:r w:rsidRPr="00EF227C">
        <w:rPr>
          <w:rFonts w:ascii="Basic Sans" w:eastAsia="Calibri" w:hAnsi="Basic Sans"/>
          <w:color w:val="auto"/>
        </w:rPr>
        <w:t xml:space="preserve">Why are rural communities more vulnerable to Covid-19? – Expert Q&amp;A. </w:t>
      </w:r>
      <w:hyperlink r:id="rId16" w:history="1">
        <w:r w:rsidRPr="00EF227C">
          <w:rPr>
            <w:rStyle w:val="Hyperlink"/>
            <w:rFonts w:eastAsia="Calibri"/>
            <w:u w:val="none"/>
          </w:rPr>
          <w:t>https://www.sciencemediacentre.co.nz/2021/10/14/why-are-rural-communities-more-vulnerable-to-covid-19-expert-qa/</w:t>
        </w:r>
      </w:hyperlink>
      <w:r w:rsidRPr="00EF227C">
        <w:rPr>
          <w:rFonts w:eastAsia="Calibri"/>
          <w:color w:val="009FDA"/>
        </w:rPr>
        <w:t xml:space="preserve"> </w:t>
      </w:r>
      <w:r w:rsidR="00090143">
        <w:rPr>
          <w:rFonts w:eastAsia="Calibri"/>
        </w:rPr>
        <w:t xml:space="preserve">(accessed </w:t>
      </w:r>
      <w:r w:rsidR="00090143" w:rsidRPr="00EF227C">
        <w:rPr>
          <w:rFonts w:eastAsia="Calibri"/>
          <w:color w:val="auto"/>
        </w:rPr>
        <w:t>December 9, 2022</w:t>
      </w:r>
      <w:r w:rsidR="00090143">
        <w:rPr>
          <w:rFonts w:eastAsia="Calibri"/>
          <w:color w:val="auto"/>
        </w:rPr>
        <w:t>)</w:t>
      </w:r>
    </w:p>
    <w:p w14:paraId="326C1D88" w14:textId="3FF0D213" w:rsidR="4B714FDD" w:rsidRPr="00EF227C" w:rsidRDefault="4B714FDD" w:rsidP="00285A1B">
      <w:pPr>
        <w:spacing w:after="120"/>
      </w:pPr>
      <w:r w:rsidRPr="00EF227C">
        <w:rPr>
          <w:rFonts w:eastAsia="Calibri"/>
        </w:rPr>
        <w:t>Manaaki Whenua Landcare research (2021).</w:t>
      </w:r>
      <w:r w:rsidRPr="00EF227C">
        <w:rPr>
          <w:rFonts w:eastAsia="Calibri"/>
          <w:i/>
          <w:iCs/>
        </w:rPr>
        <w:t xml:space="preserve"> </w:t>
      </w:r>
      <w:r w:rsidRPr="00EF227C">
        <w:rPr>
          <w:rFonts w:ascii="Basic Sans" w:eastAsia="Calibri" w:hAnsi="Basic Sans"/>
        </w:rPr>
        <w:t xml:space="preserve">Information sheet: Rural wellbeing, Rural decision makers survey 2021. </w:t>
      </w:r>
      <w:r w:rsidRPr="00EF227C">
        <w:rPr>
          <w:rFonts w:eastAsia="Calibri"/>
          <w:color w:val="0563C1"/>
        </w:rPr>
        <w:t>https://www.landcareresearch.co.nz/discover-our-research/environment/sustainable-society-and-policy/survey-of-rural-decision-makers/srdm-2021/information-sheet/</w:t>
      </w:r>
      <w:r w:rsidRPr="00EF227C">
        <w:rPr>
          <w:rFonts w:eastAsia="Calibri"/>
        </w:rPr>
        <w:t xml:space="preserve"> </w:t>
      </w:r>
      <w:r w:rsidR="00090143">
        <w:rPr>
          <w:rFonts w:eastAsia="Calibri"/>
        </w:rPr>
        <w:t xml:space="preserve">(accessed </w:t>
      </w:r>
      <w:r w:rsidR="00090143" w:rsidRPr="00EF227C">
        <w:rPr>
          <w:rFonts w:eastAsia="Calibri"/>
        </w:rPr>
        <w:t>November 24, 2022</w:t>
      </w:r>
      <w:r w:rsidR="00090143">
        <w:rPr>
          <w:rFonts w:eastAsia="Calibri"/>
        </w:rPr>
        <w:t>)</w:t>
      </w:r>
    </w:p>
    <w:p w14:paraId="3F87BF75" w14:textId="703D867C" w:rsidR="4B714FDD" w:rsidRPr="00EF227C" w:rsidRDefault="4B714FDD" w:rsidP="00285A1B">
      <w:pPr>
        <w:spacing w:after="120"/>
      </w:pPr>
      <w:r w:rsidRPr="00EF227C">
        <w:rPr>
          <w:rFonts w:eastAsia="Calibri"/>
        </w:rPr>
        <w:t xml:space="preserve">Marshall, B. &amp; </w:t>
      </w:r>
      <w:proofErr w:type="spellStart"/>
      <w:r w:rsidRPr="00EF227C">
        <w:rPr>
          <w:rFonts w:eastAsia="Calibri"/>
        </w:rPr>
        <w:t>Aileone</w:t>
      </w:r>
      <w:proofErr w:type="spellEnd"/>
      <w:r w:rsidRPr="00EF227C">
        <w:t xml:space="preserve">, L. (2020). COVID-19 pandemic and rural </w:t>
      </w:r>
      <w:proofErr w:type="spellStart"/>
      <w:r w:rsidRPr="00EF227C">
        <w:t>generalism</w:t>
      </w:r>
      <w:proofErr w:type="spellEnd"/>
      <w:r w:rsidRPr="00EF227C">
        <w:t xml:space="preserve">: the West Coast's rural workforce solution. </w:t>
      </w:r>
      <w:r w:rsidRPr="00EF227C">
        <w:rPr>
          <w:rFonts w:ascii="Basic Sans" w:hAnsi="Basic Sans"/>
        </w:rPr>
        <w:t>New Zealand Medical Journal, 133(</w:t>
      </w:r>
      <w:r w:rsidRPr="00EF227C">
        <w:t>1514), 90-92.</w:t>
      </w:r>
    </w:p>
    <w:p w14:paraId="716A5C50" w14:textId="79555449" w:rsidR="4B714FDD" w:rsidRPr="00EF227C" w:rsidRDefault="4B714FDD" w:rsidP="00285A1B">
      <w:pPr>
        <w:spacing w:after="120"/>
      </w:pPr>
      <w:r w:rsidRPr="00EF227C">
        <w:rPr>
          <w:rFonts w:eastAsia="Calibri"/>
        </w:rPr>
        <w:t>McIntosh, J., et al. (2021). Therapeutic Landscapes and Indigenous Culture: Māori Health Models in Aotearoa/New Zealand</w:t>
      </w:r>
      <w:r w:rsidRPr="00EF227C">
        <w:rPr>
          <w:rFonts w:cs="Times New Roman"/>
        </w:rPr>
        <w:t xml:space="preserve">. </w:t>
      </w:r>
      <w:r w:rsidRPr="00EF227C">
        <w:rPr>
          <w:rFonts w:eastAsia="Calibri"/>
        </w:rPr>
        <w:t xml:space="preserve">In J. </w:t>
      </w:r>
      <w:proofErr w:type="spellStart"/>
      <w:r w:rsidRPr="00EF227C">
        <w:rPr>
          <w:rFonts w:eastAsia="Calibri"/>
        </w:rPr>
        <w:t>Spee</w:t>
      </w:r>
      <w:proofErr w:type="spellEnd"/>
      <w:r w:rsidRPr="00EF227C">
        <w:rPr>
          <w:rFonts w:eastAsia="Calibri"/>
        </w:rPr>
        <w:t xml:space="preserve">, A. McMurray &amp; M. McMillan (Eds.) </w:t>
      </w:r>
      <w:r w:rsidRPr="00EF227C">
        <w:rPr>
          <w:rFonts w:ascii="Basic Sans" w:eastAsia="Calibri" w:hAnsi="Basic Sans"/>
        </w:rPr>
        <w:t xml:space="preserve">Clan and Tribal Perspectives on Social, Economic and Environmental Sustainability: Indigenous Stories From Around the Globe </w:t>
      </w:r>
      <w:r w:rsidRPr="00EF227C">
        <w:rPr>
          <w:rFonts w:eastAsia="Calibri"/>
        </w:rPr>
        <w:t>(pp.143-158). Emerald Publishing Limited DOI</w:t>
      </w:r>
      <w:r w:rsidRPr="00EF227C">
        <w:rPr>
          <w:rFonts w:eastAsia="Calibri"/>
          <w:color w:val="555555"/>
        </w:rPr>
        <w:t>:</w:t>
      </w:r>
      <w:r w:rsidRPr="00EF227C">
        <w:rPr>
          <w:rFonts w:eastAsia="Calibri"/>
        </w:rPr>
        <w:t>10.1108/978-1-78973-365-520211016</w:t>
      </w:r>
    </w:p>
    <w:p w14:paraId="18142868" w14:textId="00098D65" w:rsidR="4B714FDD" w:rsidRPr="00EF227C" w:rsidRDefault="4B714FDD" w:rsidP="00285A1B">
      <w:pPr>
        <w:spacing w:after="120"/>
      </w:pPr>
      <w:r w:rsidRPr="00EF227C">
        <w:rPr>
          <w:rFonts w:eastAsia="Calibri"/>
        </w:rPr>
        <w:t xml:space="preserve">Miller, R., Ward, C., Marshall, B., Cross, P., Davey, E., Mitchell, W/. Chan, R., Fielding, M., Gordon, S., Atmore, C. &amp; Blattner, K. (2020). Postcards from the edge. </w:t>
      </w:r>
      <w:r w:rsidRPr="00EF227C">
        <w:rPr>
          <w:rFonts w:ascii="Basic Sans" w:hAnsi="Basic Sans" w:cs="Times New Roman"/>
        </w:rPr>
        <w:t>Journal of Primary Health Care, 12(</w:t>
      </w:r>
      <w:r w:rsidRPr="00EF227C">
        <w:rPr>
          <w:rFonts w:cs="Times New Roman"/>
        </w:rPr>
        <w:t xml:space="preserve">2), 107-112. DOI: </w:t>
      </w:r>
      <w:r w:rsidRPr="00EF227C">
        <w:rPr>
          <w:rFonts w:cs="Times New Roman"/>
          <w:color w:val="0563C1"/>
        </w:rPr>
        <w:t>https://dx.doi.org/10.1071/HC15953</w:t>
      </w:r>
      <w:r w:rsidRPr="00EF227C">
        <w:rPr>
          <w:rFonts w:cs="Times New Roman"/>
        </w:rPr>
        <w:t xml:space="preserve">  </w:t>
      </w:r>
    </w:p>
    <w:p w14:paraId="13C4931C" w14:textId="72BCA932" w:rsidR="4B714FDD" w:rsidRPr="00EF227C" w:rsidRDefault="4B714FDD" w:rsidP="00285A1B">
      <w:pPr>
        <w:spacing w:after="120"/>
      </w:pPr>
      <w:r w:rsidRPr="00EF227C">
        <w:rPr>
          <w:rFonts w:eastAsia="Calibri"/>
        </w:rPr>
        <w:t xml:space="preserve">Nel, E., Connelly, S. &amp; Stevenson, T. (2019). New Zealand's </w:t>
      </w:r>
      <w:proofErr w:type="gramStart"/>
      <w:r w:rsidRPr="00EF227C">
        <w:rPr>
          <w:rFonts w:eastAsia="Calibri"/>
        </w:rPr>
        <w:t>small town</w:t>
      </w:r>
      <w:proofErr w:type="gramEnd"/>
      <w:r w:rsidRPr="00EF227C">
        <w:rPr>
          <w:rFonts w:eastAsia="Calibri"/>
        </w:rPr>
        <w:t xml:space="preserve"> transition: The experience of demographic and economic change and place based responses. </w:t>
      </w:r>
      <w:r w:rsidRPr="00EF227C">
        <w:rPr>
          <w:rFonts w:ascii="Basic Sans" w:eastAsia="Calibri" w:hAnsi="Basic Sans"/>
        </w:rPr>
        <w:t>New Zealand Geographer, 75</w:t>
      </w:r>
      <w:r w:rsidRPr="00EF227C">
        <w:rPr>
          <w:rFonts w:eastAsia="Calibri"/>
        </w:rPr>
        <w:t xml:space="preserve">(3), 163-176. DOI: </w:t>
      </w:r>
      <w:r w:rsidRPr="00EF227C">
        <w:rPr>
          <w:rFonts w:eastAsia="Calibri"/>
          <w:color w:val="0563C1"/>
        </w:rPr>
        <w:t>https://doi.org/10.1111/nzg.12240</w:t>
      </w:r>
      <w:r w:rsidRPr="00EF227C">
        <w:rPr>
          <w:rFonts w:eastAsia="Calibri"/>
        </w:rPr>
        <w:t xml:space="preserve"> </w:t>
      </w:r>
    </w:p>
    <w:p w14:paraId="48E3D637" w14:textId="64FC525F" w:rsidR="4B714FDD" w:rsidRPr="00EF227C" w:rsidRDefault="4B714FDD" w:rsidP="00285A1B">
      <w:pPr>
        <w:spacing w:after="120"/>
      </w:pPr>
      <w:r w:rsidRPr="00EF227C">
        <w:rPr>
          <w:rFonts w:eastAsia="Calibri"/>
        </w:rPr>
        <w:t xml:space="preserve">Nixon, G., Blattner, K., Withington, S., Miller, R. &amp; Stokes, T. (2021). Exploring the response to the COVID-19 pandemic at the rural hospital-base hospital interface: Experiences of New Zealand rural hospital doctors. </w:t>
      </w:r>
      <w:r w:rsidRPr="00EF227C">
        <w:rPr>
          <w:rFonts w:ascii="Basic Sans" w:eastAsia="Calibri" w:hAnsi="Basic Sans"/>
        </w:rPr>
        <w:t>New Zealand Medical Journal, 134(</w:t>
      </w:r>
      <w:r w:rsidRPr="00EF227C">
        <w:rPr>
          <w:rFonts w:eastAsia="Calibri"/>
        </w:rPr>
        <w:t xml:space="preserve">1545), 11-21. </w:t>
      </w:r>
    </w:p>
    <w:p w14:paraId="50158A0D" w14:textId="24F276A0" w:rsidR="3AA4FD7B" w:rsidRPr="00EF227C" w:rsidRDefault="3AA4FD7B" w:rsidP="160910E1">
      <w:pPr>
        <w:spacing w:after="120"/>
        <w:rPr>
          <w:rFonts w:eastAsia="Calibri"/>
        </w:rPr>
      </w:pPr>
      <w:r w:rsidRPr="00EF227C">
        <w:rPr>
          <w:rFonts w:eastAsia="Calibri"/>
        </w:rPr>
        <w:lastRenderedPageBreak/>
        <w:t xml:space="preserve">Rural Women New Zealand.  (2021). </w:t>
      </w:r>
      <w:r w:rsidRPr="00EF227C">
        <w:rPr>
          <w:rFonts w:ascii="Basic Sans" w:eastAsia="Calibri" w:hAnsi="Basic Sans"/>
        </w:rPr>
        <w:t>Quality of life project report</w:t>
      </w:r>
      <w:r w:rsidRPr="00EF227C">
        <w:rPr>
          <w:rFonts w:eastAsia="Calibri"/>
        </w:rPr>
        <w:t xml:space="preserve"> </w:t>
      </w:r>
      <w:hyperlink r:id="rId17" w:history="1">
        <w:r w:rsidR="00090143" w:rsidRPr="00090143">
          <w:rPr>
            <w:rStyle w:val="Hyperlink"/>
            <w:rFonts w:eastAsia="Calibri"/>
            <w:u w:val="none"/>
          </w:rPr>
          <w:t>https://ruralwomennz.nz/wp-content/uploads/2021/08/FINAL-Quality-of-Life-Project-Report-24.06.21.pdf</w:t>
        </w:r>
      </w:hyperlink>
      <w:r w:rsidR="00090143" w:rsidRPr="00090143">
        <w:rPr>
          <w:rFonts w:eastAsia="Calibri"/>
          <w:color w:val="0563C1"/>
        </w:rPr>
        <w:t xml:space="preserve"> </w:t>
      </w:r>
      <w:r w:rsidR="00090143" w:rsidRPr="00090143">
        <w:rPr>
          <w:rFonts w:eastAsia="Calibri"/>
        </w:rPr>
        <w:t>(</w:t>
      </w:r>
      <w:r w:rsidR="00090143">
        <w:rPr>
          <w:rFonts w:eastAsia="Calibri"/>
        </w:rPr>
        <w:t xml:space="preserve">accessed </w:t>
      </w:r>
      <w:r w:rsidR="00090143" w:rsidRPr="00EF227C">
        <w:rPr>
          <w:rFonts w:eastAsia="Calibri"/>
        </w:rPr>
        <w:t>November 24, 2022</w:t>
      </w:r>
      <w:r w:rsidR="00090143">
        <w:rPr>
          <w:rFonts w:eastAsia="Calibri"/>
        </w:rPr>
        <w:t>)</w:t>
      </w:r>
    </w:p>
    <w:p w14:paraId="03C07E51" w14:textId="1F141A8C" w:rsidR="4B714FDD" w:rsidRPr="00EF227C" w:rsidRDefault="4B714FDD" w:rsidP="00285A1B">
      <w:pPr>
        <w:spacing w:after="120"/>
      </w:pPr>
      <w:r w:rsidRPr="00EF227C">
        <w:rPr>
          <w:rFonts w:eastAsia="Calibri"/>
        </w:rPr>
        <w:t xml:space="preserve">Snow, V., Rodriguez, D., Dynes, R., Kaye-Blake, W., </w:t>
      </w:r>
      <w:proofErr w:type="spellStart"/>
      <w:r w:rsidRPr="00EF227C">
        <w:rPr>
          <w:rFonts w:eastAsia="Calibri"/>
        </w:rPr>
        <w:t>Mallawaarachchi</w:t>
      </w:r>
      <w:proofErr w:type="spellEnd"/>
      <w:r w:rsidRPr="00EF227C">
        <w:rPr>
          <w:rFonts w:eastAsia="Calibri"/>
        </w:rPr>
        <w:t xml:space="preserve">, T., </w:t>
      </w:r>
      <w:proofErr w:type="spellStart"/>
      <w:r w:rsidRPr="00EF227C">
        <w:rPr>
          <w:rFonts w:eastAsia="Calibri"/>
        </w:rPr>
        <w:t>Zydenbos</w:t>
      </w:r>
      <w:proofErr w:type="spellEnd"/>
      <w:r w:rsidRPr="00EF227C">
        <w:rPr>
          <w:rFonts w:eastAsia="Calibri"/>
        </w:rPr>
        <w:t xml:space="preserve">, S., Cong, l., </w:t>
      </w:r>
      <w:proofErr w:type="spellStart"/>
      <w:r w:rsidRPr="00EF227C">
        <w:rPr>
          <w:rFonts w:eastAsia="Calibri"/>
        </w:rPr>
        <w:t>Obadovic</w:t>
      </w:r>
      <w:proofErr w:type="spellEnd"/>
      <w:r w:rsidRPr="00EF227C">
        <w:rPr>
          <w:rFonts w:eastAsia="Calibri"/>
        </w:rPr>
        <w:t xml:space="preserve">, I., Agnew, R., Amery, N., Bell, L., Benson, C., Clinton, P., </w:t>
      </w:r>
      <w:proofErr w:type="spellStart"/>
      <w:r w:rsidRPr="00EF227C">
        <w:rPr>
          <w:rFonts w:eastAsia="Calibri"/>
        </w:rPr>
        <w:t>Dreccerf</w:t>
      </w:r>
      <w:proofErr w:type="spellEnd"/>
      <w:r w:rsidRPr="00EF227C">
        <w:rPr>
          <w:rFonts w:eastAsia="Calibri"/>
        </w:rPr>
        <w:t xml:space="preserve">, M.F., </w:t>
      </w:r>
      <w:proofErr w:type="spellStart"/>
      <w:r w:rsidRPr="00EF227C">
        <w:rPr>
          <w:rFonts w:eastAsia="Calibri"/>
        </w:rPr>
        <w:t>Dunningham</w:t>
      </w:r>
      <w:proofErr w:type="spellEnd"/>
      <w:r w:rsidRPr="00EF227C">
        <w:rPr>
          <w:rFonts w:eastAsia="Calibri"/>
        </w:rPr>
        <w:t xml:space="preserve">, A., Gleeson, M., Harrison, M., Hayward, H., </w:t>
      </w:r>
      <w:proofErr w:type="spellStart"/>
      <w:r w:rsidRPr="00EF227C">
        <w:rPr>
          <w:rFonts w:eastAsia="Calibri"/>
        </w:rPr>
        <w:t>Holzworth</w:t>
      </w:r>
      <w:proofErr w:type="spellEnd"/>
      <w:r w:rsidRPr="00EF227C">
        <w:rPr>
          <w:rFonts w:eastAsia="Calibri"/>
        </w:rPr>
        <w:t xml:space="preserve">, D., Johnstone, P., </w:t>
      </w:r>
      <w:proofErr w:type="spellStart"/>
      <w:r w:rsidRPr="00EF227C">
        <w:rPr>
          <w:rFonts w:eastAsia="Calibri"/>
        </w:rPr>
        <w:t>Meinke</w:t>
      </w:r>
      <w:proofErr w:type="spellEnd"/>
      <w:r w:rsidRPr="00EF227C">
        <w:rPr>
          <w:rFonts w:eastAsia="Calibri"/>
        </w:rPr>
        <w:t xml:space="preserve">, H., </w:t>
      </w:r>
      <w:proofErr w:type="spellStart"/>
      <w:r w:rsidRPr="00EF227C">
        <w:rPr>
          <w:rFonts w:eastAsia="Calibri"/>
        </w:rPr>
        <w:t>Mitter</w:t>
      </w:r>
      <w:proofErr w:type="spellEnd"/>
      <w:r w:rsidRPr="00EF227C">
        <w:rPr>
          <w:rFonts w:eastAsia="Calibri"/>
        </w:rPr>
        <w:t xml:space="preserve">, N., </w:t>
      </w:r>
      <w:proofErr w:type="spellStart"/>
      <w:r w:rsidRPr="00EF227C">
        <w:rPr>
          <w:rFonts w:eastAsia="Calibri"/>
        </w:rPr>
        <w:t>Mugera</w:t>
      </w:r>
      <w:proofErr w:type="spellEnd"/>
      <w:r w:rsidRPr="00EF227C">
        <w:rPr>
          <w:rFonts w:eastAsia="Calibri"/>
        </w:rPr>
        <w:t xml:space="preserve">, A., Pannell, D., Silva, L., </w:t>
      </w:r>
      <w:proofErr w:type="spellStart"/>
      <w:r w:rsidRPr="00EF227C">
        <w:rPr>
          <w:rFonts w:eastAsia="Calibri"/>
        </w:rPr>
        <w:t>Roura</w:t>
      </w:r>
      <w:proofErr w:type="spellEnd"/>
      <w:r w:rsidRPr="00EF227C">
        <w:rPr>
          <w:rFonts w:eastAsia="Calibri"/>
        </w:rPr>
        <w:t xml:space="preserve">, E., Siddharth, P., Siddique, K. &amp; Stevens, D. (2021). Resilience achieved via multiple compensating subsystems: The immediate impacts of COVID-19 control measures on the agri-food systems of Australia and New Zealand. </w:t>
      </w:r>
      <w:r w:rsidRPr="00EF227C">
        <w:rPr>
          <w:rFonts w:ascii="Basic Sans" w:eastAsia="Calibri" w:hAnsi="Basic Sans"/>
        </w:rPr>
        <w:t>Agricultural Systems, 18</w:t>
      </w:r>
      <w:r w:rsidRPr="00090143">
        <w:rPr>
          <w:rFonts w:eastAsia="Calibri"/>
        </w:rPr>
        <w:t>7.</w:t>
      </w:r>
      <w:r w:rsidRPr="00EF227C">
        <w:rPr>
          <w:rFonts w:eastAsia="Calibri"/>
          <w:i/>
          <w:iCs/>
        </w:rPr>
        <w:t xml:space="preserve"> </w:t>
      </w:r>
      <w:r w:rsidRPr="00EF227C">
        <w:rPr>
          <w:rFonts w:eastAsia="Calibri"/>
          <w:color w:val="0563C1"/>
        </w:rPr>
        <w:t xml:space="preserve">https://doi.org/10.1016/j.agsy.2020.103025 </w:t>
      </w:r>
    </w:p>
    <w:p w14:paraId="793E93B2" w14:textId="3764B69B" w:rsidR="4B714FDD" w:rsidRPr="00EF227C" w:rsidRDefault="4B714FDD" w:rsidP="00285A1B">
      <w:pPr>
        <w:spacing w:after="120"/>
      </w:pPr>
      <w:r w:rsidRPr="00EF227C">
        <w:rPr>
          <w:rFonts w:eastAsia="Calibri"/>
        </w:rPr>
        <w:t>Stanley, E. &amp; Bradley, T. (2021) Rethinking policing in Aotearoa New</w:t>
      </w:r>
      <w:r w:rsidRPr="00EF227C">
        <w:t xml:space="preserve"> Zealand: decolonising lessons from the Covid-19 pandemic. </w:t>
      </w:r>
      <w:r w:rsidRPr="00EF227C">
        <w:rPr>
          <w:rFonts w:ascii="Basic Sans" w:hAnsi="Basic Sans"/>
        </w:rPr>
        <w:t>Current Issues in Criminal Justice,</w:t>
      </w:r>
      <w:r w:rsidRPr="00EF227C">
        <w:rPr>
          <w:i/>
          <w:iCs/>
        </w:rPr>
        <w:t xml:space="preserve"> 33</w:t>
      </w:r>
      <w:r w:rsidRPr="00EF227C">
        <w:t xml:space="preserve">(1), 131-137. DOI: </w:t>
      </w:r>
      <w:r w:rsidRPr="00EF227C">
        <w:rPr>
          <w:rFonts w:eastAsia="Calibri"/>
          <w:color w:val="0563C1"/>
        </w:rPr>
        <w:t>https://doi.org/10.1080/10345329.2020.1850145</w:t>
      </w:r>
    </w:p>
    <w:p w14:paraId="68BEA43C" w14:textId="08DC4DF2" w:rsidR="4B714FDD" w:rsidRPr="00EF227C" w:rsidRDefault="4B714FDD" w:rsidP="00285A1B">
      <w:pPr>
        <w:spacing w:after="120"/>
      </w:pPr>
      <w:r w:rsidRPr="00EF227C">
        <w:rPr>
          <w:rFonts w:eastAsia="Calibri"/>
        </w:rPr>
        <w:t xml:space="preserve">Stats NZ. (2018). </w:t>
      </w:r>
      <w:r w:rsidRPr="00EF227C">
        <w:rPr>
          <w:rFonts w:ascii="Basic Sans" w:eastAsia="Calibri" w:hAnsi="Basic Sans"/>
        </w:rPr>
        <w:t xml:space="preserve">Te </w:t>
      </w:r>
      <w:proofErr w:type="spellStart"/>
      <w:r w:rsidRPr="00EF227C">
        <w:rPr>
          <w:rFonts w:ascii="Basic Sans" w:eastAsia="Calibri" w:hAnsi="Basic Sans"/>
        </w:rPr>
        <w:t>Kupenga</w:t>
      </w:r>
      <w:proofErr w:type="spellEnd"/>
      <w:r w:rsidRPr="00EF227C">
        <w:rPr>
          <w:rFonts w:ascii="Basic Sans" w:eastAsia="Calibri" w:hAnsi="Basic Sans"/>
        </w:rPr>
        <w:t>: 2018 (final) – English.</w:t>
      </w:r>
      <w:r w:rsidRPr="00EF227C">
        <w:rPr>
          <w:rFonts w:eastAsia="Calibri"/>
        </w:rPr>
        <w:t xml:space="preserve"> Retrieved November 16, 2021, </w:t>
      </w:r>
      <w:proofErr w:type="gramStart"/>
      <w:r w:rsidRPr="00EF227C">
        <w:rPr>
          <w:rFonts w:eastAsia="Calibri"/>
        </w:rPr>
        <w:t xml:space="preserve">from  </w:t>
      </w:r>
      <w:r w:rsidRPr="00EF227C">
        <w:rPr>
          <w:rFonts w:eastAsia="Calibri"/>
          <w:color w:val="0563C1"/>
        </w:rPr>
        <w:t>https://www.stats.govt.nz/information-releases/te-kupenga-2018-final-english</w:t>
      </w:r>
      <w:proofErr w:type="gramEnd"/>
      <w:r w:rsidRPr="00EF227C">
        <w:rPr>
          <w:rFonts w:eastAsia="Calibri"/>
        </w:rPr>
        <w:t xml:space="preserve">  </w:t>
      </w:r>
    </w:p>
    <w:p w14:paraId="054D816B" w14:textId="79EB6052" w:rsidR="4B714FDD" w:rsidRPr="00EF227C" w:rsidRDefault="4B714FDD" w:rsidP="00285A1B">
      <w:pPr>
        <w:spacing w:after="120"/>
      </w:pPr>
      <w:proofErr w:type="spellStart"/>
      <w:r w:rsidRPr="00EF227C">
        <w:rPr>
          <w:rFonts w:eastAsia="Calibri"/>
        </w:rPr>
        <w:t>StatsNZ</w:t>
      </w:r>
      <w:proofErr w:type="spellEnd"/>
      <w:r w:rsidRPr="00EF227C">
        <w:rPr>
          <w:rFonts w:eastAsia="Calibri"/>
        </w:rPr>
        <w:t xml:space="preserve"> (2021). </w:t>
      </w:r>
      <w:r w:rsidRPr="00EF227C">
        <w:rPr>
          <w:rFonts w:ascii="Basic Sans" w:eastAsia="Calibri" w:hAnsi="Basic Sans"/>
        </w:rPr>
        <w:t>Urban Rural 2021 (generalised).</w:t>
      </w:r>
      <w:r w:rsidRPr="00EF227C">
        <w:rPr>
          <w:rFonts w:eastAsia="Calibri"/>
        </w:rPr>
        <w:t xml:space="preserve"> </w:t>
      </w:r>
      <w:r w:rsidRPr="00EF227C">
        <w:rPr>
          <w:rFonts w:eastAsia="Calibri"/>
          <w:color w:val="0563C1"/>
        </w:rPr>
        <w:t>https://datafinder.stats.govt.nz/layer/105158-urban-rural-2021-generalised/</w:t>
      </w:r>
      <w:r w:rsidRPr="00EF227C">
        <w:rPr>
          <w:rFonts w:eastAsia="Calibri"/>
        </w:rPr>
        <w:t xml:space="preserve"> </w:t>
      </w:r>
      <w:r w:rsidR="00090143">
        <w:rPr>
          <w:rFonts w:eastAsia="Calibri"/>
        </w:rPr>
        <w:t xml:space="preserve">(accessed </w:t>
      </w:r>
      <w:r w:rsidR="00090143" w:rsidRPr="00EF227C">
        <w:rPr>
          <w:rFonts w:eastAsia="Calibri"/>
        </w:rPr>
        <w:t>November 24, 2022</w:t>
      </w:r>
      <w:r w:rsidR="00090143">
        <w:rPr>
          <w:rFonts w:eastAsia="Calibri"/>
        </w:rPr>
        <w:t>)</w:t>
      </w:r>
    </w:p>
    <w:p w14:paraId="44F1C552" w14:textId="501154D8" w:rsidR="4B714FDD" w:rsidRPr="00EF227C" w:rsidRDefault="4B714FDD" w:rsidP="00285A1B">
      <w:pPr>
        <w:spacing w:after="120"/>
      </w:pPr>
      <w:proofErr w:type="spellStart"/>
      <w:r w:rsidRPr="00EF227C">
        <w:rPr>
          <w:rFonts w:eastAsia="Calibri"/>
        </w:rPr>
        <w:t>Stodart</w:t>
      </w:r>
      <w:proofErr w:type="spellEnd"/>
      <w:r w:rsidRPr="00EF227C">
        <w:rPr>
          <w:rFonts w:eastAsia="Calibri"/>
        </w:rPr>
        <w:t xml:space="preserve">, K. (2014). Responding to rural mental health needs. </w:t>
      </w:r>
      <w:r w:rsidRPr="00EF227C">
        <w:rPr>
          <w:rFonts w:ascii="Basic Sans" w:eastAsia="Calibri" w:hAnsi="Basic Sans"/>
        </w:rPr>
        <w:t xml:space="preserve">Kai </w:t>
      </w:r>
      <w:proofErr w:type="spellStart"/>
      <w:r w:rsidRPr="00EF227C">
        <w:rPr>
          <w:rFonts w:ascii="Basic Sans" w:eastAsia="Calibri" w:hAnsi="Basic Sans"/>
        </w:rPr>
        <w:t>Tiaki</w:t>
      </w:r>
      <w:proofErr w:type="spellEnd"/>
      <w:r w:rsidRPr="00EF227C">
        <w:rPr>
          <w:rFonts w:ascii="Basic Sans" w:eastAsia="Calibri" w:hAnsi="Basic Sans"/>
        </w:rPr>
        <w:t xml:space="preserve"> Nursing New Zealand, 20</w:t>
      </w:r>
      <w:r w:rsidRPr="00EF227C">
        <w:rPr>
          <w:rFonts w:eastAsia="Calibri"/>
        </w:rPr>
        <w:t>(8), 16-17.</w:t>
      </w:r>
    </w:p>
    <w:p w14:paraId="58361F11" w14:textId="1DEEEB5A" w:rsidR="4B714FDD" w:rsidRPr="00EF227C" w:rsidRDefault="4B714FDD" w:rsidP="00285A1B">
      <w:pPr>
        <w:spacing w:after="120"/>
      </w:pPr>
      <w:proofErr w:type="spellStart"/>
      <w:r w:rsidRPr="00EF227C">
        <w:rPr>
          <w:rFonts w:eastAsia="Calibri"/>
        </w:rPr>
        <w:t>Stodart</w:t>
      </w:r>
      <w:proofErr w:type="spellEnd"/>
      <w:r w:rsidRPr="00EF227C">
        <w:rPr>
          <w:rFonts w:eastAsia="Calibri"/>
        </w:rPr>
        <w:t>, K. (2015). Stresses on rural men</w:t>
      </w:r>
      <w:r w:rsidRPr="00EF227C">
        <w:rPr>
          <w:rFonts w:ascii="Basic Sans" w:eastAsia="Calibri" w:hAnsi="Basic Sans"/>
        </w:rPr>
        <w:t xml:space="preserve">. Kai </w:t>
      </w:r>
      <w:proofErr w:type="spellStart"/>
      <w:r w:rsidRPr="00EF227C">
        <w:rPr>
          <w:rFonts w:ascii="Basic Sans" w:eastAsia="Calibri" w:hAnsi="Basic Sans"/>
        </w:rPr>
        <w:t>Tiaki</w:t>
      </w:r>
      <w:proofErr w:type="spellEnd"/>
      <w:r w:rsidRPr="00EF227C">
        <w:rPr>
          <w:rFonts w:ascii="Basic Sans" w:eastAsia="Calibri" w:hAnsi="Basic Sans"/>
        </w:rPr>
        <w:t xml:space="preserve"> Nursing New Zealand, 21(</w:t>
      </w:r>
      <w:r w:rsidRPr="00EF227C">
        <w:rPr>
          <w:rFonts w:eastAsia="Calibri"/>
        </w:rPr>
        <w:t xml:space="preserve">6), 17. </w:t>
      </w:r>
    </w:p>
    <w:p w14:paraId="00393E26" w14:textId="4CC3B7D3" w:rsidR="4B714FDD" w:rsidRPr="00EF227C" w:rsidRDefault="4B714FDD" w:rsidP="00285A1B">
      <w:pPr>
        <w:spacing w:after="120"/>
      </w:pPr>
      <w:r w:rsidRPr="00EF227C">
        <w:rPr>
          <w:rFonts w:eastAsia="Calibri"/>
        </w:rPr>
        <w:t xml:space="preserve">Te </w:t>
      </w:r>
      <w:proofErr w:type="spellStart"/>
      <w:r w:rsidRPr="00EF227C">
        <w:rPr>
          <w:rFonts w:eastAsia="Calibri"/>
        </w:rPr>
        <w:t>Kupenga</w:t>
      </w:r>
      <w:proofErr w:type="spellEnd"/>
      <w:r w:rsidRPr="00EF227C">
        <w:rPr>
          <w:rFonts w:eastAsia="Calibri"/>
        </w:rPr>
        <w:t xml:space="preserve"> Net Trust (2020). </w:t>
      </w:r>
      <w:r w:rsidRPr="00EF227C">
        <w:rPr>
          <w:rFonts w:ascii="Basic Sans" w:eastAsia="Calibri" w:hAnsi="Basic Sans"/>
        </w:rPr>
        <w:t xml:space="preserve">Te </w:t>
      </w:r>
      <w:proofErr w:type="spellStart"/>
      <w:r w:rsidRPr="00EF227C">
        <w:rPr>
          <w:rFonts w:ascii="Basic Sans" w:eastAsia="Calibri" w:hAnsi="Basic Sans"/>
        </w:rPr>
        <w:t>Keeti</w:t>
      </w:r>
      <w:proofErr w:type="spellEnd"/>
      <w:r w:rsidRPr="00EF227C">
        <w:rPr>
          <w:rFonts w:ascii="Basic Sans" w:eastAsia="Calibri" w:hAnsi="Basic Sans"/>
        </w:rPr>
        <w:t>: A Covid response.</w:t>
      </w:r>
      <w:r w:rsidRPr="00EF227C">
        <w:rPr>
          <w:rFonts w:eastAsia="Calibri"/>
        </w:rPr>
        <w:t xml:space="preserve"> Te </w:t>
      </w:r>
      <w:proofErr w:type="spellStart"/>
      <w:r w:rsidRPr="00EF227C">
        <w:rPr>
          <w:rFonts w:eastAsia="Calibri"/>
        </w:rPr>
        <w:t>Kupenga</w:t>
      </w:r>
      <w:proofErr w:type="spellEnd"/>
      <w:r w:rsidRPr="00EF227C">
        <w:rPr>
          <w:rFonts w:eastAsia="Calibri"/>
        </w:rPr>
        <w:t xml:space="preserve"> Net Trust, </w:t>
      </w:r>
      <w:proofErr w:type="spellStart"/>
      <w:r w:rsidRPr="00EF227C">
        <w:rPr>
          <w:rFonts w:eastAsia="Calibri"/>
        </w:rPr>
        <w:t>Turangi</w:t>
      </w:r>
      <w:proofErr w:type="spellEnd"/>
      <w:r w:rsidRPr="00EF227C">
        <w:rPr>
          <w:rFonts w:eastAsia="Calibri"/>
        </w:rPr>
        <w:t xml:space="preserve"> a </w:t>
      </w:r>
      <w:proofErr w:type="spellStart"/>
      <w:r w:rsidRPr="00EF227C">
        <w:rPr>
          <w:rFonts w:eastAsia="Calibri"/>
        </w:rPr>
        <w:t>Kiwa</w:t>
      </w:r>
      <w:proofErr w:type="spellEnd"/>
      <w:r w:rsidRPr="00EF227C">
        <w:rPr>
          <w:rFonts w:eastAsia="Calibri"/>
        </w:rPr>
        <w:t>.</w:t>
      </w:r>
    </w:p>
    <w:p w14:paraId="01ADFEAC" w14:textId="15C4F31A" w:rsidR="4B714FDD" w:rsidRPr="00EF227C" w:rsidRDefault="4B714FDD" w:rsidP="00285A1B">
      <w:pPr>
        <w:spacing w:after="120"/>
      </w:pPr>
      <w:r w:rsidRPr="00EF227C">
        <w:rPr>
          <w:rFonts w:eastAsia="Calibri"/>
        </w:rPr>
        <w:t xml:space="preserve">Te One, A. &amp; Clifford, C. (2021). Tino Rangatiratanga and Well-being: Māori </w:t>
      </w:r>
      <w:proofErr w:type="spellStart"/>
      <w:r w:rsidRPr="00EF227C">
        <w:rPr>
          <w:rFonts w:eastAsia="Calibri"/>
        </w:rPr>
        <w:t>self determination</w:t>
      </w:r>
      <w:proofErr w:type="spellEnd"/>
      <w:r w:rsidRPr="00EF227C">
        <w:rPr>
          <w:rFonts w:eastAsia="Calibri"/>
        </w:rPr>
        <w:t xml:space="preserve"> in the face of Covid-19. </w:t>
      </w:r>
      <w:r w:rsidRPr="00EF227C">
        <w:rPr>
          <w:rFonts w:ascii="Basic Sans" w:eastAsia="Calibri" w:hAnsi="Basic Sans"/>
        </w:rPr>
        <w:t>Frontiers in Sociology, 6.</w:t>
      </w:r>
      <w:r w:rsidRPr="00EF227C">
        <w:rPr>
          <w:rFonts w:eastAsia="Calibri"/>
        </w:rPr>
        <w:t xml:space="preserve"> DOI: </w:t>
      </w:r>
      <w:r w:rsidRPr="00EF227C">
        <w:rPr>
          <w:rFonts w:eastAsia="Calibri"/>
          <w:color w:val="282828"/>
        </w:rPr>
        <w:t>https://doi.org/10.3389/fsoc.2021.613340</w:t>
      </w:r>
      <w:r w:rsidRPr="00EF227C">
        <w:rPr>
          <w:rFonts w:eastAsia="Calibri"/>
        </w:rPr>
        <w:t xml:space="preserve"> </w:t>
      </w:r>
    </w:p>
    <w:p w14:paraId="3E1D9854" w14:textId="7711FCCD" w:rsidR="4B714FDD" w:rsidRPr="00EF227C" w:rsidRDefault="4B714FDD" w:rsidP="00285A1B">
      <w:pPr>
        <w:spacing w:after="120"/>
      </w:pPr>
      <w:r w:rsidRPr="00EF227C">
        <w:rPr>
          <w:rFonts w:eastAsia="Calibri"/>
        </w:rPr>
        <w:t xml:space="preserve">Ward, A., Freeman, C. &amp; McGee, R. (2015). The influence of transport on well-being among teenagers: A photovoice project in New Zealand. </w:t>
      </w:r>
      <w:r w:rsidRPr="00090143">
        <w:rPr>
          <w:rFonts w:ascii="Basic Sans" w:eastAsia="Calibri" w:hAnsi="Basic Sans"/>
        </w:rPr>
        <w:t>Jour</w:t>
      </w:r>
      <w:r w:rsidRPr="00EF227C">
        <w:rPr>
          <w:rFonts w:ascii="Basic Sans" w:eastAsia="Calibri" w:hAnsi="Basic Sans"/>
        </w:rPr>
        <w:t>nal of Transport &amp; Health 2(</w:t>
      </w:r>
      <w:r w:rsidRPr="00EF227C">
        <w:rPr>
          <w:rFonts w:eastAsia="Calibri"/>
        </w:rPr>
        <w:t xml:space="preserve">3), 414-422. DOI: </w:t>
      </w:r>
      <w:r w:rsidRPr="00EF227C">
        <w:rPr>
          <w:rFonts w:eastAsia="Calibri"/>
          <w:color w:val="0563C1"/>
        </w:rPr>
        <w:t>https://doi.org/10.1016/j.jth.2015.06.004</w:t>
      </w:r>
      <w:r w:rsidRPr="00EF227C">
        <w:rPr>
          <w:rFonts w:eastAsia="Calibri"/>
        </w:rPr>
        <w:t xml:space="preserve"> </w:t>
      </w:r>
    </w:p>
    <w:p w14:paraId="2248BBBC" w14:textId="760DDC75" w:rsidR="4B714FDD" w:rsidRPr="00EF227C" w:rsidRDefault="4B714FDD" w:rsidP="00285A1B">
      <w:pPr>
        <w:spacing w:after="120"/>
      </w:pPr>
      <w:r w:rsidRPr="00EF227C">
        <w:rPr>
          <w:rFonts w:eastAsia="Calibri"/>
        </w:rPr>
        <w:t xml:space="preserve">Whanganui District Health Board (2020). COVID-19 Community lived experience report, Reflections from members of the communities of </w:t>
      </w:r>
      <w:proofErr w:type="spellStart"/>
      <w:r w:rsidRPr="00EF227C">
        <w:rPr>
          <w:rFonts w:eastAsia="Calibri"/>
        </w:rPr>
        <w:t>Rangatikei</w:t>
      </w:r>
      <w:proofErr w:type="spellEnd"/>
      <w:r w:rsidRPr="00EF227C">
        <w:rPr>
          <w:rFonts w:eastAsia="Calibri"/>
        </w:rPr>
        <w:t xml:space="preserve">, </w:t>
      </w:r>
      <w:proofErr w:type="spellStart"/>
      <w:r w:rsidRPr="00EF227C">
        <w:rPr>
          <w:rFonts w:eastAsia="Calibri"/>
        </w:rPr>
        <w:t>Ruapeu</w:t>
      </w:r>
      <w:proofErr w:type="spellEnd"/>
      <w:r w:rsidRPr="00EF227C">
        <w:rPr>
          <w:rFonts w:eastAsia="Calibri"/>
        </w:rPr>
        <w:t xml:space="preserve">, Whanganui and South Taranaki. </w:t>
      </w:r>
      <w:r w:rsidRPr="00EF227C">
        <w:rPr>
          <w:rFonts w:eastAsia="Calibri"/>
          <w:color w:val="0563C1"/>
        </w:rPr>
        <w:t>https://www.wdhb.org.nz/assets/Key-Docs/May-2020/COVID-19-Experience-Final.pdf</w:t>
      </w:r>
      <w:r w:rsidRPr="00EF227C">
        <w:rPr>
          <w:rFonts w:eastAsia="Calibri"/>
        </w:rPr>
        <w:t xml:space="preserve"> </w:t>
      </w:r>
      <w:r w:rsidR="00090143">
        <w:rPr>
          <w:rFonts w:eastAsia="Calibri"/>
        </w:rPr>
        <w:t xml:space="preserve">(accessed </w:t>
      </w:r>
      <w:r w:rsidR="00090143" w:rsidRPr="00EF227C">
        <w:rPr>
          <w:rFonts w:eastAsia="Calibri"/>
        </w:rPr>
        <w:t>November 24, 2033</w:t>
      </w:r>
      <w:r w:rsidR="00090143">
        <w:rPr>
          <w:rFonts w:eastAsia="Calibri"/>
        </w:rPr>
        <w:t>)</w:t>
      </w:r>
    </w:p>
    <w:p w14:paraId="0F458B01" w14:textId="6F6A8256" w:rsidR="4B714FDD" w:rsidRPr="00EF227C" w:rsidRDefault="4B714FDD" w:rsidP="00285A1B">
      <w:pPr>
        <w:spacing w:after="120"/>
      </w:pPr>
      <w:r w:rsidRPr="00EF227C">
        <w:rPr>
          <w:rFonts w:eastAsia="Calibri"/>
        </w:rPr>
        <w:t xml:space="preserve">Whitehead, J., </w:t>
      </w:r>
      <w:proofErr w:type="spellStart"/>
      <w:r w:rsidRPr="00EF227C">
        <w:rPr>
          <w:rFonts w:eastAsia="Calibri"/>
        </w:rPr>
        <w:t>Atatoa</w:t>
      </w:r>
      <w:proofErr w:type="spellEnd"/>
      <w:r w:rsidRPr="00EF227C">
        <w:rPr>
          <w:rFonts w:eastAsia="Calibri"/>
        </w:rPr>
        <w:t xml:space="preserve"> </w:t>
      </w:r>
      <w:proofErr w:type="spellStart"/>
      <w:r w:rsidRPr="00EF227C">
        <w:rPr>
          <w:rFonts w:eastAsia="Calibri"/>
        </w:rPr>
        <w:t>Carr</w:t>
      </w:r>
      <w:proofErr w:type="spellEnd"/>
      <w:r w:rsidRPr="00EF227C">
        <w:rPr>
          <w:rFonts w:eastAsia="Calibri"/>
        </w:rPr>
        <w:t xml:space="preserve">, P., Scott, N. &amp; Lawrenson, R. (2022). Structural disadvantage for priority populations: the spatial inequity of COVID-19 vaccination services in Aotearoa. </w:t>
      </w:r>
      <w:r w:rsidRPr="00EF227C">
        <w:rPr>
          <w:rFonts w:ascii="Basic Sans" w:eastAsia="Calibri" w:hAnsi="Basic Sans"/>
        </w:rPr>
        <w:t>New Zealand Medical Journal 135</w:t>
      </w:r>
      <w:r w:rsidRPr="00EF227C">
        <w:rPr>
          <w:rFonts w:eastAsia="Calibri"/>
        </w:rPr>
        <w:t xml:space="preserve">(1551), 54-67.   </w:t>
      </w:r>
    </w:p>
    <w:p w14:paraId="2F45DCAE" w14:textId="5B879FE8" w:rsidR="4B714FDD" w:rsidRPr="00EF227C" w:rsidRDefault="4B714FDD" w:rsidP="00285A1B">
      <w:pPr>
        <w:spacing w:after="120"/>
      </w:pPr>
      <w:r w:rsidRPr="00EF227C">
        <w:rPr>
          <w:rFonts w:eastAsia="Calibri"/>
        </w:rPr>
        <w:lastRenderedPageBreak/>
        <w:t xml:space="preserve">Wiles, J., </w:t>
      </w:r>
      <w:proofErr w:type="spellStart"/>
      <w:r w:rsidRPr="00EF227C">
        <w:rPr>
          <w:rFonts w:eastAsia="Calibri"/>
        </w:rPr>
        <w:t>Roleston</w:t>
      </w:r>
      <w:proofErr w:type="spellEnd"/>
      <w:r w:rsidRPr="00EF227C">
        <w:rPr>
          <w:rFonts w:eastAsia="Calibri"/>
        </w:rPr>
        <w:t xml:space="preserve">, A., Pillai, A., Broad, J., The, R., Gott, M. &amp; </w:t>
      </w:r>
      <w:proofErr w:type="spellStart"/>
      <w:r w:rsidRPr="00EF227C">
        <w:rPr>
          <w:rFonts w:eastAsia="Calibri"/>
        </w:rPr>
        <w:t>Kerse</w:t>
      </w:r>
      <w:proofErr w:type="spellEnd"/>
      <w:r w:rsidRPr="00EF227C">
        <w:rPr>
          <w:rFonts w:eastAsia="Calibri"/>
        </w:rPr>
        <w:t xml:space="preserve">, N. (2017). Attachment to place in advanced age: A study of the </w:t>
      </w:r>
      <w:proofErr w:type="spellStart"/>
      <w:r w:rsidRPr="00EF227C">
        <w:rPr>
          <w:rFonts w:eastAsia="Calibri"/>
        </w:rPr>
        <w:t>LiLACS</w:t>
      </w:r>
      <w:proofErr w:type="spellEnd"/>
      <w:r w:rsidRPr="00EF227C">
        <w:rPr>
          <w:rFonts w:eastAsia="Calibri"/>
        </w:rPr>
        <w:t xml:space="preserve"> NZ cohort. </w:t>
      </w:r>
      <w:r w:rsidRPr="00EF227C">
        <w:rPr>
          <w:rFonts w:ascii="Basic Sans" w:eastAsia="Calibri" w:hAnsi="Basic Sans"/>
        </w:rPr>
        <w:t>Social Science &amp; Medicine, 185</w:t>
      </w:r>
      <w:r w:rsidRPr="00EF227C">
        <w:rPr>
          <w:rFonts w:eastAsia="Calibri"/>
        </w:rPr>
        <w:t>, 27-37. DOI: https://dx.doi.org/10.1016/j.socscimed.2017.05.006</w:t>
      </w:r>
    </w:p>
    <w:p w14:paraId="6C038207" w14:textId="77777777" w:rsidR="00B53471" w:rsidRDefault="00B53471" w:rsidP="000F3B16">
      <w:pPr>
        <w:spacing w:after="120"/>
        <w:sectPr w:rsidR="00B53471" w:rsidSect="007C6B7B">
          <w:headerReference w:type="default" r:id="rId18"/>
          <w:footerReference w:type="default" r:id="rId19"/>
          <w:headerReference w:type="first" r:id="rId20"/>
          <w:pgSz w:w="11906" w:h="16838"/>
          <w:pgMar w:top="1440" w:right="1440" w:bottom="1440" w:left="1440" w:header="708" w:footer="708" w:gutter="0"/>
          <w:cols w:space="708"/>
          <w:titlePg/>
          <w:docGrid w:linePitch="360"/>
        </w:sectPr>
      </w:pPr>
    </w:p>
    <w:p w14:paraId="1F86A180" w14:textId="300D2C0E" w:rsidR="19A2AA1E" w:rsidRDefault="00FF7F7B" w:rsidP="00EF227C">
      <w:pPr>
        <w:pStyle w:val="Heading1"/>
      </w:pPr>
      <w:bookmarkStart w:id="17" w:name="_Toc126835967"/>
      <w:r>
        <w:rPr>
          <w:noProof/>
        </w:rPr>
        <w:lastRenderedPageBreak/>
        <w:drawing>
          <wp:anchor distT="0" distB="0" distL="114300" distR="114300" simplePos="0" relativeHeight="251658240" behindDoc="0" locked="0" layoutInCell="1" allowOverlap="1" wp14:anchorId="1C9EB7A8" wp14:editId="7AB78A5D">
            <wp:simplePos x="0" y="0"/>
            <wp:positionH relativeFrom="margin">
              <wp:align>center</wp:align>
            </wp:positionH>
            <wp:positionV relativeFrom="paragraph">
              <wp:posOffset>391160</wp:posOffset>
            </wp:positionV>
            <wp:extent cx="7569835" cy="53333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9835" cy="5333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6840ACB1" w:rsidRPr="00060185">
        <w:t>Appendix 1</w:t>
      </w:r>
      <w:r w:rsidR="7A502B19" w:rsidRPr="00060185">
        <w:t xml:space="preserve"> – He Ara Oranga Wellbeing Outcomes Framework</w:t>
      </w:r>
      <w:bookmarkEnd w:id="17"/>
    </w:p>
    <w:p w14:paraId="205EFD85" w14:textId="56649ED6" w:rsidR="00FF7F7B" w:rsidRDefault="00FF7F7B" w:rsidP="00FB3154">
      <w:pPr>
        <w:sectPr w:rsidR="00FF7F7B" w:rsidSect="00285A1B">
          <w:pgSz w:w="16838" w:h="11906" w:orient="landscape"/>
          <w:pgMar w:top="1440" w:right="1440" w:bottom="1440" w:left="1440" w:header="708" w:footer="708" w:gutter="0"/>
          <w:cols w:space="708"/>
          <w:docGrid w:linePitch="360"/>
        </w:sectPr>
      </w:pPr>
    </w:p>
    <w:p w14:paraId="140B4DB8" w14:textId="42C405EE" w:rsidR="0DBEA363" w:rsidRDefault="0DBEA363" w:rsidP="00EF227C">
      <w:pPr>
        <w:pStyle w:val="Heading1"/>
      </w:pPr>
      <w:bookmarkStart w:id="18" w:name="_Toc126835968"/>
      <w:r>
        <w:lastRenderedPageBreak/>
        <w:t xml:space="preserve">Appendix </w:t>
      </w:r>
      <w:r w:rsidR="207EFB7F">
        <w:t>2</w:t>
      </w:r>
      <w:r w:rsidR="1A71D175">
        <w:t xml:space="preserve"> – Methodol</w:t>
      </w:r>
      <w:r w:rsidR="7CEB7203">
        <w:t>o</w:t>
      </w:r>
      <w:r w:rsidR="1A71D175">
        <w:t>gy</w:t>
      </w:r>
      <w:bookmarkEnd w:id="18"/>
    </w:p>
    <w:p w14:paraId="0D512D95" w14:textId="1213D853" w:rsidR="0DBEA363" w:rsidRPr="000F3B16" w:rsidRDefault="1A71D175" w:rsidP="00285A1B">
      <w:pPr>
        <w:rPr>
          <w:rFonts w:eastAsia="Calibri"/>
          <w:lang w:val="en-US"/>
        </w:rPr>
      </w:pPr>
      <w:r w:rsidRPr="00285A1B">
        <w:rPr>
          <w:rStyle w:val="normaltextrun"/>
          <w:rFonts w:eastAsia="Calibri"/>
        </w:rPr>
        <w:t>The overall aim of this research project was to gain insights and understanding into the impacts of COVID-19 on the wellbeing of rural communities in Aotearoa. To achieve this the following questions were addressed:</w:t>
      </w:r>
      <w:r w:rsidRPr="000F3B16">
        <w:rPr>
          <w:rStyle w:val="normaltextrun"/>
          <w:rFonts w:ascii="Calibri" w:eastAsia="Calibri" w:hAnsi="Calibri"/>
        </w:rPr>
        <w:t>  </w:t>
      </w:r>
    </w:p>
    <w:p w14:paraId="07D6AFB0" w14:textId="344AE220" w:rsidR="0DBEA363" w:rsidRPr="000F3B16" w:rsidRDefault="1A71D175" w:rsidP="000F3B16">
      <w:pPr>
        <w:pStyle w:val="ListParagraph"/>
        <w:numPr>
          <w:ilvl w:val="0"/>
          <w:numId w:val="4"/>
        </w:numPr>
        <w:rPr>
          <w:rFonts w:eastAsia="Calibri"/>
        </w:rPr>
      </w:pPr>
      <w:r w:rsidRPr="000F3B16">
        <w:rPr>
          <w:rFonts w:eastAsia="Calibri"/>
        </w:rPr>
        <w:t>What are the key wellbeing impacts, including challenges and positive outcomes, of the COVID-19 pandemic on people in rural communities in Aotearoa?</w:t>
      </w:r>
    </w:p>
    <w:p w14:paraId="0DC2524E" w14:textId="725067CB" w:rsidR="0DBEA363" w:rsidRPr="000F3B16" w:rsidRDefault="1A71D175" w:rsidP="000F3B16">
      <w:pPr>
        <w:pStyle w:val="ListParagraph"/>
        <w:numPr>
          <w:ilvl w:val="0"/>
          <w:numId w:val="4"/>
        </w:numPr>
        <w:rPr>
          <w:rFonts w:eastAsia="Calibri"/>
        </w:rPr>
      </w:pPr>
      <w:r w:rsidRPr="000F3B16">
        <w:rPr>
          <w:rFonts w:eastAsia="Calibri"/>
        </w:rPr>
        <w:t>How has the COVID-19 pandemic impacted on the wellbeing of rural Māori people and those in other Te Hiringa Mahara rural priority populations?</w:t>
      </w:r>
    </w:p>
    <w:p w14:paraId="4FA7E130" w14:textId="458B9F64" w:rsidR="0DBEA363" w:rsidRPr="000F3B16" w:rsidRDefault="1A71D175" w:rsidP="000F3B16">
      <w:pPr>
        <w:pStyle w:val="ListParagraph"/>
        <w:numPr>
          <w:ilvl w:val="0"/>
          <w:numId w:val="4"/>
        </w:numPr>
        <w:rPr>
          <w:rFonts w:eastAsia="Calibri"/>
        </w:rPr>
      </w:pPr>
      <w:r w:rsidRPr="000F3B16">
        <w:rPr>
          <w:rFonts w:eastAsia="Calibri"/>
        </w:rPr>
        <w:t>How has the pandemic experience identified ways of better supporting the wellbeing of rural communities in Aotearoa?</w:t>
      </w:r>
    </w:p>
    <w:p w14:paraId="22ADA206" w14:textId="4E9AD529" w:rsidR="0DBEA363" w:rsidRPr="000F3B16" w:rsidRDefault="1A71D175" w:rsidP="00ED6978">
      <w:pPr>
        <w:rPr>
          <w:rFonts w:eastAsia="Calibri"/>
        </w:rPr>
      </w:pPr>
      <w:r w:rsidRPr="000F3B16">
        <w:rPr>
          <w:rStyle w:val="eop"/>
          <w:rFonts w:ascii="Calibri" w:eastAsia="Calibri" w:hAnsi="Calibri"/>
        </w:rPr>
        <w:t> </w:t>
      </w:r>
      <w:r w:rsidRPr="00285A1B">
        <w:rPr>
          <w:rStyle w:val="normaltextrun"/>
          <w:rFonts w:eastAsia="Calibri"/>
        </w:rPr>
        <w:t xml:space="preserve">The methodology involved a three-pronged approach, collecting and analysing evidence from literature, national </w:t>
      </w:r>
      <w:proofErr w:type="gramStart"/>
      <w:r w:rsidRPr="00285A1B">
        <w:rPr>
          <w:rStyle w:val="normaltextrun"/>
          <w:rFonts w:eastAsia="Calibri"/>
        </w:rPr>
        <w:t>surveys</w:t>
      </w:r>
      <w:proofErr w:type="gramEnd"/>
      <w:r w:rsidRPr="00285A1B">
        <w:rPr>
          <w:rStyle w:val="normaltextrun"/>
          <w:rFonts w:eastAsia="Calibri"/>
        </w:rPr>
        <w:t xml:space="preserve"> and community engagement.</w:t>
      </w:r>
      <w:r w:rsidRPr="000F3B16">
        <w:rPr>
          <w:rStyle w:val="normaltextrun"/>
          <w:rFonts w:ascii="Calibri" w:eastAsia="Calibri" w:hAnsi="Calibri"/>
        </w:rPr>
        <w:t>  </w:t>
      </w:r>
    </w:p>
    <w:p w14:paraId="6DA451E9" w14:textId="0D534CD9" w:rsidR="0DBEA363" w:rsidRPr="00090143" w:rsidRDefault="1A71D175" w:rsidP="00090143">
      <w:pPr>
        <w:pStyle w:val="Heading3"/>
      </w:pPr>
      <w:bookmarkStart w:id="19" w:name="_Toc126835969"/>
      <w:r w:rsidRPr="00090143">
        <w:rPr>
          <w:rStyle w:val="normaltextrun"/>
        </w:rPr>
        <w:t>Literature review</w:t>
      </w:r>
      <w:bookmarkEnd w:id="19"/>
      <w:r w:rsidRPr="00090143">
        <w:rPr>
          <w:rStyle w:val="normaltextrun"/>
        </w:rPr>
        <w:t xml:space="preserve"> </w:t>
      </w:r>
    </w:p>
    <w:p w14:paraId="55124D3D" w14:textId="74F265EA" w:rsidR="0DBEA363" w:rsidRPr="000F3B16" w:rsidRDefault="1A71D175" w:rsidP="00285A1B">
      <w:pPr>
        <w:rPr>
          <w:rFonts w:eastAsia="Calibri"/>
        </w:rPr>
      </w:pPr>
      <w:r w:rsidRPr="00285A1B">
        <w:rPr>
          <w:rStyle w:val="normaltextrun"/>
          <w:rFonts w:eastAsia="Calibri"/>
        </w:rPr>
        <w:t>A</w:t>
      </w:r>
      <w:r w:rsidRPr="000F3B16">
        <w:rPr>
          <w:rStyle w:val="normaltextrun"/>
          <w:rFonts w:ascii="Calibri" w:eastAsia="Calibri" w:hAnsi="Calibri"/>
        </w:rPr>
        <w:t> </w:t>
      </w:r>
      <w:r w:rsidRPr="00285A1B">
        <w:rPr>
          <w:rStyle w:val="normaltextrun"/>
          <w:rFonts w:eastAsia="Calibri"/>
        </w:rPr>
        <w:t>rapid review was undertaken to identify and review research literature that was relevant to the questions being addressed in this project and could thereby contribute to the development of evidence-informed actionable insights. The rapid review was conducted over a six-week period (November to December 2022) using the following methods.</w:t>
      </w:r>
      <w:r w:rsidRPr="000F3B16">
        <w:rPr>
          <w:rStyle w:val="normaltextrun"/>
          <w:rFonts w:ascii="Calibri" w:eastAsia="Calibri" w:hAnsi="Calibri"/>
        </w:rPr>
        <w:t> </w:t>
      </w:r>
    </w:p>
    <w:p w14:paraId="011300B6" w14:textId="716DA6B1" w:rsidR="0DBEA363" w:rsidRPr="00090143" w:rsidRDefault="1A71D175" w:rsidP="00090143">
      <w:pPr>
        <w:pStyle w:val="Heading4"/>
        <w:numPr>
          <w:ilvl w:val="0"/>
          <w:numId w:val="21"/>
        </w:numPr>
        <w:rPr>
          <w:rFonts w:eastAsia="Calibri"/>
        </w:rPr>
      </w:pPr>
      <w:r w:rsidRPr="00090143">
        <w:rPr>
          <w:rStyle w:val="normaltextrun"/>
          <w:rFonts w:eastAsia="Calibri"/>
        </w:rPr>
        <w:t>Literature searching and selection</w:t>
      </w:r>
      <w:r w:rsidRPr="00090143">
        <w:rPr>
          <w:rStyle w:val="eop"/>
          <w:rFonts w:ascii="Calibri" w:eastAsia="Calibri" w:hAnsi="Calibri"/>
        </w:rPr>
        <w:t> </w:t>
      </w:r>
    </w:p>
    <w:p w14:paraId="28801EEE" w14:textId="7AB9C454" w:rsidR="0DBEA363" w:rsidRPr="000F3B16" w:rsidRDefault="1A71D175" w:rsidP="00285A1B">
      <w:pPr>
        <w:rPr>
          <w:rFonts w:eastAsia="Calibri"/>
        </w:rPr>
      </w:pPr>
      <w:r w:rsidRPr="00285A1B">
        <w:rPr>
          <w:rStyle w:val="normaltextrun"/>
          <w:rFonts w:eastAsia="Calibri"/>
        </w:rPr>
        <w:t>Literature was selected using the following inclusion criteria:</w:t>
      </w:r>
    </w:p>
    <w:p w14:paraId="2756CB2A" w14:textId="6F16FC81" w:rsidR="0DBEA363" w:rsidRPr="00074C10" w:rsidRDefault="1A71D175" w:rsidP="00285A1B">
      <w:pPr>
        <w:pStyle w:val="ListParagraph"/>
        <w:numPr>
          <w:ilvl w:val="0"/>
          <w:numId w:val="2"/>
        </w:numPr>
        <w:rPr>
          <w:rStyle w:val="eop"/>
          <w:rFonts w:eastAsia="Calibri"/>
        </w:rPr>
      </w:pPr>
      <w:r w:rsidRPr="00285A1B">
        <w:rPr>
          <w:rStyle w:val="normaltextrun"/>
          <w:rFonts w:eastAsia="Calibri"/>
          <w:lang w:val="en-NZ"/>
        </w:rPr>
        <w:t>Relevant to rural communities AND</w:t>
      </w:r>
    </w:p>
    <w:p w14:paraId="12025682" w14:textId="0B0801B8" w:rsidR="0DBEA363" w:rsidRPr="000F3B16" w:rsidRDefault="1A71D175" w:rsidP="00074C10">
      <w:pPr>
        <w:pStyle w:val="ListParagraph"/>
        <w:numPr>
          <w:ilvl w:val="0"/>
          <w:numId w:val="2"/>
        </w:numPr>
        <w:rPr>
          <w:rFonts w:eastAsia="Calibri"/>
        </w:rPr>
      </w:pPr>
      <w:r w:rsidRPr="00285A1B">
        <w:rPr>
          <w:rStyle w:val="normaltextrun"/>
          <w:rFonts w:eastAsia="Calibri"/>
          <w:lang w:val="en-NZ"/>
        </w:rPr>
        <w:t>A focus on the impact of the COVID-19 pandemic in regard to wellbeing (as identified in He Ara Oranga wellbeing outcomes framework) AND</w:t>
      </w:r>
      <w:r w:rsidRPr="000F3B16">
        <w:rPr>
          <w:rStyle w:val="eop"/>
          <w:rFonts w:ascii="Calibri" w:eastAsia="Calibri" w:hAnsi="Calibri"/>
        </w:rPr>
        <w:t> </w:t>
      </w:r>
    </w:p>
    <w:p w14:paraId="4EBBCB40" w14:textId="1006E839" w:rsidR="0DBEA363" w:rsidRPr="000F3B16" w:rsidRDefault="1A71D175" w:rsidP="00285A1B">
      <w:pPr>
        <w:pStyle w:val="ListParagraph"/>
        <w:numPr>
          <w:ilvl w:val="0"/>
          <w:numId w:val="2"/>
        </w:numPr>
        <w:rPr>
          <w:rFonts w:eastAsia="Calibri"/>
        </w:rPr>
      </w:pPr>
      <w:r w:rsidRPr="00285A1B">
        <w:rPr>
          <w:rStyle w:val="normaltextrun"/>
          <w:rFonts w:eastAsia="Calibri"/>
          <w:lang w:val="en-NZ"/>
        </w:rPr>
        <w:t xml:space="preserve">Evidence based studies, reports, briefing papers </w:t>
      </w:r>
      <w:r w:rsidRPr="000F3B16">
        <w:rPr>
          <w:rStyle w:val="eop"/>
          <w:rFonts w:ascii="Calibri" w:eastAsia="Calibri" w:hAnsi="Calibri"/>
        </w:rPr>
        <w:t> </w:t>
      </w:r>
    </w:p>
    <w:p w14:paraId="127C5052" w14:textId="17322147" w:rsidR="0DBEA363" w:rsidRPr="000F3B16" w:rsidRDefault="1A71D175" w:rsidP="00285A1B">
      <w:pPr>
        <w:rPr>
          <w:rFonts w:eastAsia="Calibri"/>
        </w:rPr>
      </w:pPr>
      <w:r w:rsidRPr="000F3B16">
        <w:rPr>
          <w:rStyle w:val="eop"/>
          <w:rFonts w:ascii="Calibri" w:eastAsia="Calibri" w:hAnsi="Calibri"/>
          <w:lang w:val="en-US"/>
        </w:rPr>
        <w:t> </w:t>
      </w:r>
      <w:r w:rsidRPr="00285A1B">
        <w:rPr>
          <w:rStyle w:val="normaltextrun"/>
          <w:rFonts w:eastAsia="Calibri"/>
        </w:rPr>
        <w:t xml:space="preserve">A comprehensive search was conducted of electronic databases: Ovid MEDLINE(R) and </w:t>
      </w:r>
      <w:proofErr w:type="spellStart"/>
      <w:r w:rsidRPr="00285A1B">
        <w:rPr>
          <w:rStyle w:val="normaltextrun"/>
          <w:rFonts w:eastAsia="Calibri"/>
        </w:rPr>
        <w:t>Epub</w:t>
      </w:r>
      <w:proofErr w:type="spellEnd"/>
      <w:r w:rsidRPr="00285A1B">
        <w:rPr>
          <w:rStyle w:val="normaltextrun"/>
          <w:rFonts w:eastAsia="Calibri"/>
        </w:rPr>
        <w:t xml:space="preserve"> Ahead of Print, In-Process, In-Data-Review &amp; Other Non-Indexed Citations, Daily and Versions &lt;1946 to November 04, 2022&gt;, adapted for </w:t>
      </w:r>
      <w:proofErr w:type="spellStart"/>
      <w:r w:rsidRPr="00285A1B">
        <w:rPr>
          <w:rStyle w:val="normaltextrun"/>
          <w:rFonts w:eastAsia="Calibri"/>
        </w:rPr>
        <w:t>PsycInfo</w:t>
      </w:r>
      <w:proofErr w:type="spellEnd"/>
      <w:r w:rsidRPr="00285A1B">
        <w:rPr>
          <w:rStyle w:val="normaltextrun"/>
          <w:rFonts w:eastAsia="Calibri"/>
        </w:rPr>
        <w:t xml:space="preserve">, Scopus, INNZ, NZ Research. The websites Google and Google Scholar were also searched. </w:t>
      </w:r>
      <w:r w:rsidRPr="000F3B16">
        <w:rPr>
          <w:rStyle w:val="eop"/>
          <w:rFonts w:ascii="Calibri" w:eastAsia="Calibri" w:hAnsi="Calibri"/>
          <w:lang w:val="en-US"/>
        </w:rPr>
        <w:t> </w:t>
      </w:r>
    </w:p>
    <w:p w14:paraId="1815F306" w14:textId="16D7874B" w:rsidR="0DBEA363" w:rsidRPr="00074C10" w:rsidRDefault="1A71D175" w:rsidP="00285A1B">
      <w:pPr>
        <w:rPr>
          <w:rStyle w:val="normaltextrun"/>
          <w:rFonts w:eastAsia="Calibri"/>
        </w:rPr>
      </w:pPr>
      <w:r w:rsidRPr="000F3B16">
        <w:rPr>
          <w:rStyle w:val="eop"/>
          <w:rFonts w:ascii="Calibri" w:eastAsia="Calibri" w:hAnsi="Calibri"/>
          <w:lang w:val="en-US"/>
        </w:rPr>
        <w:t> </w:t>
      </w:r>
      <w:r w:rsidRPr="00074C10">
        <w:rPr>
          <w:rStyle w:val="normaltextrun"/>
          <w:rFonts w:eastAsia="Calibri"/>
        </w:rPr>
        <w:t xml:space="preserve">Search strategy: </w:t>
      </w:r>
      <w:r w:rsidR="295CF0A1" w:rsidRPr="00074C10">
        <w:rPr>
          <w:rStyle w:val="normaltextrun"/>
          <w:rFonts w:eastAsia="Calibri"/>
        </w:rPr>
        <w:t>S</w:t>
      </w:r>
      <w:r w:rsidRPr="00074C10">
        <w:rPr>
          <w:rStyle w:val="normaltextrun"/>
          <w:rFonts w:eastAsia="Calibri"/>
        </w:rPr>
        <w:t>earches were conducted  September</w:t>
      </w:r>
      <w:r w:rsidR="381FEF15" w:rsidRPr="00074C10">
        <w:rPr>
          <w:rStyle w:val="normaltextrun"/>
          <w:rFonts w:eastAsia="Calibri"/>
        </w:rPr>
        <w:t xml:space="preserve"> to November</w:t>
      </w:r>
      <w:r w:rsidRPr="00074C10">
        <w:rPr>
          <w:rStyle w:val="normaltextrun"/>
          <w:rFonts w:eastAsia="Calibri"/>
        </w:rPr>
        <w:t xml:space="preserve"> 2022 using combinations of the keywords:  ("2019-ncov" or "ncov19" or "ncov-19" or "2019-novel </w:t>
      </w:r>
      <w:proofErr w:type="spellStart"/>
      <w:r w:rsidRPr="00074C10">
        <w:rPr>
          <w:rStyle w:val="normaltextrun"/>
          <w:rFonts w:eastAsia="Calibri"/>
        </w:rPr>
        <w:t>CoV</w:t>
      </w:r>
      <w:proofErr w:type="spellEnd"/>
      <w:r w:rsidRPr="00074C10">
        <w:rPr>
          <w:rStyle w:val="normaltextrun"/>
          <w:rFonts w:eastAsia="Calibri"/>
        </w:rPr>
        <w:t xml:space="preserve">" or "sars-cov2" or "sars-cov-2" or "sarscov2" or "sarscov-2" or "Sars-cORonavirus2" or "Sars-cORonavirus-2" or "SARS-like </w:t>
      </w:r>
      <w:proofErr w:type="spellStart"/>
      <w:r w:rsidRPr="00074C10">
        <w:rPr>
          <w:rStyle w:val="normaltextrun"/>
          <w:rFonts w:eastAsia="Calibri"/>
        </w:rPr>
        <w:t>cORonavirus</w:t>
      </w:r>
      <w:proofErr w:type="spellEnd"/>
      <w:r w:rsidRPr="00074C10">
        <w:rPr>
          <w:rStyle w:val="normaltextrun"/>
          <w:rFonts w:eastAsia="Calibri"/>
        </w:rPr>
        <w:t xml:space="preserve">*" or "cORonavirus-19" or "covid19" </w:t>
      </w:r>
      <w:r w:rsidRPr="00074C10">
        <w:rPr>
          <w:rStyle w:val="normaltextrun"/>
          <w:rFonts w:eastAsia="Calibri"/>
        </w:rPr>
        <w:lastRenderedPageBreak/>
        <w:t xml:space="preserve">or "covid-19" or "covid 2019" or "novel coronavirus" or pandemic or lockdown*); (rural.mp. or exp Rural Health/ or exp Hospitals, Rural/ or exp Rural Population/ or exp Rural Health Services); (regional* or remote) adj3 ("new </w:t>
      </w:r>
      <w:proofErr w:type="spellStart"/>
      <w:r w:rsidRPr="00074C10">
        <w:rPr>
          <w:rStyle w:val="normaltextrun"/>
          <w:rFonts w:eastAsia="Calibri"/>
        </w:rPr>
        <w:t>zealand</w:t>
      </w:r>
      <w:proofErr w:type="spellEnd"/>
      <w:r w:rsidRPr="00074C10">
        <w:rPr>
          <w:rStyle w:val="normaltextrun"/>
          <w:rFonts w:eastAsia="Calibri"/>
        </w:rPr>
        <w:t xml:space="preserve">" or </w:t>
      </w:r>
      <w:proofErr w:type="spellStart"/>
      <w:r w:rsidRPr="00074C10">
        <w:rPr>
          <w:rStyle w:val="normaltextrun"/>
          <w:rFonts w:eastAsia="Calibri"/>
        </w:rPr>
        <w:t>aotearoa</w:t>
      </w:r>
      <w:proofErr w:type="spellEnd"/>
      <w:r w:rsidRPr="00074C10">
        <w:rPr>
          <w:rStyle w:val="normaltextrun"/>
          <w:rFonts w:eastAsia="Calibri"/>
        </w:rPr>
        <w:t xml:space="preserve"> or </w:t>
      </w:r>
      <w:proofErr w:type="spellStart"/>
      <w:r w:rsidRPr="00074C10">
        <w:rPr>
          <w:rStyle w:val="normaltextrun"/>
          <w:rFonts w:eastAsia="Calibri"/>
        </w:rPr>
        <w:t>maori</w:t>
      </w:r>
      <w:proofErr w:type="spellEnd"/>
      <w:r w:rsidRPr="00074C10">
        <w:rPr>
          <w:rStyle w:val="normaltextrun"/>
          <w:rFonts w:eastAsia="Calibri"/>
        </w:rPr>
        <w:t xml:space="preserve"> or iwi); (farmer or </w:t>
      </w:r>
      <w:proofErr w:type="spellStart"/>
      <w:r w:rsidRPr="00074C10">
        <w:rPr>
          <w:rStyle w:val="normaltextrun"/>
          <w:rFonts w:eastAsia="Calibri"/>
        </w:rPr>
        <w:t>agricultur</w:t>
      </w:r>
      <w:proofErr w:type="spellEnd"/>
      <w:r w:rsidRPr="00074C10">
        <w:rPr>
          <w:rStyle w:val="normaltextrun"/>
          <w:rFonts w:eastAsia="Calibri"/>
        </w:rPr>
        <w:t xml:space="preserve">* or seasonal) and ("new </w:t>
      </w:r>
      <w:proofErr w:type="spellStart"/>
      <w:r w:rsidRPr="00074C10">
        <w:rPr>
          <w:rStyle w:val="normaltextrun"/>
          <w:rFonts w:eastAsia="Calibri"/>
        </w:rPr>
        <w:t>zealand</w:t>
      </w:r>
      <w:proofErr w:type="spellEnd"/>
      <w:r w:rsidRPr="00074C10">
        <w:rPr>
          <w:rStyle w:val="normaltextrun"/>
          <w:rFonts w:eastAsia="Calibri"/>
        </w:rPr>
        <w:t xml:space="preserve">" or </w:t>
      </w:r>
      <w:proofErr w:type="spellStart"/>
      <w:r w:rsidRPr="00074C10">
        <w:rPr>
          <w:rStyle w:val="normaltextrun"/>
          <w:rFonts w:eastAsia="Calibri"/>
        </w:rPr>
        <w:t>aotearoa</w:t>
      </w:r>
      <w:proofErr w:type="spellEnd"/>
      <w:r w:rsidRPr="00074C10">
        <w:rPr>
          <w:rStyle w:val="normaltextrun"/>
          <w:rFonts w:eastAsia="Calibri"/>
        </w:rPr>
        <w:t xml:space="preserve"> or </w:t>
      </w:r>
      <w:proofErr w:type="spellStart"/>
      <w:r w:rsidRPr="00074C10">
        <w:rPr>
          <w:rStyle w:val="normaltextrun"/>
          <w:rFonts w:eastAsia="Calibri"/>
        </w:rPr>
        <w:t>maori</w:t>
      </w:r>
      <w:proofErr w:type="spellEnd"/>
      <w:r w:rsidRPr="00074C10">
        <w:rPr>
          <w:rStyle w:val="normaltextrun"/>
          <w:rFonts w:eastAsia="Calibri"/>
        </w:rPr>
        <w:t xml:space="preserve"> or iwi); (regional* or remote) adj3 (</w:t>
      </w:r>
      <w:proofErr w:type="spellStart"/>
      <w:r w:rsidRPr="00074C10">
        <w:rPr>
          <w:rStyle w:val="normaltextrun"/>
          <w:rFonts w:eastAsia="Calibri"/>
        </w:rPr>
        <w:t>communit</w:t>
      </w:r>
      <w:proofErr w:type="spellEnd"/>
      <w:r w:rsidRPr="00074C10">
        <w:rPr>
          <w:rStyle w:val="normaltextrun"/>
          <w:rFonts w:eastAsia="Calibri"/>
        </w:rPr>
        <w:t xml:space="preserve">* or town* or </w:t>
      </w:r>
      <w:proofErr w:type="spellStart"/>
      <w:r w:rsidRPr="00074C10">
        <w:rPr>
          <w:rStyle w:val="normaltextrun"/>
          <w:rFonts w:eastAsia="Calibri"/>
        </w:rPr>
        <w:t>loca</w:t>
      </w:r>
      <w:proofErr w:type="spellEnd"/>
      <w:r w:rsidRPr="00074C10">
        <w:rPr>
          <w:rStyle w:val="normaltextrun"/>
          <w:rFonts w:eastAsia="Calibri"/>
        </w:rPr>
        <w:t xml:space="preserve">* or region*)) and ("new </w:t>
      </w:r>
      <w:proofErr w:type="spellStart"/>
      <w:r w:rsidRPr="00074C10">
        <w:rPr>
          <w:rStyle w:val="normaltextrun"/>
          <w:rFonts w:eastAsia="Calibri"/>
        </w:rPr>
        <w:t>zealand</w:t>
      </w:r>
      <w:proofErr w:type="spellEnd"/>
      <w:r w:rsidRPr="00074C10">
        <w:rPr>
          <w:rStyle w:val="normaltextrun"/>
          <w:rFonts w:eastAsia="Calibri"/>
        </w:rPr>
        <w:t xml:space="preserve">" or </w:t>
      </w:r>
      <w:proofErr w:type="spellStart"/>
      <w:r w:rsidRPr="00074C10">
        <w:rPr>
          <w:rStyle w:val="normaltextrun"/>
          <w:rFonts w:eastAsia="Calibri"/>
        </w:rPr>
        <w:t>maori</w:t>
      </w:r>
      <w:proofErr w:type="spellEnd"/>
      <w:r w:rsidRPr="00074C10">
        <w:rPr>
          <w:rStyle w:val="normaltextrun"/>
          <w:rFonts w:eastAsia="Calibri"/>
        </w:rPr>
        <w:t xml:space="preserve"> or </w:t>
      </w:r>
      <w:proofErr w:type="spellStart"/>
      <w:r w:rsidRPr="00074C10">
        <w:rPr>
          <w:rStyle w:val="normaltextrun"/>
          <w:rFonts w:eastAsia="Calibri"/>
        </w:rPr>
        <w:t>aotearoa</w:t>
      </w:r>
      <w:proofErr w:type="spellEnd"/>
      <w:r w:rsidRPr="00074C10">
        <w:rPr>
          <w:rStyle w:val="normaltextrun"/>
          <w:rFonts w:eastAsia="Calibri"/>
        </w:rPr>
        <w:t xml:space="preserve"> or iwi); (wellbeing or well-being or mental* or psych* or "</w:t>
      </w:r>
      <w:proofErr w:type="spellStart"/>
      <w:r w:rsidRPr="00074C10">
        <w:rPr>
          <w:rStyle w:val="normaltextrun"/>
          <w:rFonts w:eastAsia="Calibri"/>
        </w:rPr>
        <w:t>lonel</w:t>
      </w:r>
      <w:proofErr w:type="spellEnd"/>
      <w:r w:rsidRPr="00074C10">
        <w:rPr>
          <w:rStyle w:val="normaltextrun"/>
          <w:rFonts w:eastAsia="Calibri"/>
        </w:rPr>
        <w:t xml:space="preserve">*" or </w:t>
      </w:r>
      <w:proofErr w:type="spellStart"/>
      <w:r w:rsidRPr="00074C10">
        <w:rPr>
          <w:rStyle w:val="normaltextrun"/>
          <w:rFonts w:eastAsia="Calibri"/>
        </w:rPr>
        <w:t>reslien</w:t>
      </w:r>
      <w:proofErr w:type="spellEnd"/>
      <w:r w:rsidRPr="00074C10">
        <w:rPr>
          <w:rStyle w:val="normaltextrun"/>
          <w:rFonts w:eastAsia="Calibri"/>
        </w:rPr>
        <w:t xml:space="preserve">* or </w:t>
      </w:r>
      <w:proofErr w:type="spellStart"/>
      <w:r w:rsidRPr="00074C10">
        <w:rPr>
          <w:rStyle w:val="normaltextrun"/>
          <w:rFonts w:eastAsia="Calibri"/>
        </w:rPr>
        <w:t>isolat</w:t>
      </w:r>
      <w:proofErr w:type="spellEnd"/>
      <w:r w:rsidRPr="00074C10">
        <w:rPr>
          <w:rStyle w:val="normaltextrun"/>
          <w:rFonts w:eastAsia="Calibri"/>
        </w:rPr>
        <w:t xml:space="preserve">* or suicide* or depress* or </w:t>
      </w:r>
      <w:proofErr w:type="spellStart"/>
      <w:r w:rsidRPr="00074C10">
        <w:rPr>
          <w:rStyle w:val="normaltextrun"/>
          <w:rFonts w:eastAsia="Calibri"/>
        </w:rPr>
        <w:t>anx</w:t>
      </w:r>
      <w:proofErr w:type="spellEnd"/>
      <w:r w:rsidRPr="00074C10">
        <w:rPr>
          <w:rStyle w:val="normaltextrun"/>
          <w:rFonts w:eastAsia="Calibri"/>
        </w:rPr>
        <w:t xml:space="preserve">* or </w:t>
      </w:r>
      <w:proofErr w:type="spellStart"/>
      <w:r w:rsidRPr="00074C10">
        <w:rPr>
          <w:rStyle w:val="normaltextrun"/>
          <w:rFonts w:eastAsia="Calibri"/>
        </w:rPr>
        <w:t>abus</w:t>
      </w:r>
      <w:proofErr w:type="spellEnd"/>
      <w:r w:rsidRPr="00074C10">
        <w:rPr>
          <w:rStyle w:val="normaltextrun"/>
          <w:rFonts w:eastAsia="Calibri"/>
        </w:rPr>
        <w:t>* or alcohol* or drinking or self-harm*); (</w:t>
      </w:r>
      <w:proofErr w:type="spellStart"/>
      <w:r w:rsidRPr="00074C10">
        <w:rPr>
          <w:rStyle w:val="normaltextrun"/>
          <w:rFonts w:eastAsia="Calibri"/>
        </w:rPr>
        <w:t>maori</w:t>
      </w:r>
      <w:proofErr w:type="spellEnd"/>
      <w:r w:rsidRPr="00074C10">
        <w:rPr>
          <w:rStyle w:val="normaltextrun"/>
          <w:rFonts w:eastAsia="Calibri"/>
        </w:rPr>
        <w:t xml:space="preserve"> or whanau or iwi) adj10 (connect* or </w:t>
      </w:r>
      <w:proofErr w:type="spellStart"/>
      <w:r w:rsidRPr="00074C10">
        <w:rPr>
          <w:rStyle w:val="normaltextrun"/>
          <w:rFonts w:eastAsia="Calibri"/>
        </w:rPr>
        <w:t>importan</w:t>
      </w:r>
      <w:proofErr w:type="spellEnd"/>
      <w:r w:rsidRPr="00074C10">
        <w:rPr>
          <w:rStyle w:val="normaltextrun"/>
          <w:rFonts w:eastAsia="Calibri"/>
        </w:rPr>
        <w:t xml:space="preserve">* or fundamental) adj10 (environment* or </w:t>
      </w:r>
      <w:proofErr w:type="spellStart"/>
      <w:r w:rsidRPr="00074C10">
        <w:rPr>
          <w:rStyle w:val="normaltextrun"/>
          <w:rFonts w:eastAsia="Calibri"/>
        </w:rPr>
        <w:t>natur</w:t>
      </w:r>
      <w:proofErr w:type="spellEnd"/>
      <w:r w:rsidRPr="00074C10">
        <w:rPr>
          <w:rStyle w:val="normaltextrun"/>
          <w:rFonts w:eastAsia="Calibri"/>
        </w:rPr>
        <w:t>* or land* or whenua* or place*)</w:t>
      </w:r>
      <w:r w:rsidR="20BB0C25" w:rsidRPr="00074C10">
        <w:rPr>
          <w:rStyle w:val="normaltextrun"/>
          <w:rFonts w:eastAsia="Calibri"/>
        </w:rPr>
        <w:t xml:space="preserve">; (Australia/ or Aboriginal or Torres Strait Islander or Health Services, Indigenous); (Ethnicity/ or Pacific Islander);  (Indians, North American/ or </w:t>
      </w:r>
      <w:proofErr w:type="spellStart"/>
      <w:r w:rsidR="20BB0C25" w:rsidRPr="00074C10">
        <w:rPr>
          <w:rStyle w:val="normaltextrun"/>
          <w:rFonts w:eastAsia="Calibri"/>
        </w:rPr>
        <w:t>or</w:t>
      </w:r>
      <w:proofErr w:type="spellEnd"/>
      <w:r w:rsidR="20BB0C25" w:rsidRPr="00074C10">
        <w:rPr>
          <w:rStyle w:val="normaltextrun"/>
          <w:rFonts w:eastAsia="Calibri"/>
        </w:rPr>
        <w:t xml:space="preserve"> Indigenous Peoples/ or Canada/ or Health Services, Indigenous)</w:t>
      </w:r>
    </w:p>
    <w:p w14:paraId="446AC37C" w14:textId="2D28025F" w:rsidR="0DBEA363" w:rsidRPr="000F3B16" w:rsidRDefault="1B433C18" w:rsidP="00285A1B">
      <w:pPr>
        <w:rPr>
          <w:rFonts w:eastAsia="Calibri"/>
        </w:rPr>
      </w:pPr>
      <w:r w:rsidRPr="65E8B510">
        <w:rPr>
          <w:rStyle w:val="normaltextrun"/>
          <w:rFonts w:eastAsia="Calibri"/>
        </w:rPr>
        <w:t xml:space="preserve">The electronic searches produced </w:t>
      </w:r>
      <w:r w:rsidR="4ADC64A6" w:rsidRPr="65E8B510">
        <w:rPr>
          <w:rStyle w:val="normaltextrun"/>
          <w:rFonts w:eastAsia="Calibri"/>
        </w:rPr>
        <w:t xml:space="preserve">61 </w:t>
      </w:r>
      <w:r w:rsidRPr="65E8B510">
        <w:rPr>
          <w:rStyle w:val="normaltextrun"/>
          <w:rFonts w:eastAsia="Calibri"/>
        </w:rPr>
        <w:t>results specific to Aotearoa, with a further</w:t>
      </w:r>
      <w:r w:rsidRPr="65E8B510">
        <w:rPr>
          <w:rStyle w:val="normaltextrun"/>
          <w:rFonts w:ascii="Calibri" w:eastAsia="Calibri" w:hAnsi="Calibri"/>
        </w:rPr>
        <w:t> </w:t>
      </w:r>
      <w:r w:rsidR="1A01B2B7" w:rsidRPr="65E8B510">
        <w:rPr>
          <w:rStyle w:val="normaltextrun"/>
          <w:rFonts w:ascii="Calibri" w:eastAsia="Calibri" w:hAnsi="Calibri"/>
        </w:rPr>
        <w:t xml:space="preserve">37 </w:t>
      </w:r>
      <w:r w:rsidRPr="65E8B510">
        <w:rPr>
          <w:rStyle w:val="normaltextrun"/>
          <w:rFonts w:eastAsia="Calibri"/>
        </w:rPr>
        <w:t xml:space="preserve">results from other jurisdictions </w:t>
      </w:r>
      <w:r w:rsidRPr="65E8B510">
        <w:rPr>
          <w:rStyle w:val="normaltextrun"/>
          <w:rFonts w:eastAsia="Calibri" w:cs="Basic Sans Light"/>
        </w:rPr>
        <w:t>–</w:t>
      </w:r>
      <w:r w:rsidRPr="65E8B510">
        <w:rPr>
          <w:rStyle w:val="normaltextrun"/>
          <w:rFonts w:eastAsia="Calibri"/>
        </w:rPr>
        <w:t xml:space="preserve"> a total of </w:t>
      </w:r>
      <w:r w:rsidR="609885A7" w:rsidRPr="65E8B510">
        <w:rPr>
          <w:rStyle w:val="normaltextrun"/>
          <w:rFonts w:eastAsia="Calibri"/>
        </w:rPr>
        <w:t>98</w:t>
      </w:r>
      <w:r w:rsidRPr="65E8B510">
        <w:rPr>
          <w:rStyle w:val="normaltextrun"/>
          <w:rFonts w:eastAsia="Calibri"/>
        </w:rPr>
        <w:t>references. The search was inclusive of grey literature, with unpublished studies and reports also captured through the electronic search processes. In addition, references from some reference lists were identified and searched for.</w:t>
      </w:r>
      <w:r w:rsidRPr="65E8B510">
        <w:rPr>
          <w:rStyle w:val="eop"/>
          <w:rFonts w:ascii="Calibri" w:eastAsia="Calibri" w:hAnsi="Calibri"/>
          <w:lang w:val="en-US"/>
        </w:rPr>
        <w:t> </w:t>
      </w:r>
    </w:p>
    <w:p w14:paraId="3D30E6B4" w14:textId="6127AE2B" w:rsidR="0DBEA363" w:rsidRPr="00090143" w:rsidRDefault="1B433C18" w:rsidP="00090143">
      <w:pPr>
        <w:pStyle w:val="Heading4"/>
        <w:numPr>
          <w:ilvl w:val="0"/>
          <w:numId w:val="21"/>
        </w:numPr>
        <w:rPr>
          <w:rStyle w:val="normaltextrun"/>
        </w:rPr>
      </w:pPr>
      <w:r w:rsidRPr="00090143">
        <w:rPr>
          <w:rStyle w:val="normaltextrun"/>
          <w:rFonts w:eastAsia="Calibri"/>
        </w:rPr>
        <w:t xml:space="preserve">Screening, </w:t>
      </w:r>
      <w:proofErr w:type="gramStart"/>
      <w:r w:rsidRPr="00090143">
        <w:rPr>
          <w:rStyle w:val="normaltextrun"/>
          <w:rFonts w:eastAsia="Calibri"/>
        </w:rPr>
        <w:t>mapping</w:t>
      </w:r>
      <w:proofErr w:type="gramEnd"/>
      <w:r w:rsidRPr="00090143">
        <w:rPr>
          <w:rStyle w:val="normaltextrun"/>
          <w:rFonts w:eastAsia="Calibri"/>
        </w:rPr>
        <w:t xml:space="preserve"> and coding</w:t>
      </w:r>
      <w:r w:rsidRPr="00090143">
        <w:rPr>
          <w:rStyle w:val="normaltextrun"/>
          <w:rFonts w:ascii="Calibri" w:hAnsi="Calibri" w:cs="Calibri"/>
        </w:rPr>
        <w:t> </w:t>
      </w:r>
    </w:p>
    <w:p w14:paraId="2ECE0D72" w14:textId="543EFBCC" w:rsidR="0DBEA363" w:rsidRPr="000F3B16" w:rsidRDefault="1B433C18" w:rsidP="00285A1B">
      <w:pPr>
        <w:rPr>
          <w:rFonts w:eastAsia="Calibri"/>
        </w:rPr>
      </w:pPr>
      <w:r w:rsidRPr="65E8B510">
        <w:rPr>
          <w:rStyle w:val="normaltextrun"/>
          <w:rFonts w:eastAsia="Calibri"/>
        </w:rPr>
        <w:t xml:space="preserve">Following the searches, the abstracts were screened according to the selection criteria. The full text of any potentially relevant papers </w:t>
      </w:r>
      <w:proofErr w:type="gramStart"/>
      <w:r w:rsidRPr="65E8B510">
        <w:rPr>
          <w:rStyle w:val="normaltextrun"/>
          <w:rFonts w:eastAsia="Calibri"/>
        </w:rPr>
        <w:t>were</w:t>
      </w:r>
      <w:proofErr w:type="gramEnd"/>
      <w:r w:rsidRPr="65E8B510">
        <w:rPr>
          <w:rStyle w:val="normaltextrun"/>
          <w:rFonts w:eastAsia="Calibri"/>
        </w:rPr>
        <w:t xml:space="preserve"> then retrieved for closer examination. Following screening, </w:t>
      </w:r>
      <w:r w:rsidR="7715E6E5" w:rsidRPr="65E8B510">
        <w:rPr>
          <w:rStyle w:val="normaltextrun"/>
          <w:rFonts w:eastAsia="Calibri"/>
        </w:rPr>
        <w:t>43</w:t>
      </w:r>
      <w:r w:rsidRPr="65E8B510">
        <w:rPr>
          <w:rStyle w:val="normaltextrun"/>
          <w:rFonts w:eastAsia="Calibri"/>
        </w:rPr>
        <w:t xml:space="preserve"> papers from Aotearoa were included in the review: </w:t>
      </w:r>
      <w:r w:rsidR="3CF39BD8" w:rsidRPr="65E8B510">
        <w:rPr>
          <w:rStyle w:val="normaltextrun"/>
          <w:rFonts w:eastAsia="Calibri"/>
        </w:rPr>
        <w:t>28</w:t>
      </w:r>
      <w:r w:rsidRPr="65E8B510">
        <w:rPr>
          <w:rStyle w:val="normaltextrun"/>
          <w:rFonts w:eastAsia="Calibri"/>
        </w:rPr>
        <w:t xml:space="preserve"> journal articles and </w:t>
      </w:r>
      <w:r w:rsidR="6631D991" w:rsidRPr="65E8B510">
        <w:rPr>
          <w:rStyle w:val="normaltextrun"/>
          <w:rFonts w:eastAsia="Calibri"/>
        </w:rPr>
        <w:t>15</w:t>
      </w:r>
      <w:r w:rsidRPr="65E8B510">
        <w:rPr>
          <w:rStyle w:val="normaltextrun"/>
          <w:rFonts w:eastAsia="Calibri"/>
        </w:rPr>
        <w:t xml:space="preserve"> other reports, briefings etc. </w:t>
      </w:r>
      <w:r w:rsidRPr="65E8B510">
        <w:rPr>
          <w:rStyle w:val="eop"/>
          <w:rFonts w:ascii="Calibri" w:eastAsia="Calibri" w:hAnsi="Calibri"/>
          <w:lang w:val="en-US"/>
        </w:rPr>
        <w:t> </w:t>
      </w:r>
    </w:p>
    <w:p w14:paraId="55FA99BD" w14:textId="220724E9" w:rsidR="0DBEA363" w:rsidRPr="000F3B16" w:rsidRDefault="1A71D175" w:rsidP="00285A1B">
      <w:pPr>
        <w:rPr>
          <w:rFonts w:eastAsia="Calibri"/>
        </w:rPr>
      </w:pPr>
      <w:r w:rsidRPr="00074C10">
        <w:rPr>
          <w:rStyle w:val="normaltextrun"/>
          <w:rFonts w:eastAsia="Calibri"/>
        </w:rPr>
        <w:t>The papers were collated in a comprehensive Excel database, which included mapping information such as title, author, date, type of document (journal article, briefing paper etc), pandemic phase of focus (i.e. mitigation, elimination, containment, endurance phases), methods used in the study, sample description and keywords.</w:t>
      </w:r>
    </w:p>
    <w:p w14:paraId="25A718E2" w14:textId="20F152F2" w:rsidR="0DBEA363" w:rsidRPr="000F3B16" w:rsidRDefault="1A71D175" w:rsidP="00285A1B">
      <w:pPr>
        <w:rPr>
          <w:rFonts w:eastAsia="Calibri"/>
        </w:rPr>
      </w:pPr>
      <w:r w:rsidRPr="00074C10">
        <w:rPr>
          <w:rStyle w:val="normaltextrun"/>
          <w:rFonts w:eastAsia="Calibri"/>
        </w:rPr>
        <w:t xml:space="preserve">Literature from other jurisdictions was included in the searches, </w:t>
      </w:r>
      <w:proofErr w:type="gramStart"/>
      <w:r w:rsidRPr="00074C10">
        <w:rPr>
          <w:rStyle w:val="normaltextrun"/>
          <w:rFonts w:eastAsia="Calibri"/>
        </w:rPr>
        <w:t>screening</w:t>
      </w:r>
      <w:proofErr w:type="gramEnd"/>
      <w:r w:rsidRPr="00074C10">
        <w:rPr>
          <w:rStyle w:val="normaltextrun"/>
          <w:rFonts w:eastAsia="Calibri"/>
        </w:rPr>
        <w:t xml:space="preserve"> and mapping process. This international literature has occasionally been referred to in the report for the purpose of highlighting particular points or filling gaps identified in understanding the Aotearoa experience.</w:t>
      </w:r>
      <w:r w:rsidRPr="000F3B16">
        <w:rPr>
          <w:rStyle w:val="eop"/>
          <w:rFonts w:ascii="Calibri" w:eastAsia="Calibri" w:hAnsi="Calibri"/>
          <w:lang w:val="en-US"/>
        </w:rPr>
        <w:t> </w:t>
      </w:r>
    </w:p>
    <w:p w14:paraId="7B408A88" w14:textId="653562EF" w:rsidR="0DBEA363" w:rsidRPr="00090143" w:rsidRDefault="1A71D175" w:rsidP="00090143">
      <w:pPr>
        <w:pStyle w:val="Heading4"/>
        <w:numPr>
          <w:ilvl w:val="0"/>
          <w:numId w:val="21"/>
        </w:numPr>
        <w:rPr>
          <w:rStyle w:val="normaltextrun"/>
        </w:rPr>
      </w:pPr>
      <w:r w:rsidRPr="00090143">
        <w:rPr>
          <w:rStyle w:val="normaltextrun"/>
          <w:rFonts w:eastAsia="Calibri"/>
        </w:rPr>
        <w:t>Data analysis</w:t>
      </w:r>
      <w:r w:rsidRPr="00090143">
        <w:rPr>
          <w:rStyle w:val="normaltextrun"/>
          <w:rFonts w:ascii="Calibri" w:eastAsia="Calibri" w:hAnsi="Calibri" w:cs="Calibri"/>
        </w:rPr>
        <w:t> </w:t>
      </w:r>
    </w:p>
    <w:p w14:paraId="1D765EAB" w14:textId="2F50C910" w:rsidR="0DBEA363" w:rsidRPr="000F3B16" w:rsidRDefault="1A71D175" w:rsidP="00FB3154">
      <w:pPr>
        <w:rPr>
          <w:rFonts w:eastAsia="Calibri"/>
        </w:rPr>
      </w:pPr>
      <w:r w:rsidRPr="00074C10">
        <w:rPr>
          <w:rStyle w:val="normaltextrun"/>
          <w:rFonts w:eastAsia="Calibri"/>
        </w:rPr>
        <w:t>A thematic analysis was undertaken which involved</w:t>
      </w:r>
      <w:r w:rsidRPr="000F3B16">
        <w:rPr>
          <w:rStyle w:val="normaltextrun"/>
          <w:rFonts w:ascii="Calibri" w:eastAsia="Calibri" w:hAnsi="Calibri"/>
        </w:rPr>
        <w:t> </w:t>
      </w:r>
      <w:r w:rsidRPr="00074C10">
        <w:rPr>
          <w:rStyle w:val="normaltextrun"/>
          <w:rFonts w:eastAsia="Calibri"/>
        </w:rPr>
        <w:t xml:space="preserve">a) generating initial codes into a coding framework, by identifying recurring factors, b) recording data (text from the papers) to each code, c) collating codes into potential themes, and d) reviewing and refining themes through iterative analysis. </w:t>
      </w:r>
      <w:r w:rsidRPr="000F3B16">
        <w:rPr>
          <w:rStyle w:val="normaltextrun"/>
          <w:rFonts w:ascii="Calibri" w:eastAsia="Calibri" w:hAnsi="Calibri"/>
        </w:rPr>
        <w:t> </w:t>
      </w:r>
    </w:p>
    <w:p w14:paraId="3E51646C" w14:textId="521F1F5C" w:rsidR="0DBEA363" w:rsidRPr="000F3B16" w:rsidRDefault="1A71D175" w:rsidP="00FB3154">
      <w:pPr>
        <w:rPr>
          <w:rFonts w:eastAsia="Calibri"/>
        </w:rPr>
      </w:pPr>
      <w:r w:rsidRPr="00074C10">
        <w:rPr>
          <w:rStyle w:val="normaltextrun"/>
          <w:rFonts w:eastAsia="Calibri"/>
        </w:rPr>
        <w:t xml:space="preserve">While the methodology involved a thorough search and analysis, there were several limitations. The searches were limited to documents available in the English language, </w:t>
      </w:r>
      <w:r w:rsidRPr="00074C10">
        <w:rPr>
          <w:rStyle w:val="normaltextrun"/>
          <w:rFonts w:eastAsia="Calibri"/>
        </w:rPr>
        <w:lastRenderedPageBreak/>
        <w:t xml:space="preserve">published since 2015. While the search process followed a well-defined, structured process there may be relevant documents that have been missed or were not available in the period these were collected. </w:t>
      </w:r>
      <w:r w:rsidRPr="000F3B16">
        <w:rPr>
          <w:rStyle w:val="eop"/>
          <w:rFonts w:ascii="Calibri" w:eastAsia="Calibri" w:hAnsi="Calibri"/>
          <w:lang w:val="en-US"/>
        </w:rPr>
        <w:t> </w:t>
      </w:r>
    </w:p>
    <w:p w14:paraId="2925BA96" w14:textId="4F286861" w:rsidR="0DBEA363" w:rsidRPr="00090143" w:rsidRDefault="1A71D175" w:rsidP="00090143">
      <w:pPr>
        <w:pStyle w:val="Heading3"/>
        <w:rPr>
          <w:sz w:val="36"/>
          <w:szCs w:val="36"/>
        </w:rPr>
      </w:pPr>
      <w:bookmarkStart w:id="20" w:name="_Toc126835970"/>
      <w:r w:rsidRPr="00090143">
        <w:rPr>
          <w:rStyle w:val="normaltextrun"/>
        </w:rPr>
        <w:t>National dataset analysis</w:t>
      </w:r>
      <w:bookmarkEnd w:id="20"/>
      <w:r w:rsidRPr="00090143">
        <w:rPr>
          <w:rStyle w:val="normaltextrun"/>
        </w:rPr>
        <w:t xml:space="preserve"> </w:t>
      </w:r>
    </w:p>
    <w:p w14:paraId="5D3DB007" w14:textId="569E87B9" w:rsidR="0DBEA363" w:rsidRPr="00074C10" w:rsidRDefault="1A71D175" w:rsidP="00FB3154">
      <w:pPr>
        <w:rPr>
          <w:rFonts w:eastAsia="Calibri"/>
        </w:rPr>
      </w:pPr>
      <w:r w:rsidRPr="00074C10">
        <w:rPr>
          <w:rStyle w:val="normaltextrun"/>
          <w:rFonts w:eastAsia="Calibri"/>
        </w:rPr>
        <w:t xml:space="preserve">Analysis of relevant data from large social surveys that act as population wellbeing indicators was included in this report. Specifically, data from the General Social Survey (2018) and Te </w:t>
      </w:r>
      <w:proofErr w:type="spellStart"/>
      <w:r w:rsidRPr="00074C10">
        <w:rPr>
          <w:rStyle w:val="normaltextrun"/>
          <w:rFonts w:eastAsia="Calibri"/>
        </w:rPr>
        <w:t>Kupenga</w:t>
      </w:r>
      <w:proofErr w:type="spellEnd"/>
      <w:r w:rsidRPr="00074C10">
        <w:rPr>
          <w:rStyle w:val="normaltextrun"/>
          <w:rFonts w:eastAsia="Calibri"/>
        </w:rPr>
        <w:t xml:space="preserve"> (2018) were included. Where survey data included in this report is not from these surveys, the source is identified. </w:t>
      </w:r>
      <w:r w:rsidRPr="00074C10">
        <w:rPr>
          <w:rStyle w:val="normaltextrun"/>
          <w:rFonts w:ascii="Calibri" w:eastAsia="Calibri" w:hAnsi="Calibri"/>
        </w:rPr>
        <w:t> </w:t>
      </w:r>
    </w:p>
    <w:p w14:paraId="68CECCE2" w14:textId="230F89F1" w:rsidR="0DBEA363" w:rsidRPr="00074C10" w:rsidRDefault="1A71D175" w:rsidP="00FB3154">
      <w:pPr>
        <w:rPr>
          <w:rFonts w:eastAsia="Calibri"/>
        </w:rPr>
      </w:pPr>
      <w:r w:rsidRPr="00074C10">
        <w:rPr>
          <w:rStyle w:val="normaltextrun"/>
          <w:rFonts w:eastAsia="Calibri"/>
        </w:rPr>
        <w:t>The New Zealand General Social Survey contains information on the wellbeing of New Zealanders aged 15 and over. It covers a wide range of social and economic outcomes and shows how people are faring. The survey provides a view of how wellbeing outcomes are distributed across different population groups.</w:t>
      </w:r>
      <w:r w:rsidRPr="00074C10">
        <w:rPr>
          <w:rStyle w:val="eop"/>
          <w:rFonts w:ascii="Calibri" w:eastAsia="Calibri" w:hAnsi="Calibri"/>
          <w:lang w:val="en-US"/>
        </w:rPr>
        <w:t> </w:t>
      </w:r>
    </w:p>
    <w:p w14:paraId="4EC318E9" w14:textId="7C84C636" w:rsidR="0DBEA363" w:rsidRPr="00074C10" w:rsidRDefault="1A71D175" w:rsidP="00FB3154">
      <w:pPr>
        <w:rPr>
          <w:rFonts w:eastAsia="Calibri"/>
          <w:lang w:val="en-US"/>
        </w:rPr>
      </w:pPr>
      <w:r w:rsidRPr="00074C10">
        <w:rPr>
          <w:rStyle w:val="eop"/>
          <w:rFonts w:eastAsia="Calibri"/>
          <w:lang w:val="en-US"/>
        </w:rPr>
        <w:t xml:space="preserve">Te </w:t>
      </w:r>
      <w:proofErr w:type="spellStart"/>
      <w:r w:rsidRPr="00074C10">
        <w:rPr>
          <w:rStyle w:val="eop"/>
          <w:rFonts w:eastAsia="Calibri"/>
          <w:lang w:val="en-US"/>
        </w:rPr>
        <w:t>Kupenga</w:t>
      </w:r>
      <w:proofErr w:type="spellEnd"/>
      <w:r w:rsidRPr="00074C10">
        <w:rPr>
          <w:rStyle w:val="eop"/>
          <w:rFonts w:eastAsia="Calibri"/>
          <w:lang w:val="en-US"/>
        </w:rPr>
        <w:t xml:space="preserve"> is Stats NZ’s survey of Māori wellbeing from a Māori perspective. It surveys almost 8,500 adults (aged 15 and over) of Māori ethnicity and/or descent to give an overall picture of the social, </w:t>
      </w:r>
      <w:proofErr w:type="gramStart"/>
      <w:r w:rsidRPr="00074C10">
        <w:rPr>
          <w:rStyle w:val="eop"/>
          <w:rFonts w:eastAsia="Calibri"/>
          <w:lang w:val="en-US"/>
        </w:rPr>
        <w:t>cultural</w:t>
      </w:r>
      <w:proofErr w:type="gramEnd"/>
      <w:r w:rsidRPr="00074C10">
        <w:rPr>
          <w:rStyle w:val="eop"/>
          <w:rFonts w:eastAsia="Calibri"/>
          <w:lang w:val="en-US"/>
        </w:rPr>
        <w:t xml:space="preserve"> and economic wellbeing of Māori. </w:t>
      </w:r>
    </w:p>
    <w:p w14:paraId="610DE760" w14:textId="62F74C28" w:rsidR="0DBEA363" w:rsidRDefault="1A71D175" w:rsidP="00FB3154">
      <w:pPr>
        <w:rPr>
          <w:rFonts w:eastAsia="Calibri"/>
          <w:lang w:val="en-US"/>
        </w:rPr>
      </w:pPr>
      <w:r w:rsidRPr="00074C10">
        <w:rPr>
          <w:rFonts w:eastAsia="Calibri"/>
        </w:rPr>
        <w:t>Inclusion of data was limited by the lack of availability of recent data for wellbeing indicators for rural areas. While some wellbeing data are currently available by region, there is no differentiation between recent urban</w:t>
      </w:r>
      <w:r w:rsidRPr="0CD3784D">
        <w:rPr>
          <w:rFonts w:eastAsia="Calibri"/>
        </w:rPr>
        <w:t xml:space="preserve"> and rural data. In addition, surveys are not run every year and analysis of recent data, collected since the start of the COVID-19 pandemic, has not been completed and is therefore not available for all wellbeing indicators. This report includes some data that pre-dates the pandemic (2018), to provide context for rural wellbeing in Aotearoa. </w:t>
      </w:r>
    </w:p>
    <w:p w14:paraId="1CF15D08" w14:textId="414A762F" w:rsidR="0DBEA363" w:rsidRPr="00090143" w:rsidRDefault="1A71D175" w:rsidP="00090143">
      <w:pPr>
        <w:pStyle w:val="Heading3"/>
        <w:rPr>
          <w:sz w:val="36"/>
          <w:szCs w:val="36"/>
        </w:rPr>
      </w:pPr>
      <w:bookmarkStart w:id="21" w:name="_Toc126835971"/>
      <w:r w:rsidRPr="00090143">
        <w:rPr>
          <w:rStyle w:val="normaltextrun"/>
        </w:rPr>
        <w:t>Community stakeholder engagement</w:t>
      </w:r>
      <w:bookmarkEnd w:id="21"/>
      <w:r w:rsidRPr="00090143">
        <w:rPr>
          <w:rStyle w:val="normaltextrun"/>
        </w:rPr>
        <w:t xml:space="preserve"> </w:t>
      </w:r>
    </w:p>
    <w:p w14:paraId="2D067F71" w14:textId="4D2C95FE" w:rsidR="0DBEA363" w:rsidRPr="00A811FC" w:rsidRDefault="1A71D175" w:rsidP="00FB3154">
      <w:pPr>
        <w:rPr>
          <w:rFonts w:eastAsia="Calibri"/>
        </w:rPr>
      </w:pPr>
      <w:r w:rsidRPr="00074C10">
        <w:rPr>
          <w:rStyle w:val="normaltextrun"/>
          <w:rFonts w:eastAsia="Calibri"/>
        </w:rPr>
        <w:t>A</w:t>
      </w:r>
      <w:r w:rsidRPr="00A811FC">
        <w:rPr>
          <w:rStyle w:val="normaltextrun"/>
          <w:rFonts w:ascii="Calibri" w:eastAsia="Calibri" w:hAnsi="Calibri"/>
        </w:rPr>
        <w:t> </w:t>
      </w:r>
      <w:r w:rsidRPr="00074C10">
        <w:rPr>
          <w:rStyle w:val="normaltextrun"/>
          <w:rFonts w:eastAsia="Calibri"/>
        </w:rPr>
        <w:t xml:space="preserve">critical component of the report is engagement with advocacy groups to ensure that the views and voices of people living in rural communities are included, and to ground the report in lived experience. </w:t>
      </w:r>
      <w:r w:rsidR="05890C92" w:rsidRPr="00074C10">
        <w:rPr>
          <w:rStyle w:val="normaltextrun"/>
          <w:rFonts w:eastAsia="Calibri"/>
        </w:rPr>
        <w:t xml:space="preserve">This was particularly important, given the paucity of published research pertaining to wellbeing of rural communities in Aotearoa. </w:t>
      </w:r>
      <w:r w:rsidRPr="00074C10">
        <w:rPr>
          <w:rStyle w:val="normaltextrun"/>
          <w:rFonts w:eastAsia="Calibri"/>
        </w:rPr>
        <w:t>Information was sourced from notes taken during face-to-face engagement between Te Hiringa Mahara and rural community leaders, researchers, advocates and advocacy groups, along with online meetings and email communication.</w:t>
      </w:r>
      <w:r w:rsidRPr="00A811FC">
        <w:rPr>
          <w:rStyle w:val="normaltextrun"/>
          <w:rFonts w:ascii="Calibri" w:eastAsia="Calibri" w:hAnsi="Calibri"/>
        </w:rPr>
        <w:t>     </w:t>
      </w:r>
    </w:p>
    <w:p w14:paraId="66F777A6" w14:textId="57C9FE27" w:rsidR="0DBEA363" w:rsidRPr="00A811FC" w:rsidRDefault="1A71D175" w:rsidP="00FB3154">
      <w:pPr>
        <w:rPr>
          <w:rFonts w:eastAsia="Calibri"/>
        </w:rPr>
      </w:pPr>
      <w:r w:rsidRPr="00074C10">
        <w:rPr>
          <w:rStyle w:val="normaltextrun"/>
          <w:rFonts w:eastAsia="Calibri"/>
        </w:rPr>
        <w:t>The final stage of the analysis involved writing up the themes and further considering these in relation to He Ara Oranga wellbeing outcomes.</w:t>
      </w:r>
      <w:r w:rsidRPr="00A811FC">
        <w:rPr>
          <w:rStyle w:val="normaltextrun"/>
          <w:rFonts w:ascii="Calibri" w:eastAsia="Calibri" w:hAnsi="Calibri"/>
        </w:rPr>
        <w:t> </w:t>
      </w:r>
      <w:r w:rsidRPr="00074C10">
        <w:rPr>
          <w:rStyle w:val="normaltextrun"/>
          <w:rFonts w:eastAsia="Calibri"/>
        </w:rPr>
        <w:t>Selected quotations were provided to illustrate the themes and ensure the analysis remains grounded in the words of rural communities, those who advocate for them and researchers who undertook the studies.</w:t>
      </w:r>
      <w:r w:rsidRPr="00A811FC">
        <w:rPr>
          <w:rStyle w:val="normaltextrun"/>
          <w:rFonts w:ascii="Calibri" w:eastAsia="Calibri" w:hAnsi="Calibri"/>
        </w:rPr>
        <w:t> </w:t>
      </w:r>
      <w:r w:rsidRPr="00074C10">
        <w:rPr>
          <w:rStyle w:val="normaltextrun"/>
          <w:rFonts w:eastAsia="Calibri"/>
        </w:rPr>
        <w:t>The quotes provided in the report are therefore intended to be illustrative, rather than representative.</w:t>
      </w:r>
      <w:r w:rsidRPr="00A811FC">
        <w:rPr>
          <w:rStyle w:val="normaltextrun"/>
          <w:rFonts w:ascii="Calibri" w:eastAsia="Calibri" w:hAnsi="Calibri"/>
        </w:rPr>
        <w:t> </w:t>
      </w:r>
    </w:p>
    <w:p w14:paraId="11F0480F" w14:textId="0BE55F35" w:rsidR="0DBEA363" w:rsidRPr="00A811FC" w:rsidRDefault="0DBEA363" w:rsidP="00FB3154"/>
    <w:sectPr w:rsidR="0DBEA363" w:rsidRPr="00A811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3633D" w14:textId="77777777" w:rsidR="00D33902" w:rsidRDefault="00D33902" w:rsidP="00ED6978">
      <w:r>
        <w:separator/>
      </w:r>
    </w:p>
  </w:endnote>
  <w:endnote w:type="continuationSeparator" w:id="0">
    <w:p w14:paraId="37EE42D3" w14:textId="77777777" w:rsidR="00D33902" w:rsidRDefault="00D33902" w:rsidP="00ED6978">
      <w:r>
        <w:continuationSeparator/>
      </w:r>
    </w:p>
  </w:endnote>
  <w:endnote w:type="continuationNotice" w:id="1">
    <w:p w14:paraId="21A6EBAC" w14:textId="77777777" w:rsidR="00D33902" w:rsidRDefault="00D33902" w:rsidP="00ED69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ic Sans Light">
    <w:panose1 w:val="000004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ic Sans">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0DC84" w14:textId="6100CD8D" w:rsidR="00597CBB" w:rsidRPr="00D850DB" w:rsidRDefault="003008F0" w:rsidP="00FB3154">
    <w:pPr>
      <w:pStyle w:val="Footer"/>
      <w:rPr>
        <w:noProof/>
        <w:sz w:val="20"/>
        <w:szCs w:val="18"/>
      </w:rPr>
    </w:pPr>
    <w:r>
      <w:tab/>
    </w:r>
    <w:r>
      <w:tab/>
    </w:r>
    <w:r w:rsidR="00597CBB" w:rsidRPr="00D850DB">
      <w:rPr>
        <w:sz w:val="20"/>
        <w:szCs w:val="18"/>
      </w:rPr>
      <w:fldChar w:fldCharType="begin"/>
    </w:r>
    <w:r w:rsidR="00597CBB" w:rsidRPr="00D850DB">
      <w:rPr>
        <w:sz w:val="20"/>
        <w:szCs w:val="18"/>
      </w:rPr>
      <w:instrText>PAGE</w:instrText>
    </w:r>
    <w:r w:rsidR="00597CBB" w:rsidRPr="00D850DB">
      <w:rPr>
        <w:sz w:val="20"/>
        <w:szCs w:val="18"/>
      </w:rPr>
      <w:fldChar w:fldCharType="separate"/>
    </w:r>
    <w:r w:rsidR="00465786" w:rsidRPr="00D850DB">
      <w:rPr>
        <w:noProof/>
        <w:sz w:val="20"/>
        <w:szCs w:val="18"/>
      </w:rPr>
      <w:t>1</w:t>
    </w:r>
    <w:r w:rsidR="00597CBB" w:rsidRPr="00D850DB">
      <w:rPr>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4BBD4" w14:textId="77777777" w:rsidR="00D33902" w:rsidRDefault="00D33902" w:rsidP="00ED6978">
      <w:r>
        <w:separator/>
      </w:r>
    </w:p>
  </w:footnote>
  <w:footnote w:type="continuationSeparator" w:id="0">
    <w:p w14:paraId="3C374C40" w14:textId="77777777" w:rsidR="00D33902" w:rsidRDefault="00D33902" w:rsidP="00063B22">
      <w:r>
        <w:continuationSeparator/>
      </w:r>
    </w:p>
  </w:footnote>
  <w:footnote w:type="continuationNotice" w:id="1">
    <w:p w14:paraId="164D33FA" w14:textId="77777777" w:rsidR="00D33902" w:rsidRDefault="00D33902" w:rsidP="00ED6978"/>
  </w:footnote>
  <w:footnote w:id="2">
    <w:p w14:paraId="6F97F934" w14:textId="6993582A" w:rsidR="0052030E" w:rsidRPr="00ED6978" w:rsidRDefault="0052030E">
      <w:pPr>
        <w:pStyle w:val="FootnoteText"/>
        <w:rPr>
          <w:lang w:val="mi-NZ"/>
        </w:rPr>
      </w:pPr>
      <w:r>
        <w:rPr>
          <w:rStyle w:val="FootnoteReference"/>
        </w:rPr>
        <w:footnoteRef/>
      </w:r>
      <w:r>
        <w:t xml:space="preserve"> </w:t>
      </w:r>
      <w:r w:rsidR="00AB0C6E" w:rsidRPr="00AB0C6E">
        <w:t>https://www.ehinz.ac.nz/indicators/population-vulnerability/urbanrural-profile/</w:t>
      </w:r>
    </w:p>
  </w:footnote>
  <w:footnote w:id="3">
    <w:p w14:paraId="5E8AB144" w14:textId="769FE981" w:rsidR="15C0B288" w:rsidRDefault="15C0B288" w:rsidP="00FB3154">
      <w:pPr>
        <w:pStyle w:val="FootnoteText"/>
      </w:pPr>
      <w:r w:rsidRPr="15C0B288">
        <w:rPr>
          <w:rStyle w:val="FootnoteReference"/>
        </w:rPr>
        <w:footnoteRef/>
      </w:r>
      <w:r>
        <w:t xml:space="preserve"> https://www.sciencemediacentre.co.nz/2021/10/14/why-are-rural-communities-more-vulnerable-to-covid-19-expert-qa/</w:t>
      </w:r>
    </w:p>
  </w:footnote>
  <w:footnote w:id="4">
    <w:p w14:paraId="6453CA78" w14:textId="6A5FAF4D" w:rsidR="15C0B288" w:rsidRDefault="15C0B288" w:rsidP="00FB3154">
      <w:pPr>
        <w:pStyle w:val="FootnoteText"/>
      </w:pPr>
      <w:r w:rsidRPr="15C0B288">
        <w:rPr>
          <w:rStyle w:val="FootnoteReference"/>
        </w:rPr>
        <w:footnoteRef/>
      </w:r>
      <w:r>
        <w:t xml:space="preserve"> https://www.sciencemediacentre.co.nz/2021/10/14/why-are-rural-communities-more-vulnerable-to-covid-19-expert-qa/</w:t>
      </w:r>
    </w:p>
  </w:footnote>
  <w:footnote w:id="5">
    <w:p w14:paraId="1D255B55" w14:textId="3B0E3AE5" w:rsidR="15C0B288" w:rsidRDefault="15C0B288" w:rsidP="00FB3154">
      <w:pPr>
        <w:pStyle w:val="FootnoteText"/>
      </w:pPr>
      <w:r w:rsidRPr="15C0B288">
        <w:rPr>
          <w:rStyle w:val="FootnoteReference"/>
        </w:rPr>
        <w:footnoteRef/>
      </w:r>
      <w:r>
        <w:t xml:space="preserve"> https://www.sciencemediacentre.co.nz/2021/10/14/why-are-rural-communities-more-vulnerable-to-covid-19-expert-qa/</w:t>
      </w:r>
    </w:p>
  </w:footnote>
  <w:footnote w:id="6">
    <w:p w14:paraId="154AD90A" w14:textId="1B70DF65" w:rsidR="00FB0581" w:rsidRDefault="00FB0581" w:rsidP="00FB3154">
      <w:pPr>
        <w:pStyle w:val="FootnoteText"/>
      </w:pPr>
      <w:r>
        <w:rPr>
          <w:rStyle w:val="FootnoteReference"/>
        </w:rPr>
        <w:footnoteRef/>
      </w:r>
      <w:r>
        <w:t xml:space="preserve"> For detail see: </w:t>
      </w:r>
      <w:hyperlink r:id="rId1" w:history="1">
        <w:r w:rsidRPr="00ED0654">
          <w:rPr>
            <w:rStyle w:val="Hyperlink"/>
            <w:u w:val="none"/>
          </w:rPr>
          <w:t>https://gpnz.org.nz/work-of-phos/primary-care-initiatives/rural-health-services-connecting-with-communities-during-covid-disruption/</w:t>
        </w:r>
      </w:hyperlink>
      <w:r>
        <w:t xml:space="preserve"> </w:t>
      </w:r>
    </w:p>
  </w:footnote>
  <w:footnote w:id="7">
    <w:p w14:paraId="2716AAC1" w14:textId="42CB1B04" w:rsidR="15C0B288" w:rsidRDefault="15C0B288" w:rsidP="00FB3154">
      <w:pPr>
        <w:pStyle w:val="FootnoteText"/>
      </w:pPr>
      <w:r w:rsidRPr="15C0B288">
        <w:rPr>
          <w:rStyle w:val="FootnoteReference"/>
        </w:rPr>
        <w:footnoteRef/>
      </w:r>
      <w:r>
        <w:t xml:space="preserve"> https://www.otago.ac.nz/news/news/releases/otago833708.html</w:t>
      </w:r>
    </w:p>
  </w:footnote>
  <w:footnote w:id="8">
    <w:p w14:paraId="5CABE806" w14:textId="53DEEDDE" w:rsidR="15C0B288" w:rsidRDefault="15C0B288" w:rsidP="00FB3154">
      <w:pPr>
        <w:pStyle w:val="FootnoteText"/>
      </w:pPr>
      <w:r w:rsidRPr="15C0B288">
        <w:rPr>
          <w:rStyle w:val="FootnoteReference"/>
        </w:rPr>
        <w:footnoteRef/>
      </w:r>
      <w:r>
        <w:t xml:space="preserve"> https://www.sciencemediacentre.co.nz/2021/10/14/why-are-rural-communities-more-vulnerable-to-covid-19-expert-qa/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A2AA1E" w14:paraId="0A5089AC" w14:textId="77777777" w:rsidTr="19A2AA1E">
      <w:trPr>
        <w:trHeight w:val="300"/>
      </w:trPr>
      <w:tc>
        <w:tcPr>
          <w:tcW w:w="3005" w:type="dxa"/>
        </w:tcPr>
        <w:p w14:paraId="1212581C" w14:textId="1316868F" w:rsidR="19A2AA1E" w:rsidRDefault="19A2AA1E" w:rsidP="00ED6978">
          <w:pPr>
            <w:pStyle w:val="Header"/>
          </w:pPr>
        </w:p>
      </w:tc>
      <w:tc>
        <w:tcPr>
          <w:tcW w:w="3005" w:type="dxa"/>
        </w:tcPr>
        <w:p w14:paraId="6E1A033C" w14:textId="2D908254" w:rsidR="19A2AA1E" w:rsidRDefault="19A2AA1E" w:rsidP="00ED6978">
          <w:pPr>
            <w:pStyle w:val="Header"/>
          </w:pPr>
        </w:p>
      </w:tc>
      <w:tc>
        <w:tcPr>
          <w:tcW w:w="3005" w:type="dxa"/>
        </w:tcPr>
        <w:p w14:paraId="1800EA1A" w14:textId="4C569FDB" w:rsidR="19A2AA1E" w:rsidRDefault="19A2AA1E" w:rsidP="00ED6978">
          <w:pPr>
            <w:pStyle w:val="Header"/>
          </w:pPr>
        </w:p>
      </w:tc>
    </w:tr>
  </w:tbl>
  <w:p w14:paraId="41E75218" w14:textId="3CB3B5A3" w:rsidR="19A2AA1E" w:rsidRDefault="19A2AA1E" w:rsidP="00FB31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6BB5B" w14:textId="5E6EA837" w:rsidR="003008F0" w:rsidRDefault="00ED0654" w:rsidP="00ED0654">
    <w:pPr>
      <w:pStyle w:val="Header"/>
      <w:jc w:val="right"/>
    </w:pPr>
    <w:r>
      <w:rPr>
        <w:noProof/>
      </w:rPr>
      <w:drawing>
        <wp:inline distT="0" distB="0" distL="0" distR="0" wp14:anchorId="56383E50" wp14:editId="46BB7853">
          <wp:extent cx="1799590" cy="80962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8096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84E6"/>
    <w:multiLevelType w:val="hybridMultilevel"/>
    <w:tmpl w:val="1668FC64"/>
    <w:lvl w:ilvl="0" w:tplc="2A183E8A">
      <w:start w:val="1"/>
      <w:numFmt w:val="decimal"/>
      <w:lvlText w:val="%1."/>
      <w:lvlJc w:val="left"/>
      <w:pPr>
        <w:ind w:left="720" w:hanging="360"/>
      </w:pPr>
      <w:rPr>
        <w:rFonts w:ascii="Basic Sans Light" w:hAnsi="Basic Sans Light" w:hint="default"/>
      </w:rPr>
    </w:lvl>
    <w:lvl w:ilvl="1" w:tplc="0C7686BA">
      <w:start w:val="1"/>
      <w:numFmt w:val="lowerLetter"/>
      <w:lvlText w:val="%2."/>
      <w:lvlJc w:val="left"/>
      <w:pPr>
        <w:ind w:left="1440" w:hanging="360"/>
      </w:pPr>
    </w:lvl>
    <w:lvl w:ilvl="2" w:tplc="1EC24D64">
      <w:start w:val="1"/>
      <w:numFmt w:val="lowerRoman"/>
      <w:lvlText w:val="%3."/>
      <w:lvlJc w:val="right"/>
      <w:pPr>
        <w:ind w:left="2160" w:hanging="180"/>
      </w:pPr>
    </w:lvl>
    <w:lvl w:ilvl="3" w:tplc="4B4AB7C0">
      <w:start w:val="1"/>
      <w:numFmt w:val="decimal"/>
      <w:lvlText w:val="%4."/>
      <w:lvlJc w:val="left"/>
      <w:pPr>
        <w:ind w:left="2880" w:hanging="360"/>
      </w:pPr>
    </w:lvl>
    <w:lvl w:ilvl="4" w:tplc="F4FE5D68">
      <w:start w:val="1"/>
      <w:numFmt w:val="lowerLetter"/>
      <w:lvlText w:val="%5."/>
      <w:lvlJc w:val="left"/>
      <w:pPr>
        <w:ind w:left="3600" w:hanging="360"/>
      </w:pPr>
    </w:lvl>
    <w:lvl w:ilvl="5" w:tplc="B9B0030E">
      <w:start w:val="1"/>
      <w:numFmt w:val="lowerRoman"/>
      <w:lvlText w:val="%6."/>
      <w:lvlJc w:val="right"/>
      <w:pPr>
        <w:ind w:left="4320" w:hanging="180"/>
      </w:pPr>
    </w:lvl>
    <w:lvl w:ilvl="6" w:tplc="74AC48E8">
      <w:start w:val="1"/>
      <w:numFmt w:val="decimal"/>
      <w:lvlText w:val="%7."/>
      <w:lvlJc w:val="left"/>
      <w:pPr>
        <w:ind w:left="5040" w:hanging="360"/>
      </w:pPr>
    </w:lvl>
    <w:lvl w:ilvl="7" w:tplc="45B6AA10">
      <w:start w:val="1"/>
      <w:numFmt w:val="lowerLetter"/>
      <w:lvlText w:val="%8."/>
      <w:lvlJc w:val="left"/>
      <w:pPr>
        <w:ind w:left="5760" w:hanging="360"/>
      </w:pPr>
    </w:lvl>
    <w:lvl w:ilvl="8" w:tplc="C8668E28">
      <w:start w:val="1"/>
      <w:numFmt w:val="lowerRoman"/>
      <w:lvlText w:val="%9."/>
      <w:lvlJc w:val="right"/>
      <w:pPr>
        <w:ind w:left="6480" w:hanging="180"/>
      </w:pPr>
    </w:lvl>
  </w:abstractNum>
  <w:abstractNum w:abstractNumId="1" w15:restartNumberingAfterBreak="0">
    <w:nsid w:val="05D85DC2"/>
    <w:multiLevelType w:val="hybridMultilevel"/>
    <w:tmpl w:val="70B09C52"/>
    <w:lvl w:ilvl="0" w:tplc="FFFFFFFF">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18C05870"/>
    <w:multiLevelType w:val="hybridMultilevel"/>
    <w:tmpl w:val="C63C637E"/>
    <w:lvl w:ilvl="0" w:tplc="750CEB9C">
      <w:start w:val="1"/>
      <w:numFmt w:val="decimal"/>
      <w:lvlText w:val="%1."/>
      <w:lvlJc w:val="left"/>
      <w:pPr>
        <w:ind w:left="720" w:hanging="360"/>
      </w:pPr>
    </w:lvl>
    <w:lvl w:ilvl="1" w:tplc="820479E6">
      <w:start w:val="1"/>
      <w:numFmt w:val="lowerLetter"/>
      <w:lvlText w:val="%2."/>
      <w:lvlJc w:val="left"/>
      <w:pPr>
        <w:ind w:left="1440" w:hanging="360"/>
      </w:pPr>
    </w:lvl>
    <w:lvl w:ilvl="2" w:tplc="D21C3732">
      <w:start w:val="1"/>
      <w:numFmt w:val="lowerRoman"/>
      <w:lvlText w:val="%3."/>
      <w:lvlJc w:val="right"/>
      <w:pPr>
        <w:ind w:left="2160" w:hanging="180"/>
      </w:pPr>
    </w:lvl>
    <w:lvl w:ilvl="3" w:tplc="D99E1E34">
      <w:start w:val="1"/>
      <w:numFmt w:val="decimal"/>
      <w:lvlText w:val="%4."/>
      <w:lvlJc w:val="left"/>
      <w:pPr>
        <w:ind w:left="2880" w:hanging="360"/>
      </w:pPr>
    </w:lvl>
    <w:lvl w:ilvl="4" w:tplc="39CC8FE0">
      <w:start w:val="1"/>
      <w:numFmt w:val="lowerLetter"/>
      <w:lvlText w:val="%5."/>
      <w:lvlJc w:val="left"/>
      <w:pPr>
        <w:ind w:left="3600" w:hanging="360"/>
      </w:pPr>
    </w:lvl>
    <w:lvl w:ilvl="5" w:tplc="23780CFE">
      <w:start w:val="1"/>
      <w:numFmt w:val="lowerRoman"/>
      <w:lvlText w:val="%6."/>
      <w:lvlJc w:val="right"/>
      <w:pPr>
        <w:ind w:left="4320" w:hanging="180"/>
      </w:pPr>
    </w:lvl>
    <w:lvl w:ilvl="6" w:tplc="E70C5E22">
      <w:start w:val="1"/>
      <w:numFmt w:val="decimal"/>
      <w:lvlText w:val="%7."/>
      <w:lvlJc w:val="left"/>
      <w:pPr>
        <w:ind w:left="5040" w:hanging="360"/>
      </w:pPr>
    </w:lvl>
    <w:lvl w:ilvl="7" w:tplc="C74090E6">
      <w:start w:val="1"/>
      <w:numFmt w:val="lowerLetter"/>
      <w:lvlText w:val="%8."/>
      <w:lvlJc w:val="left"/>
      <w:pPr>
        <w:ind w:left="5760" w:hanging="360"/>
      </w:pPr>
    </w:lvl>
    <w:lvl w:ilvl="8" w:tplc="3B3CDC08">
      <w:start w:val="1"/>
      <w:numFmt w:val="lowerRoman"/>
      <w:lvlText w:val="%9."/>
      <w:lvlJc w:val="right"/>
      <w:pPr>
        <w:ind w:left="6480" w:hanging="180"/>
      </w:pPr>
    </w:lvl>
  </w:abstractNum>
  <w:abstractNum w:abstractNumId="3" w15:restartNumberingAfterBreak="0">
    <w:nsid w:val="1C5802AA"/>
    <w:multiLevelType w:val="multilevel"/>
    <w:tmpl w:val="D71E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849E6C"/>
    <w:multiLevelType w:val="hybridMultilevel"/>
    <w:tmpl w:val="F4921E94"/>
    <w:lvl w:ilvl="0" w:tplc="6EE60848">
      <w:start w:val="1"/>
      <w:numFmt w:val="bullet"/>
      <w:lvlText w:val=""/>
      <w:lvlJc w:val="left"/>
      <w:pPr>
        <w:ind w:left="720" w:hanging="360"/>
      </w:pPr>
      <w:rPr>
        <w:rFonts w:ascii="Symbol" w:hAnsi="Symbol" w:hint="default"/>
      </w:rPr>
    </w:lvl>
    <w:lvl w:ilvl="1" w:tplc="18B2DA52">
      <w:start w:val="1"/>
      <w:numFmt w:val="bullet"/>
      <w:lvlText w:val=""/>
      <w:lvlJc w:val="left"/>
      <w:pPr>
        <w:ind w:left="1440" w:hanging="360"/>
      </w:pPr>
      <w:rPr>
        <w:rFonts w:ascii="Symbol" w:hAnsi="Symbol" w:hint="default"/>
      </w:rPr>
    </w:lvl>
    <w:lvl w:ilvl="2" w:tplc="12B86CDA">
      <w:start w:val="1"/>
      <w:numFmt w:val="bullet"/>
      <w:lvlText w:val=""/>
      <w:lvlJc w:val="left"/>
      <w:pPr>
        <w:ind w:left="2160" w:hanging="360"/>
      </w:pPr>
      <w:rPr>
        <w:rFonts w:ascii="Wingdings" w:hAnsi="Wingdings" w:hint="default"/>
      </w:rPr>
    </w:lvl>
    <w:lvl w:ilvl="3" w:tplc="6D6AF76C">
      <w:start w:val="1"/>
      <w:numFmt w:val="bullet"/>
      <w:lvlText w:val=""/>
      <w:lvlJc w:val="left"/>
      <w:pPr>
        <w:ind w:left="2880" w:hanging="360"/>
      </w:pPr>
      <w:rPr>
        <w:rFonts w:ascii="Symbol" w:hAnsi="Symbol" w:hint="default"/>
      </w:rPr>
    </w:lvl>
    <w:lvl w:ilvl="4" w:tplc="739A3710">
      <w:start w:val="1"/>
      <w:numFmt w:val="bullet"/>
      <w:lvlText w:val="o"/>
      <w:lvlJc w:val="left"/>
      <w:pPr>
        <w:ind w:left="3600" w:hanging="360"/>
      </w:pPr>
      <w:rPr>
        <w:rFonts w:ascii="Courier New" w:hAnsi="Courier New" w:hint="default"/>
      </w:rPr>
    </w:lvl>
    <w:lvl w:ilvl="5" w:tplc="E1AC188C">
      <w:start w:val="1"/>
      <w:numFmt w:val="bullet"/>
      <w:lvlText w:val=""/>
      <w:lvlJc w:val="left"/>
      <w:pPr>
        <w:ind w:left="4320" w:hanging="360"/>
      </w:pPr>
      <w:rPr>
        <w:rFonts w:ascii="Wingdings" w:hAnsi="Wingdings" w:hint="default"/>
      </w:rPr>
    </w:lvl>
    <w:lvl w:ilvl="6" w:tplc="39B2EA24">
      <w:start w:val="1"/>
      <w:numFmt w:val="bullet"/>
      <w:lvlText w:val=""/>
      <w:lvlJc w:val="left"/>
      <w:pPr>
        <w:ind w:left="5040" w:hanging="360"/>
      </w:pPr>
      <w:rPr>
        <w:rFonts w:ascii="Symbol" w:hAnsi="Symbol" w:hint="default"/>
      </w:rPr>
    </w:lvl>
    <w:lvl w:ilvl="7" w:tplc="15F0118C">
      <w:start w:val="1"/>
      <w:numFmt w:val="bullet"/>
      <w:lvlText w:val="o"/>
      <w:lvlJc w:val="left"/>
      <w:pPr>
        <w:ind w:left="5760" w:hanging="360"/>
      </w:pPr>
      <w:rPr>
        <w:rFonts w:ascii="Courier New" w:hAnsi="Courier New" w:hint="default"/>
      </w:rPr>
    </w:lvl>
    <w:lvl w:ilvl="8" w:tplc="7BEA5D50">
      <w:start w:val="1"/>
      <w:numFmt w:val="bullet"/>
      <w:lvlText w:val=""/>
      <w:lvlJc w:val="left"/>
      <w:pPr>
        <w:ind w:left="6480" w:hanging="360"/>
      </w:pPr>
      <w:rPr>
        <w:rFonts w:ascii="Wingdings" w:hAnsi="Wingdings" w:hint="default"/>
      </w:rPr>
    </w:lvl>
  </w:abstractNum>
  <w:abstractNum w:abstractNumId="5" w15:restartNumberingAfterBreak="0">
    <w:nsid w:val="24CB2817"/>
    <w:multiLevelType w:val="hybridMultilevel"/>
    <w:tmpl w:val="FA04F694"/>
    <w:lvl w:ilvl="0" w:tplc="3C027D82">
      <w:start w:val="1"/>
      <w:numFmt w:val="bullet"/>
      <w:lvlText w:val=""/>
      <w:lvlJc w:val="left"/>
      <w:pPr>
        <w:ind w:left="720" w:hanging="360"/>
      </w:pPr>
      <w:rPr>
        <w:rFonts w:ascii="Symbol" w:hAnsi="Symbol" w:hint="default"/>
      </w:rPr>
    </w:lvl>
    <w:lvl w:ilvl="1" w:tplc="4888E5F8">
      <w:start w:val="1"/>
      <w:numFmt w:val="bullet"/>
      <w:lvlText w:val="o"/>
      <w:lvlJc w:val="left"/>
      <w:pPr>
        <w:ind w:left="1440" w:hanging="360"/>
      </w:pPr>
      <w:rPr>
        <w:rFonts w:ascii="Courier New" w:hAnsi="Courier New" w:hint="default"/>
      </w:rPr>
    </w:lvl>
    <w:lvl w:ilvl="2" w:tplc="0AE419F8">
      <w:start w:val="1"/>
      <w:numFmt w:val="bullet"/>
      <w:lvlText w:val=""/>
      <w:lvlJc w:val="left"/>
      <w:pPr>
        <w:ind w:left="2160" w:hanging="360"/>
      </w:pPr>
      <w:rPr>
        <w:rFonts w:ascii="Wingdings" w:hAnsi="Wingdings" w:hint="default"/>
      </w:rPr>
    </w:lvl>
    <w:lvl w:ilvl="3" w:tplc="93326646">
      <w:start w:val="1"/>
      <w:numFmt w:val="bullet"/>
      <w:lvlText w:val=""/>
      <w:lvlJc w:val="left"/>
      <w:pPr>
        <w:ind w:left="2880" w:hanging="360"/>
      </w:pPr>
      <w:rPr>
        <w:rFonts w:ascii="Symbol" w:hAnsi="Symbol" w:hint="default"/>
      </w:rPr>
    </w:lvl>
    <w:lvl w:ilvl="4" w:tplc="F968CCDE">
      <w:start w:val="1"/>
      <w:numFmt w:val="bullet"/>
      <w:lvlText w:val="o"/>
      <w:lvlJc w:val="left"/>
      <w:pPr>
        <w:ind w:left="3600" w:hanging="360"/>
      </w:pPr>
      <w:rPr>
        <w:rFonts w:ascii="Courier New" w:hAnsi="Courier New" w:hint="default"/>
      </w:rPr>
    </w:lvl>
    <w:lvl w:ilvl="5" w:tplc="0B62ECC8">
      <w:start w:val="1"/>
      <w:numFmt w:val="bullet"/>
      <w:lvlText w:val=""/>
      <w:lvlJc w:val="left"/>
      <w:pPr>
        <w:ind w:left="4320" w:hanging="360"/>
      </w:pPr>
      <w:rPr>
        <w:rFonts w:ascii="Wingdings" w:hAnsi="Wingdings" w:hint="default"/>
      </w:rPr>
    </w:lvl>
    <w:lvl w:ilvl="6" w:tplc="3B14DE0A">
      <w:start w:val="1"/>
      <w:numFmt w:val="bullet"/>
      <w:lvlText w:val=""/>
      <w:lvlJc w:val="left"/>
      <w:pPr>
        <w:ind w:left="5040" w:hanging="360"/>
      </w:pPr>
      <w:rPr>
        <w:rFonts w:ascii="Symbol" w:hAnsi="Symbol" w:hint="default"/>
      </w:rPr>
    </w:lvl>
    <w:lvl w:ilvl="7" w:tplc="B0B837CE">
      <w:start w:val="1"/>
      <w:numFmt w:val="bullet"/>
      <w:lvlText w:val="o"/>
      <w:lvlJc w:val="left"/>
      <w:pPr>
        <w:ind w:left="5760" w:hanging="360"/>
      </w:pPr>
      <w:rPr>
        <w:rFonts w:ascii="Courier New" w:hAnsi="Courier New" w:hint="default"/>
      </w:rPr>
    </w:lvl>
    <w:lvl w:ilvl="8" w:tplc="23A83D36">
      <w:start w:val="1"/>
      <w:numFmt w:val="bullet"/>
      <w:lvlText w:val=""/>
      <w:lvlJc w:val="left"/>
      <w:pPr>
        <w:ind w:left="6480" w:hanging="360"/>
      </w:pPr>
      <w:rPr>
        <w:rFonts w:ascii="Wingdings" w:hAnsi="Wingdings" w:hint="default"/>
      </w:rPr>
    </w:lvl>
  </w:abstractNum>
  <w:abstractNum w:abstractNumId="6" w15:restartNumberingAfterBreak="0">
    <w:nsid w:val="2EE72065"/>
    <w:multiLevelType w:val="hybridMultilevel"/>
    <w:tmpl w:val="0FFEF81A"/>
    <w:lvl w:ilvl="0" w:tplc="7E4A4600">
      <w:start w:val="1"/>
      <w:numFmt w:val="decimal"/>
      <w:pStyle w:val="Heading2"/>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0172442"/>
    <w:multiLevelType w:val="hybridMultilevel"/>
    <w:tmpl w:val="D2D49468"/>
    <w:lvl w:ilvl="0" w:tplc="E73EC292">
      <w:start w:val="1"/>
      <w:numFmt w:val="decimal"/>
      <w:lvlText w:val="%1."/>
      <w:lvlJc w:val="left"/>
      <w:pPr>
        <w:ind w:left="720" w:hanging="360"/>
      </w:pPr>
      <w:rPr>
        <w:rFonts w:eastAsiaTheme="minorHAnsi" w:cstheme="minorBid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2D9F113"/>
    <w:multiLevelType w:val="hybridMultilevel"/>
    <w:tmpl w:val="C1E27AD0"/>
    <w:lvl w:ilvl="0" w:tplc="E50A5D94">
      <w:start w:val="1"/>
      <w:numFmt w:val="decimal"/>
      <w:pStyle w:val="ListParagraph"/>
      <w:lvlText w:val="%1."/>
      <w:lvlJc w:val="left"/>
      <w:pPr>
        <w:ind w:left="720" w:hanging="360"/>
      </w:pPr>
    </w:lvl>
    <w:lvl w:ilvl="1" w:tplc="3618C7AC">
      <w:start w:val="1"/>
      <w:numFmt w:val="lowerLetter"/>
      <w:lvlText w:val="%2."/>
      <w:lvlJc w:val="left"/>
      <w:pPr>
        <w:ind w:left="1440" w:hanging="360"/>
      </w:pPr>
    </w:lvl>
    <w:lvl w:ilvl="2" w:tplc="ABECF66E">
      <w:start w:val="1"/>
      <w:numFmt w:val="lowerRoman"/>
      <w:lvlText w:val="%3."/>
      <w:lvlJc w:val="right"/>
      <w:pPr>
        <w:ind w:left="2160" w:hanging="180"/>
      </w:pPr>
    </w:lvl>
    <w:lvl w:ilvl="3" w:tplc="7A44F532">
      <w:start w:val="1"/>
      <w:numFmt w:val="decimal"/>
      <w:lvlText w:val="%4."/>
      <w:lvlJc w:val="left"/>
      <w:pPr>
        <w:ind w:left="2880" w:hanging="360"/>
      </w:pPr>
    </w:lvl>
    <w:lvl w:ilvl="4" w:tplc="07AEEC7A">
      <w:start w:val="1"/>
      <w:numFmt w:val="lowerLetter"/>
      <w:lvlText w:val="%5."/>
      <w:lvlJc w:val="left"/>
      <w:pPr>
        <w:ind w:left="3600" w:hanging="360"/>
      </w:pPr>
    </w:lvl>
    <w:lvl w:ilvl="5" w:tplc="BA8C2118">
      <w:start w:val="1"/>
      <w:numFmt w:val="lowerRoman"/>
      <w:lvlText w:val="%6."/>
      <w:lvlJc w:val="right"/>
      <w:pPr>
        <w:ind w:left="4320" w:hanging="180"/>
      </w:pPr>
    </w:lvl>
    <w:lvl w:ilvl="6" w:tplc="09042554">
      <w:start w:val="1"/>
      <w:numFmt w:val="decimal"/>
      <w:lvlText w:val="%7."/>
      <w:lvlJc w:val="left"/>
      <w:pPr>
        <w:ind w:left="5040" w:hanging="360"/>
      </w:pPr>
    </w:lvl>
    <w:lvl w:ilvl="7" w:tplc="6EA65CCA">
      <w:start w:val="1"/>
      <w:numFmt w:val="lowerLetter"/>
      <w:lvlText w:val="%8."/>
      <w:lvlJc w:val="left"/>
      <w:pPr>
        <w:ind w:left="5760" w:hanging="360"/>
      </w:pPr>
    </w:lvl>
    <w:lvl w:ilvl="8" w:tplc="4DBED20E">
      <w:start w:val="1"/>
      <w:numFmt w:val="lowerRoman"/>
      <w:lvlText w:val="%9."/>
      <w:lvlJc w:val="right"/>
      <w:pPr>
        <w:ind w:left="6480" w:hanging="180"/>
      </w:pPr>
    </w:lvl>
  </w:abstractNum>
  <w:abstractNum w:abstractNumId="9" w15:restartNumberingAfterBreak="0">
    <w:nsid w:val="36C61329"/>
    <w:multiLevelType w:val="hybridMultilevel"/>
    <w:tmpl w:val="DDBE7B2A"/>
    <w:lvl w:ilvl="0" w:tplc="6D5E3B44">
      <w:start w:val="1"/>
      <w:numFmt w:val="decimal"/>
      <w:lvlText w:val="%1."/>
      <w:lvlJc w:val="left"/>
      <w:pPr>
        <w:ind w:left="720" w:hanging="360"/>
      </w:pPr>
    </w:lvl>
    <w:lvl w:ilvl="1" w:tplc="1958C88E">
      <w:start w:val="1"/>
      <w:numFmt w:val="lowerLetter"/>
      <w:lvlText w:val="%2."/>
      <w:lvlJc w:val="left"/>
      <w:pPr>
        <w:ind w:left="1440" w:hanging="360"/>
      </w:pPr>
    </w:lvl>
    <w:lvl w:ilvl="2" w:tplc="69FC474C">
      <w:start w:val="1"/>
      <w:numFmt w:val="lowerRoman"/>
      <w:lvlText w:val="%3."/>
      <w:lvlJc w:val="right"/>
      <w:pPr>
        <w:ind w:left="2160" w:hanging="180"/>
      </w:pPr>
    </w:lvl>
    <w:lvl w:ilvl="3" w:tplc="B50E62CA">
      <w:start w:val="1"/>
      <w:numFmt w:val="decimal"/>
      <w:lvlText w:val="%4."/>
      <w:lvlJc w:val="left"/>
      <w:pPr>
        <w:ind w:left="2880" w:hanging="360"/>
      </w:pPr>
    </w:lvl>
    <w:lvl w:ilvl="4" w:tplc="7E7E11D2">
      <w:start w:val="1"/>
      <w:numFmt w:val="lowerLetter"/>
      <w:lvlText w:val="%5."/>
      <w:lvlJc w:val="left"/>
      <w:pPr>
        <w:ind w:left="3600" w:hanging="360"/>
      </w:pPr>
    </w:lvl>
    <w:lvl w:ilvl="5" w:tplc="1BEEBA8A">
      <w:start w:val="1"/>
      <w:numFmt w:val="lowerRoman"/>
      <w:lvlText w:val="%6."/>
      <w:lvlJc w:val="right"/>
      <w:pPr>
        <w:ind w:left="4320" w:hanging="180"/>
      </w:pPr>
    </w:lvl>
    <w:lvl w:ilvl="6" w:tplc="CFE0698C">
      <w:start w:val="1"/>
      <w:numFmt w:val="decimal"/>
      <w:lvlText w:val="%7."/>
      <w:lvlJc w:val="left"/>
      <w:pPr>
        <w:ind w:left="5040" w:hanging="360"/>
      </w:pPr>
    </w:lvl>
    <w:lvl w:ilvl="7" w:tplc="A60C9A2A">
      <w:start w:val="1"/>
      <w:numFmt w:val="lowerLetter"/>
      <w:lvlText w:val="%8."/>
      <w:lvlJc w:val="left"/>
      <w:pPr>
        <w:ind w:left="5760" w:hanging="360"/>
      </w:pPr>
    </w:lvl>
    <w:lvl w:ilvl="8" w:tplc="E87C77E4">
      <w:start w:val="1"/>
      <w:numFmt w:val="lowerRoman"/>
      <w:lvlText w:val="%9."/>
      <w:lvlJc w:val="right"/>
      <w:pPr>
        <w:ind w:left="6480" w:hanging="180"/>
      </w:pPr>
    </w:lvl>
  </w:abstractNum>
  <w:abstractNum w:abstractNumId="10" w15:restartNumberingAfterBreak="0">
    <w:nsid w:val="3C572863"/>
    <w:multiLevelType w:val="hybridMultilevel"/>
    <w:tmpl w:val="EFBCB836"/>
    <w:lvl w:ilvl="0" w:tplc="0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29E579C"/>
    <w:multiLevelType w:val="hybridMultilevel"/>
    <w:tmpl w:val="09EAC23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55F1136"/>
    <w:multiLevelType w:val="hybridMultilevel"/>
    <w:tmpl w:val="A55A1DC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A692BC0"/>
    <w:multiLevelType w:val="hybridMultilevel"/>
    <w:tmpl w:val="FBA80D9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ADA128A"/>
    <w:multiLevelType w:val="hybridMultilevel"/>
    <w:tmpl w:val="450E9F78"/>
    <w:lvl w:ilvl="0" w:tplc="69EA8BDC">
      <w:start w:val="1"/>
      <w:numFmt w:val="decimal"/>
      <w:lvlText w:val="%1."/>
      <w:lvlJc w:val="left"/>
      <w:pPr>
        <w:ind w:left="720" w:hanging="360"/>
      </w:pPr>
    </w:lvl>
    <w:lvl w:ilvl="1" w:tplc="E1F06ED0">
      <w:start w:val="1"/>
      <w:numFmt w:val="decimal"/>
      <w:lvlText w:val="%2."/>
      <w:lvlJc w:val="left"/>
      <w:pPr>
        <w:ind w:left="1440" w:hanging="360"/>
      </w:pPr>
      <w:rPr>
        <w:rFonts w:ascii="Calibri" w:hAnsi="Calibri" w:hint="default"/>
      </w:rPr>
    </w:lvl>
    <w:lvl w:ilvl="2" w:tplc="9822B4CE">
      <w:start w:val="1"/>
      <w:numFmt w:val="lowerRoman"/>
      <w:lvlText w:val="%3."/>
      <w:lvlJc w:val="right"/>
      <w:pPr>
        <w:ind w:left="2160" w:hanging="180"/>
      </w:pPr>
    </w:lvl>
    <w:lvl w:ilvl="3" w:tplc="F808D172">
      <w:start w:val="1"/>
      <w:numFmt w:val="decimal"/>
      <w:lvlText w:val="%4."/>
      <w:lvlJc w:val="left"/>
      <w:pPr>
        <w:ind w:left="2880" w:hanging="360"/>
      </w:pPr>
    </w:lvl>
    <w:lvl w:ilvl="4" w:tplc="89F2A360">
      <w:start w:val="1"/>
      <w:numFmt w:val="lowerLetter"/>
      <w:lvlText w:val="%5."/>
      <w:lvlJc w:val="left"/>
      <w:pPr>
        <w:ind w:left="3600" w:hanging="360"/>
      </w:pPr>
    </w:lvl>
    <w:lvl w:ilvl="5" w:tplc="0DD02ADA">
      <w:start w:val="1"/>
      <w:numFmt w:val="lowerRoman"/>
      <w:lvlText w:val="%6."/>
      <w:lvlJc w:val="right"/>
      <w:pPr>
        <w:ind w:left="4320" w:hanging="180"/>
      </w:pPr>
    </w:lvl>
    <w:lvl w:ilvl="6" w:tplc="3626C362">
      <w:start w:val="1"/>
      <w:numFmt w:val="decimal"/>
      <w:lvlText w:val="%7."/>
      <w:lvlJc w:val="left"/>
      <w:pPr>
        <w:ind w:left="5040" w:hanging="360"/>
      </w:pPr>
    </w:lvl>
    <w:lvl w:ilvl="7" w:tplc="285837A8">
      <w:start w:val="1"/>
      <w:numFmt w:val="lowerLetter"/>
      <w:lvlText w:val="%8."/>
      <w:lvlJc w:val="left"/>
      <w:pPr>
        <w:ind w:left="5760" w:hanging="360"/>
      </w:pPr>
    </w:lvl>
    <w:lvl w:ilvl="8" w:tplc="A68CDBB2">
      <w:start w:val="1"/>
      <w:numFmt w:val="lowerRoman"/>
      <w:lvlText w:val="%9."/>
      <w:lvlJc w:val="right"/>
      <w:pPr>
        <w:ind w:left="6480" w:hanging="180"/>
      </w:pPr>
    </w:lvl>
  </w:abstractNum>
  <w:abstractNum w:abstractNumId="15" w15:restartNumberingAfterBreak="0">
    <w:nsid w:val="6052BBF2"/>
    <w:multiLevelType w:val="hybridMultilevel"/>
    <w:tmpl w:val="3678E626"/>
    <w:lvl w:ilvl="0" w:tplc="FD9CE376">
      <w:start w:val="1"/>
      <w:numFmt w:val="decimal"/>
      <w:lvlText w:val="%1."/>
      <w:lvlJc w:val="left"/>
      <w:pPr>
        <w:ind w:left="720" w:hanging="360"/>
      </w:pPr>
    </w:lvl>
    <w:lvl w:ilvl="1" w:tplc="DEE4512A">
      <w:start w:val="1"/>
      <w:numFmt w:val="lowerLetter"/>
      <w:lvlText w:val="%2."/>
      <w:lvlJc w:val="left"/>
      <w:pPr>
        <w:ind w:left="1440" w:hanging="360"/>
      </w:pPr>
    </w:lvl>
    <w:lvl w:ilvl="2" w:tplc="4B767938">
      <w:start w:val="1"/>
      <w:numFmt w:val="lowerRoman"/>
      <w:lvlText w:val="%3."/>
      <w:lvlJc w:val="right"/>
      <w:pPr>
        <w:ind w:left="2160" w:hanging="180"/>
      </w:pPr>
    </w:lvl>
    <w:lvl w:ilvl="3" w:tplc="B67C266C">
      <w:start w:val="1"/>
      <w:numFmt w:val="decimal"/>
      <w:lvlText w:val="%4."/>
      <w:lvlJc w:val="left"/>
      <w:pPr>
        <w:ind w:left="2880" w:hanging="360"/>
      </w:pPr>
    </w:lvl>
    <w:lvl w:ilvl="4" w:tplc="67F24A84">
      <w:start w:val="1"/>
      <w:numFmt w:val="lowerLetter"/>
      <w:lvlText w:val="%5."/>
      <w:lvlJc w:val="left"/>
      <w:pPr>
        <w:ind w:left="3600" w:hanging="360"/>
      </w:pPr>
    </w:lvl>
    <w:lvl w:ilvl="5" w:tplc="04A8ECDC">
      <w:start w:val="1"/>
      <w:numFmt w:val="lowerRoman"/>
      <w:lvlText w:val="%6."/>
      <w:lvlJc w:val="right"/>
      <w:pPr>
        <w:ind w:left="4320" w:hanging="180"/>
      </w:pPr>
    </w:lvl>
    <w:lvl w:ilvl="6" w:tplc="63B0ED8A">
      <w:start w:val="1"/>
      <w:numFmt w:val="decimal"/>
      <w:lvlText w:val="%7."/>
      <w:lvlJc w:val="left"/>
      <w:pPr>
        <w:ind w:left="5040" w:hanging="360"/>
      </w:pPr>
    </w:lvl>
    <w:lvl w:ilvl="7" w:tplc="5224AEB8">
      <w:start w:val="1"/>
      <w:numFmt w:val="lowerLetter"/>
      <w:lvlText w:val="%8."/>
      <w:lvlJc w:val="left"/>
      <w:pPr>
        <w:ind w:left="5760" w:hanging="360"/>
      </w:pPr>
    </w:lvl>
    <w:lvl w:ilvl="8" w:tplc="5C42E3A6">
      <w:start w:val="1"/>
      <w:numFmt w:val="lowerRoman"/>
      <w:lvlText w:val="%9."/>
      <w:lvlJc w:val="right"/>
      <w:pPr>
        <w:ind w:left="6480" w:hanging="180"/>
      </w:pPr>
    </w:lvl>
  </w:abstractNum>
  <w:abstractNum w:abstractNumId="16" w15:restartNumberingAfterBreak="0">
    <w:nsid w:val="631205F7"/>
    <w:multiLevelType w:val="hybridMultilevel"/>
    <w:tmpl w:val="C14C037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1E93BBE"/>
    <w:multiLevelType w:val="hybridMultilevel"/>
    <w:tmpl w:val="C744F302"/>
    <w:lvl w:ilvl="0" w:tplc="09FA17A8">
      <w:start w:val="1"/>
      <w:numFmt w:val="bullet"/>
      <w:lvlText w:val="-"/>
      <w:lvlJc w:val="left"/>
      <w:pPr>
        <w:ind w:left="1080" w:hanging="360"/>
      </w:pPr>
      <w:rPr>
        <w:rFonts w:ascii="Basic Sans" w:eastAsiaTheme="minorHAnsi" w:hAnsi="Basic San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3718556"/>
    <w:multiLevelType w:val="hybridMultilevel"/>
    <w:tmpl w:val="7884BA46"/>
    <w:lvl w:ilvl="0" w:tplc="868C26C4">
      <w:start w:val="1"/>
      <w:numFmt w:val="decimal"/>
      <w:lvlText w:val="%1."/>
      <w:lvlJc w:val="left"/>
      <w:pPr>
        <w:ind w:left="720" w:hanging="360"/>
      </w:pPr>
    </w:lvl>
    <w:lvl w:ilvl="1" w:tplc="81307016">
      <w:start w:val="1"/>
      <w:numFmt w:val="lowerLetter"/>
      <w:lvlText w:val="%2."/>
      <w:lvlJc w:val="left"/>
      <w:pPr>
        <w:ind w:left="1440" w:hanging="360"/>
      </w:pPr>
    </w:lvl>
    <w:lvl w:ilvl="2" w:tplc="5E4AB99C">
      <w:start w:val="1"/>
      <w:numFmt w:val="lowerRoman"/>
      <w:lvlText w:val="%3."/>
      <w:lvlJc w:val="right"/>
      <w:pPr>
        <w:ind w:left="2160" w:hanging="180"/>
      </w:pPr>
    </w:lvl>
    <w:lvl w:ilvl="3" w:tplc="4DB2FDB4">
      <w:start w:val="1"/>
      <w:numFmt w:val="decimal"/>
      <w:lvlText w:val="%4."/>
      <w:lvlJc w:val="left"/>
      <w:pPr>
        <w:ind w:left="2880" w:hanging="360"/>
      </w:pPr>
    </w:lvl>
    <w:lvl w:ilvl="4" w:tplc="ABF437FA">
      <w:start w:val="1"/>
      <w:numFmt w:val="lowerLetter"/>
      <w:lvlText w:val="%5."/>
      <w:lvlJc w:val="left"/>
      <w:pPr>
        <w:ind w:left="3600" w:hanging="360"/>
      </w:pPr>
    </w:lvl>
    <w:lvl w:ilvl="5" w:tplc="DFAEC1D2">
      <w:start w:val="1"/>
      <w:numFmt w:val="lowerRoman"/>
      <w:lvlText w:val="%6."/>
      <w:lvlJc w:val="right"/>
      <w:pPr>
        <w:ind w:left="4320" w:hanging="180"/>
      </w:pPr>
    </w:lvl>
    <w:lvl w:ilvl="6" w:tplc="24D4416A">
      <w:start w:val="1"/>
      <w:numFmt w:val="decimal"/>
      <w:lvlText w:val="%7."/>
      <w:lvlJc w:val="left"/>
      <w:pPr>
        <w:ind w:left="5040" w:hanging="360"/>
      </w:pPr>
    </w:lvl>
    <w:lvl w:ilvl="7" w:tplc="DECCE936">
      <w:start w:val="1"/>
      <w:numFmt w:val="lowerLetter"/>
      <w:lvlText w:val="%8."/>
      <w:lvlJc w:val="left"/>
      <w:pPr>
        <w:ind w:left="5760" w:hanging="360"/>
      </w:pPr>
    </w:lvl>
    <w:lvl w:ilvl="8" w:tplc="5E02E2B6">
      <w:start w:val="1"/>
      <w:numFmt w:val="lowerRoman"/>
      <w:lvlText w:val="%9."/>
      <w:lvlJc w:val="right"/>
      <w:pPr>
        <w:ind w:left="6480" w:hanging="180"/>
      </w:pPr>
    </w:lvl>
  </w:abstractNum>
  <w:abstractNum w:abstractNumId="19" w15:restartNumberingAfterBreak="0">
    <w:nsid w:val="7DEB6FC5"/>
    <w:multiLevelType w:val="hybridMultilevel"/>
    <w:tmpl w:val="E744A86A"/>
    <w:lvl w:ilvl="0" w:tplc="634494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8356845">
    <w:abstractNumId w:val="15"/>
  </w:num>
  <w:num w:numId="2" w16cid:durableId="478765895">
    <w:abstractNumId w:val="4"/>
  </w:num>
  <w:num w:numId="3" w16cid:durableId="2095010694">
    <w:abstractNumId w:val="14"/>
  </w:num>
  <w:num w:numId="4" w16cid:durableId="1437946334">
    <w:abstractNumId w:val="5"/>
  </w:num>
  <w:num w:numId="5" w16cid:durableId="941649351">
    <w:abstractNumId w:val="2"/>
  </w:num>
  <w:num w:numId="6" w16cid:durableId="738986356">
    <w:abstractNumId w:val="9"/>
  </w:num>
  <w:num w:numId="7" w16cid:durableId="744647605">
    <w:abstractNumId w:val="8"/>
  </w:num>
  <w:num w:numId="8" w16cid:durableId="1608925147">
    <w:abstractNumId w:val="1"/>
  </w:num>
  <w:num w:numId="9" w16cid:durableId="1223520703">
    <w:abstractNumId w:val="7"/>
  </w:num>
  <w:num w:numId="10" w16cid:durableId="209390475">
    <w:abstractNumId w:val="18"/>
  </w:num>
  <w:num w:numId="11" w16cid:durableId="899680597">
    <w:abstractNumId w:val="16"/>
  </w:num>
  <w:num w:numId="12" w16cid:durableId="564679562">
    <w:abstractNumId w:val="13"/>
  </w:num>
  <w:num w:numId="13" w16cid:durableId="1005520591">
    <w:abstractNumId w:val="11"/>
  </w:num>
  <w:num w:numId="14" w16cid:durableId="1933199397">
    <w:abstractNumId w:val="0"/>
  </w:num>
  <w:num w:numId="15" w16cid:durableId="883756158">
    <w:abstractNumId w:val="3"/>
  </w:num>
  <w:num w:numId="16" w16cid:durableId="760492434">
    <w:abstractNumId w:val="6"/>
  </w:num>
  <w:num w:numId="17" w16cid:durableId="316884435">
    <w:abstractNumId w:val="10"/>
  </w:num>
  <w:num w:numId="18" w16cid:durableId="1762290257">
    <w:abstractNumId w:val="12"/>
  </w:num>
  <w:num w:numId="19" w16cid:durableId="1886258769">
    <w:abstractNumId w:val="8"/>
  </w:num>
  <w:num w:numId="20" w16cid:durableId="229386969">
    <w:abstractNumId w:val="17"/>
  </w:num>
  <w:num w:numId="21" w16cid:durableId="198882427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7E8"/>
    <w:rsid w:val="00000157"/>
    <w:rsid w:val="0000018D"/>
    <w:rsid w:val="00001CC0"/>
    <w:rsid w:val="00012F05"/>
    <w:rsid w:val="000140AC"/>
    <w:rsid w:val="00015BDB"/>
    <w:rsid w:val="0002384A"/>
    <w:rsid w:val="0002527B"/>
    <w:rsid w:val="000257A9"/>
    <w:rsid w:val="00027FD1"/>
    <w:rsid w:val="0003024B"/>
    <w:rsid w:val="0003053D"/>
    <w:rsid w:val="00030F8E"/>
    <w:rsid w:val="00031CD5"/>
    <w:rsid w:val="00031F03"/>
    <w:rsid w:val="00042C4E"/>
    <w:rsid w:val="00043E8A"/>
    <w:rsid w:val="0004496A"/>
    <w:rsid w:val="00044DCB"/>
    <w:rsid w:val="00060185"/>
    <w:rsid w:val="00061FFA"/>
    <w:rsid w:val="000635B5"/>
    <w:rsid w:val="00063814"/>
    <w:rsid w:val="00063A04"/>
    <w:rsid w:val="00063B22"/>
    <w:rsid w:val="00074C10"/>
    <w:rsid w:val="00075092"/>
    <w:rsid w:val="00084FB7"/>
    <w:rsid w:val="00090143"/>
    <w:rsid w:val="00094BA9"/>
    <w:rsid w:val="00097441"/>
    <w:rsid w:val="00097A0A"/>
    <w:rsid w:val="000A5C31"/>
    <w:rsid w:val="000B1545"/>
    <w:rsid w:val="000B1A4A"/>
    <w:rsid w:val="000B3AF6"/>
    <w:rsid w:val="000B425C"/>
    <w:rsid w:val="000B78F1"/>
    <w:rsid w:val="000C081E"/>
    <w:rsid w:val="000C381A"/>
    <w:rsid w:val="000D11A3"/>
    <w:rsid w:val="000D6FB8"/>
    <w:rsid w:val="000E0476"/>
    <w:rsid w:val="000E3DED"/>
    <w:rsid w:val="000F3B16"/>
    <w:rsid w:val="000F56E2"/>
    <w:rsid w:val="000F5E2D"/>
    <w:rsid w:val="00105E78"/>
    <w:rsid w:val="00107CC8"/>
    <w:rsid w:val="001111E0"/>
    <w:rsid w:val="0011181D"/>
    <w:rsid w:val="00113366"/>
    <w:rsid w:val="00114DB7"/>
    <w:rsid w:val="0012289C"/>
    <w:rsid w:val="0012462F"/>
    <w:rsid w:val="00125EFC"/>
    <w:rsid w:val="0013457E"/>
    <w:rsid w:val="00136C48"/>
    <w:rsid w:val="00145F16"/>
    <w:rsid w:val="001460CA"/>
    <w:rsid w:val="00146CEF"/>
    <w:rsid w:val="00152EB5"/>
    <w:rsid w:val="0015398A"/>
    <w:rsid w:val="00156995"/>
    <w:rsid w:val="00157BDC"/>
    <w:rsid w:val="001658F5"/>
    <w:rsid w:val="00167C89"/>
    <w:rsid w:val="00172E31"/>
    <w:rsid w:val="001733AA"/>
    <w:rsid w:val="00174D95"/>
    <w:rsid w:val="00175532"/>
    <w:rsid w:val="00176C38"/>
    <w:rsid w:val="001787C3"/>
    <w:rsid w:val="00180C35"/>
    <w:rsid w:val="00187ED3"/>
    <w:rsid w:val="00190C7A"/>
    <w:rsid w:val="001912A0"/>
    <w:rsid w:val="001A260D"/>
    <w:rsid w:val="001B0D60"/>
    <w:rsid w:val="001B5A2E"/>
    <w:rsid w:val="001C0327"/>
    <w:rsid w:val="001C491D"/>
    <w:rsid w:val="001D00A9"/>
    <w:rsid w:val="001D10D9"/>
    <w:rsid w:val="001D3B54"/>
    <w:rsid w:val="001D5D3F"/>
    <w:rsid w:val="001D767D"/>
    <w:rsid w:val="001E78DE"/>
    <w:rsid w:val="001F1495"/>
    <w:rsid w:val="001F69B4"/>
    <w:rsid w:val="00202818"/>
    <w:rsid w:val="00205459"/>
    <w:rsid w:val="00215C17"/>
    <w:rsid w:val="00226547"/>
    <w:rsid w:val="0023019D"/>
    <w:rsid w:val="00237261"/>
    <w:rsid w:val="002431B6"/>
    <w:rsid w:val="00250C59"/>
    <w:rsid w:val="00252EB6"/>
    <w:rsid w:val="00255216"/>
    <w:rsid w:val="00256F34"/>
    <w:rsid w:val="00262C4F"/>
    <w:rsid w:val="00264087"/>
    <w:rsid w:val="002651F1"/>
    <w:rsid w:val="0026576C"/>
    <w:rsid w:val="002734A0"/>
    <w:rsid w:val="002810DD"/>
    <w:rsid w:val="00285A1B"/>
    <w:rsid w:val="00286A3C"/>
    <w:rsid w:val="00287C4B"/>
    <w:rsid w:val="00290536"/>
    <w:rsid w:val="00297613"/>
    <w:rsid w:val="002A3A3D"/>
    <w:rsid w:val="002B32D2"/>
    <w:rsid w:val="002C42BB"/>
    <w:rsid w:val="002D38EF"/>
    <w:rsid w:val="002D4D24"/>
    <w:rsid w:val="002E66C7"/>
    <w:rsid w:val="002E747C"/>
    <w:rsid w:val="003008F0"/>
    <w:rsid w:val="003019A3"/>
    <w:rsid w:val="00305B25"/>
    <w:rsid w:val="003128EF"/>
    <w:rsid w:val="00326167"/>
    <w:rsid w:val="00330FCA"/>
    <w:rsid w:val="003335B6"/>
    <w:rsid w:val="00336AE6"/>
    <w:rsid w:val="00340FAE"/>
    <w:rsid w:val="00345A09"/>
    <w:rsid w:val="0035386F"/>
    <w:rsid w:val="003550C4"/>
    <w:rsid w:val="0035654E"/>
    <w:rsid w:val="003617E8"/>
    <w:rsid w:val="00362C99"/>
    <w:rsid w:val="003670F4"/>
    <w:rsid w:val="003734DC"/>
    <w:rsid w:val="003757AF"/>
    <w:rsid w:val="003947D2"/>
    <w:rsid w:val="003A059C"/>
    <w:rsid w:val="003B0266"/>
    <w:rsid w:val="003B7E1B"/>
    <w:rsid w:val="003C014B"/>
    <w:rsid w:val="003C0B00"/>
    <w:rsid w:val="003D3E30"/>
    <w:rsid w:val="003D7745"/>
    <w:rsid w:val="003E05C7"/>
    <w:rsid w:val="003F23D3"/>
    <w:rsid w:val="003F36AF"/>
    <w:rsid w:val="003F505D"/>
    <w:rsid w:val="003F517C"/>
    <w:rsid w:val="003F602D"/>
    <w:rsid w:val="00400EF4"/>
    <w:rsid w:val="00401F74"/>
    <w:rsid w:val="0040485E"/>
    <w:rsid w:val="004056A5"/>
    <w:rsid w:val="00407585"/>
    <w:rsid w:val="00410FB5"/>
    <w:rsid w:val="004130E2"/>
    <w:rsid w:val="004348E3"/>
    <w:rsid w:val="0043745F"/>
    <w:rsid w:val="0044461F"/>
    <w:rsid w:val="004469BD"/>
    <w:rsid w:val="00447572"/>
    <w:rsid w:val="00450073"/>
    <w:rsid w:val="0045121C"/>
    <w:rsid w:val="004538D0"/>
    <w:rsid w:val="00465786"/>
    <w:rsid w:val="00466CDA"/>
    <w:rsid w:val="004758FE"/>
    <w:rsid w:val="00484555"/>
    <w:rsid w:val="00485234"/>
    <w:rsid w:val="00497EFA"/>
    <w:rsid w:val="004A0F12"/>
    <w:rsid w:val="004A44BE"/>
    <w:rsid w:val="004A507B"/>
    <w:rsid w:val="004B1CAE"/>
    <w:rsid w:val="004B6574"/>
    <w:rsid w:val="004C1F5A"/>
    <w:rsid w:val="004D1048"/>
    <w:rsid w:val="004D105E"/>
    <w:rsid w:val="004D2BB9"/>
    <w:rsid w:val="004E4089"/>
    <w:rsid w:val="004E4845"/>
    <w:rsid w:val="004F2809"/>
    <w:rsid w:val="00502265"/>
    <w:rsid w:val="00514CC8"/>
    <w:rsid w:val="0051546B"/>
    <w:rsid w:val="005165D2"/>
    <w:rsid w:val="00520061"/>
    <w:rsid w:val="0052030E"/>
    <w:rsid w:val="005220D5"/>
    <w:rsid w:val="00524A0F"/>
    <w:rsid w:val="005415EB"/>
    <w:rsid w:val="005423A1"/>
    <w:rsid w:val="0054686D"/>
    <w:rsid w:val="00550753"/>
    <w:rsid w:val="00552377"/>
    <w:rsid w:val="00552614"/>
    <w:rsid w:val="00562194"/>
    <w:rsid w:val="00565864"/>
    <w:rsid w:val="00565FA3"/>
    <w:rsid w:val="00570F70"/>
    <w:rsid w:val="00572F4A"/>
    <w:rsid w:val="00575C01"/>
    <w:rsid w:val="00577691"/>
    <w:rsid w:val="0058305A"/>
    <w:rsid w:val="005841A2"/>
    <w:rsid w:val="00586FAC"/>
    <w:rsid w:val="00595F68"/>
    <w:rsid w:val="00597CBB"/>
    <w:rsid w:val="005A1ECD"/>
    <w:rsid w:val="005A8C7C"/>
    <w:rsid w:val="005B06A8"/>
    <w:rsid w:val="005B3F62"/>
    <w:rsid w:val="005B491A"/>
    <w:rsid w:val="005B7011"/>
    <w:rsid w:val="005B720E"/>
    <w:rsid w:val="005D0B03"/>
    <w:rsid w:val="005E1F98"/>
    <w:rsid w:val="005E48A0"/>
    <w:rsid w:val="005F5042"/>
    <w:rsid w:val="005F627C"/>
    <w:rsid w:val="00613911"/>
    <w:rsid w:val="00616111"/>
    <w:rsid w:val="00617025"/>
    <w:rsid w:val="00621B52"/>
    <w:rsid w:val="0062265A"/>
    <w:rsid w:val="00622C4F"/>
    <w:rsid w:val="00627257"/>
    <w:rsid w:val="00631DAE"/>
    <w:rsid w:val="00633F81"/>
    <w:rsid w:val="0063432A"/>
    <w:rsid w:val="00637C0F"/>
    <w:rsid w:val="00641C63"/>
    <w:rsid w:val="0064369F"/>
    <w:rsid w:val="00647867"/>
    <w:rsid w:val="00650A4F"/>
    <w:rsid w:val="00650A98"/>
    <w:rsid w:val="006529DE"/>
    <w:rsid w:val="0065303A"/>
    <w:rsid w:val="00657BD7"/>
    <w:rsid w:val="00657D9F"/>
    <w:rsid w:val="006602B4"/>
    <w:rsid w:val="0066087A"/>
    <w:rsid w:val="00660E14"/>
    <w:rsid w:val="0066669C"/>
    <w:rsid w:val="006670C0"/>
    <w:rsid w:val="00677F70"/>
    <w:rsid w:val="00690615"/>
    <w:rsid w:val="00690D51"/>
    <w:rsid w:val="00692960"/>
    <w:rsid w:val="00692B23"/>
    <w:rsid w:val="006939BD"/>
    <w:rsid w:val="00693E1D"/>
    <w:rsid w:val="00696A37"/>
    <w:rsid w:val="006A46B5"/>
    <w:rsid w:val="006A7A06"/>
    <w:rsid w:val="006C0D77"/>
    <w:rsid w:val="006C1638"/>
    <w:rsid w:val="006D1C68"/>
    <w:rsid w:val="006D686C"/>
    <w:rsid w:val="006E11DD"/>
    <w:rsid w:val="006E605E"/>
    <w:rsid w:val="006E677A"/>
    <w:rsid w:val="007023CD"/>
    <w:rsid w:val="00710CDC"/>
    <w:rsid w:val="007223FD"/>
    <w:rsid w:val="00723064"/>
    <w:rsid w:val="00724CC1"/>
    <w:rsid w:val="0072739A"/>
    <w:rsid w:val="007341DA"/>
    <w:rsid w:val="00737622"/>
    <w:rsid w:val="007461AE"/>
    <w:rsid w:val="00750D11"/>
    <w:rsid w:val="00755785"/>
    <w:rsid w:val="007659FE"/>
    <w:rsid w:val="00767701"/>
    <w:rsid w:val="0077405D"/>
    <w:rsid w:val="007747F2"/>
    <w:rsid w:val="00775216"/>
    <w:rsid w:val="00783349"/>
    <w:rsid w:val="00786906"/>
    <w:rsid w:val="00790ADA"/>
    <w:rsid w:val="007926D0"/>
    <w:rsid w:val="00797B14"/>
    <w:rsid w:val="007A2D31"/>
    <w:rsid w:val="007A41FE"/>
    <w:rsid w:val="007A47ED"/>
    <w:rsid w:val="007A5ACF"/>
    <w:rsid w:val="007B3A8B"/>
    <w:rsid w:val="007C2BFE"/>
    <w:rsid w:val="007C45CD"/>
    <w:rsid w:val="007C5ADC"/>
    <w:rsid w:val="007C6B7B"/>
    <w:rsid w:val="007D4DB6"/>
    <w:rsid w:val="007E16FD"/>
    <w:rsid w:val="007E303A"/>
    <w:rsid w:val="007E6ED2"/>
    <w:rsid w:val="007E7C19"/>
    <w:rsid w:val="007F09BC"/>
    <w:rsid w:val="007F13DA"/>
    <w:rsid w:val="00800303"/>
    <w:rsid w:val="00803CE2"/>
    <w:rsid w:val="0080578E"/>
    <w:rsid w:val="008152B0"/>
    <w:rsid w:val="008155BF"/>
    <w:rsid w:val="00821EE8"/>
    <w:rsid w:val="008236DB"/>
    <w:rsid w:val="00833137"/>
    <w:rsid w:val="00835990"/>
    <w:rsid w:val="00842B4D"/>
    <w:rsid w:val="00844DC6"/>
    <w:rsid w:val="008472AE"/>
    <w:rsid w:val="0084791F"/>
    <w:rsid w:val="00850447"/>
    <w:rsid w:val="008531E1"/>
    <w:rsid w:val="00853276"/>
    <w:rsid w:val="0085379E"/>
    <w:rsid w:val="00856FF4"/>
    <w:rsid w:val="0085D527"/>
    <w:rsid w:val="00860D8B"/>
    <w:rsid w:val="00860F04"/>
    <w:rsid w:val="008661E3"/>
    <w:rsid w:val="008671A6"/>
    <w:rsid w:val="00871030"/>
    <w:rsid w:val="00875DF2"/>
    <w:rsid w:val="0088267B"/>
    <w:rsid w:val="00885351"/>
    <w:rsid w:val="008855AE"/>
    <w:rsid w:val="00890B98"/>
    <w:rsid w:val="0089108D"/>
    <w:rsid w:val="008A2E90"/>
    <w:rsid w:val="008B0B5B"/>
    <w:rsid w:val="008B0FFC"/>
    <w:rsid w:val="008B1576"/>
    <w:rsid w:val="008C43C0"/>
    <w:rsid w:val="008C47A3"/>
    <w:rsid w:val="008C7CD5"/>
    <w:rsid w:val="008D0A42"/>
    <w:rsid w:val="008D5C5F"/>
    <w:rsid w:val="008D7A5C"/>
    <w:rsid w:val="008F1134"/>
    <w:rsid w:val="008F9FBA"/>
    <w:rsid w:val="00901AA9"/>
    <w:rsid w:val="00902993"/>
    <w:rsid w:val="009031D2"/>
    <w:rsid w:val="00911ED2"/>
    <w:rsid w:val="009127CA"/>
    <w:rsid w:val="00933D1B"/>
    <w:rsid w:val="0093443F"/>
    <w:rsid w:val="00936488"/>
    <w:rsid w:val="00944D4F"/>
    <w:rsid w:val="0094798D"/>
    <w:rsid w:val="00963C89"/>
    <w:rsid w:val="009731A9"/>
    <w:rsid w:val="00974129"/>
    <w:rsid w:val="009751F3"/>
    <w:rsid w:val="009A6D0A"/>
    <w:rsid w:val="009B4484"/>
    <w:rsid w:val="009B5BDB"/>
    <w:rsid w:val="009E05B3"/>
    <w:rsid w:val="009E0C01"/>
    <w:rsid w:val="009E741C"/>
    <w:rsid w:val="009F68C3"/>
    <w:rsid w:val="00A01196"/>
    <w:rsid w:val="00A04E68"/>
    <w:rsid w:val="00A0555C"/>
    <w:rsid w:val="00A05D27"/>
    <w:rsid w:val="00A0667D"/>
    <w:rsid w:val="00A14750"/>
    <w:rsid w:val="00A32FFC"/>
    <w:rsid w:val="00A36062"/>
    <w:rsid w:val="00A4002A"/>
    <w:rsid w:val="00A44D33"/>
    <w:rsid w:val="00A463B4"/>
    <w:rsid w:val="00A475E1"/>
    <w:rsid w:val="00A54600"/>
    <w:rsid w:val="00A60DB2"/>
    <w:rsid w:val="00A63A52"/>
    <w:rsid w:val="00A713D1"/>
    <w:rsid w:val="00A7223D"/>
    <w:rsid w:val="00A758D7"/>
    <w:rsid w:val="00A811FC"/>
    <w:rsid w:val="00A831BC"/>
    <w:rsid w:val="00A87D86"/>
    <w:rsid w:val="00A96828"/>
    <w:rsid w:val="00AA3631"/>
    <w:rsid w:val="00AB0C6E"/>
    <w:rsid w:val="00AB4550"/>
    <w:rsid w:val="00AB629C"/>
    <w:rsid w:val="00AC2BCA"/>
    <w:rsid w:val="00AD21B3"/>
    <w:rsid w:val="00AD7EB1"/>
    <w:rsid w:val="00AE2F7D"/>
    <w:rsid w:val="00AE5375"/>
    <w:rsid w:val="00AF055B"/>
    <w:rsid w:val="00AF4FD8"/>
    <w:rsid w:val="00B00C8F"/>
    <w:rsid w:val="00B03BED"/>
    <w:rsid w:val="00B06D59"/>
    <w:rsid w:val="00B1426C"/>
    <w:rsid w:val="00B14701"/>
    <w:rsid w:val="00B153F6"/>
    <w:rsid w:val="00B15CAD"/>
    <w:rsid w:val="00B2014B"/>
    <w:rsid w:val="00B20C6D"/>
    <w:rsid w:val="00B22795"/>
    <w:rsid w:val="00B249D2"/>
    <w:rsid w:val="00B44558"/>
    <w:rsid w:val="00B53471"/>
    <w:rsid w:val="00B54B20"/>
    <w:rsid w:val="00B61DE1"/>
    <w:rsid w:val="00B666B8"/>
    <w:rsid w:val="00B726C0"/>
    <w:rsid w:val="00B774EA"/>
    <w:rsid w:val="00B8188A"/>
    <w:rsid w:val="00B83102"/>
    <w:rsid w:val="00B84501"/>
    <w:rsid w:val="00B84A35"/>
    <w:rsid w:val="00B8748F"/>
    <w:rsid w:val="00BA43AB"/>
    <w:rsid w:val="00BA4FD7"/>
    <w:rsid w:val="00BA7FE2"/>
    <w:rsid w:val="00BB1F2F"/>
    <w:rsid w:val="00BB2208"/>
    <w:rsid w:val="00BB3B2C"/>
    <w:rsid w:val="00BB5E98"/>
    <w:rsid w:val="00BC1A4A"/>
    <w:rsid w:val="00BC20A9"/>
    <w:rsid w:val="00BC4AE0"/>
    <w:rsid w:val="00BC7904"/>
    <w:rsid w:val="00BD4511"/>
    <w:rsid w:val="00BE1833"/>
    <w:rsid w:val="00BE2097"/>
    <w:rsid w:val="00BE3BC5"/>
    <w:rsid w:val="00BE42B2"/>
    <w:rsid w:val="00BF6990"/>
    <w:rsid w:val="00C002A8"/>
    <w:rsid w:val="00C00CDC"/>
    <w:rsid w:val="00C05029"/>
    <w:rsid w:val="00C05157"/>
    <w:rsid w:val="00C0613D"/>
    <w:rsid w:val="00C10DC0"/>
    <w:rsid w:val="00C14049"/>
    <w:rsid w:val="00C155FF"/>
    <w:rsid w:val="00C17733"/>
    <w:rsid w:val="00C242A7"/>
    <w:rsid w:val="00C51592"/>
    <w:rsid w:val="00C52B2C"/>
    <w:rsid w:val="00C57E79"/>
    <w:rsid w:val="00C60998"/>
    <w:rsid w:val="00C6394E"/>
    <w:rsid w:val="00C66BC9"/>
    <w:rsid w:val="00C678F2"/>
    <w:rsid w:val="00C76F05"/>
    <w:rsid w:val="00C770F2"/>
    <w:rsid w:val="00C8186C"/>
    <w:rsid w:val="00C82383"/>
    <w:rsid w:val="00C83124"/>
    <w:rsid w:val="00C8791A"/>
    <w:rsid w:val="00C945DC"/>
    <w:rsid w:val="00CA379E"/>
    <w:rsid w:val="00CA5E2A"/>
    <w:rsid w:val="00CB1AC6"/>
    <w:rsid w:val="00CB1C61"/>
    <w:rsid w:val="00CC4016"/>
    <w:rsid w:val="00CD503A"/>
    <w:rsid w:val="00CF01D6"/>
    <w:rsid w:val="00CF7381"/>
    <w:rsid w:val="00D048A5"/>
    <w:rsid w:val="00D10C54"/>
    <w:rsid w:val="00D11EEA"/>
    <w:rsid w:val="00D14914"/>
    <w:rsid w:val="00D1637B"/>
    <w:rsid w:val="00D17857"/>
    <w:rsid w:val="00D23C49"/>
    <w:rsid w:val="00D26B47"/>
    <w:rsid w:val="00D33902"/>
    <w:rsid w:val="00D51188"/>
    <w:rsid w:val="00D632BE"/>
    <w:rsid w:val="00D725EA"/>
    <w:rsid w:val="00D73278"/>
    <w:rsid w:val="00D850DB"/>
    <w:rsid w:val="00D901FD"/>
    <w:rsid w:val="00D92BFB"/>
    <w:rsid w:val="00DA7FCA"/>
    <w:rsid w:val="00DB0517"/>
    <w:rsid w:val="00DB2365"/>
    <w:rsid w:val="00DB502D"/>
    <w:rsid w:val="00DC0A4C"/>
    <w:rsid w:val="00DC10AF"/>
    <w:rsid w:val="00DC11DF"/>
    <w:rsid w:val="00DC4012"/>
    <w:rsid w:val="00DC6BB3"/>
    <w:rsid w:val="00DC7270"/>
    <w:rsid w:val="00DD08AB"/>
    <w:rsid w:val="00DD08F7"/>
    <w:rsid w:val="00DD2FC3"/>
    <w:rsid w:val="00DD6AB7"/>
    <w:rsid w:val="00DE1CEC"/>
    <w:rsid w:val="00DE4E30"/>
    <w:rsid w:val="00DE517D"/>
    <w:rsid w:val="00DE59F9"/>
    <w:rsid w:val="00DF0A57"/>
    <w:rsid w:val="00DF227F"/>
    <w:rsid w:val="00DF4819"/>
    <w:rsid w:val="00DF70D4"/>
    <w:rsid w:val="00E000BA"/>
    <w:rsid w:val="00E04CA5"/>
    <w:rsid w:val="00E0789B"/>
    <w:rsid w:val="00E07C5C"/>
    <w:rsid w:val="00E14B2A"/>
    <w:rsid w:val="00E16ED1"/>
    <w:rsid w:val="00E1798D"/>
    <w:rsid w:val="00E3731E"/>
    <w:rsid w:val="00E53AD1"/>
    <w:rsid w:val="00E627F8"/>
    <w:rsid w:val="00E71008"/>
    <w:rsid w:val="00E761FD"/>
    <w:rsid w:val="00E77B7E"/>
    <w:rsid w:val="00E80BF3"/>
    <w:rsid w:val="00E8368D"/>
    <w:rsid w:val="00E90728"/>
    <w:rsid w:val="00E9482F"/>
    <w:rsid w:val="00E94B7C"/>
    <w:rsid w:val="00EA0A68"/>
    <w:rsid w:val="00EA27D5"/>
    <w:rsid w:val="00EA2ADD"/>
    <w:rsid w:val="00EA2F23"/>
    <w:rsid w:val="00EA433C"/>
    <w:rsid w:val="00EC318F"/>
    <w:rsid w:val="00EC443F"/>
    <w:rsid w:val="00EC48EC"/>
    <w:rsid w:val="00ED036E"/>
    <w:rsid w:val="00ED0654"/>
    <w:rsid w:val="00ED3AD6"/>
    <w:rsid w:val="00ED541D"/>
    <w:rsid w:val="00ED6978"/>
    <w:rsid w:val="00EE08DD"/>
    <w:rsid w:val="00EE0AE6"/>
    <w:rsid w:val="00EE7A16"/>
    <w:rsid w:val="00EF2004"/>
    <w:rsid w:val="00EF227C"/>
    <w:rsid w:val="00EF28C8"/>
    <w:rsid w:val="00EF2BBD"/>
    <w:rsid w:val="00F01819"/>
    <w:rsid w:val="00F03E41"/>
    <w:rsid w:val="00F03E7D"/>
    <w:rsid w:val="00F2687C"/>
    <w:rsid w:val="00F33988"/>
    <w:rsid w:val="00F378BA"/>
    <w:rsid w:val="00F41128"/>
    <w:rsid w:val="00F425E3"/>
    <w:rsid w:val="00F43417"/>
    <w:rsid w:val="00F441B2"/>
    <w:rsid w:val="00F46458"/>
    <w:rsid w:val="00F62F54"/>
    <w:rsid w:val="00F65E4A"/>
    <w:rsid w:val="00F71C40"/>
    <w:rsid w:val="00F75029"/>
    <w:rsid w:val="00F77B37"/>
    <w:rsid w:val="00F824FA"/>
    <w:rsid w:val="00F8251E"/>
    <w:rsid w:val="00F8517C"/>
    <w:rsid w:val="00F90066"/>
    <w:rsid w:val="00F96D57"/>
    <w:rsid w:val="00FA3483"/>
    <w:rsid w:val="00FA4A34"/>
    <w:rsid w:val="00FA6935"/>
    <w:rsid w:val="00FB0581"/>
    <w:rsid w:val="00FB1408"/>
    <w:rsid w:val="00FB3154"/>
    <w:rsid w:val="00FC1FFE"/>
    <w:rsid w:val="00FC2C4C"/>
    <w:rsid w:val="00FC4F38"/>
    <w:rsid w:val="00FD08C5"/>
    <w:rsid w:val="00FD21C2"/>
    <w:rsid w:val="00FD272E"/>
    <w:rsid w:val="00FD68CE"/>
    <w:rsid w:val="00FD7DCB"/>
    <w:rsid w:val="00FF0213"/>
    <w:rsid w:val="00FF64DC"/>
    <w:rsid w:val="00FF7F7B"/>
    <w:rsid w:val="01120CDD"/>
    <w:rsid w:val="014346AE"/>
    <w:rsid w:val="014C24C0"/>
    <w:rsid w:val="014C5C7C"/>
    <w:rsid w:val="0157B22C"/>
    <w:rsid w:val="0199D050"/>
    <w:rsid w:val="0201AE71"/>
    <w:rsid w:val="02395A3D"/>
    <w:rsid w:val="02597C11"/>
    <w:rsid w:val="025A3266"/>
    <w:rsid w:val="02902FC4"/>
    <w:rsid w:val="02B09A5F"/>
    <w:rsid w:val="02DAE83A"/>
    <w:rsid w:val="02E329F6"/>
    <w:rsid w:val="02E7F521"/>
    <w:rsid w:val="03376B4C"/>
    <w:rsid w:val="03455E9E"/>
    <w:rsid w:val="03674241"/>
    <w:rsid w:val="036F6849"/>
    <w:rsid w:val="037A6F21"/>
    <w:rsid w:val="03827017"/>
    <w:rsid w:val="039D3014"/>
    <w:rsid w:val="03BA90EE"/>
    <w:rsid w:val="03C3F735"/>
    <w:rsid w:val="04069469"/>
    <w:rsid w:val="041F676E"/>
    <w:rsid w:val="04652F49"/>
    <w:rsid w:val="0494EF16"/>
    <w:rsid w:val="04BC4E7E"/>
    <w:rsid w:val="04C1000B"/>
    <w:rsid w:val="04E12EFF"/>
    <w:rsid w:val="05038AC6"/>
    <w:rsid w:val="0535449D"/>
    <w:rsid w:val="0572BCB0"/>
    <w:rsid w:val="05780196"/>
    <w:rsid w:val="05803F31"/>
    <w:rsid w:val="0581C00B"/>
    <w:rsid w:val="05890C92"/>
    <w:rsid w:val="05C5A124"/>
    <w:rsid w:val="05C7F257"/>
    <w:rsid w:val="05DA2FD8"/>
    <w:rsid w:val="05EFCC57"/>
    <w:rsid w:val="05FF59C9"/>
    <w:rsid w:val="06380075"/>
    <w:rsid w:val="0638AE15"/>
    <w:rsid w:val="064B2B74"/>
    <w:rsid w:val="0664BDF2"/>
    <w:rsid w:val="06EC438B"/>
    <w:rsid w:val="06F04F9D"/>
    <w:rsid w:val="0732D0DE"/>
    <w:rsid w:val="073FE7B5"/>
    <w:rsid w:val="074F7002"/>
    <w:rsid w:val="07925AB1"/>
    <w:rsid w:val="079B2A2A"/>
    <w:rsid w:val="07A317B0"/>
    <w:rsid w:val="07A7B375"/>
    <w:rsid w:val="07C5AA04"/>
    <w:rsid w:val="080FECA6"/>
    <w:rsid w:val="0846A6EA"/>
    <w:rsid w:val="0871D98D"/>
    <w:rsid w:val="087BD6C1"/>
    <w:rsid w:val="08F36A57"/>
    <w:rsid w:val="095F242B"/>
    <w:rsid w:val="096177F7"/>
    <w:rsid w:val="096345F6"/>
    <w:rsid w:val="096E58FB"/>
    <w:rsid w:val="09836B75"/>
    <w:rsid w:val="09F14C0D"/>
    <w:rsid w:val="09F84CFC"/>
    <w:rsid w:val="09FEE187"/>
    <w:rsid w:val="0A099881"/>
    <w:rsid w:val="0A0B94FD"/>
    <w:rsid w:val="0A13D472"/>
    <w:rsid w:val="0A1FC801"/>
    <w:rsid w:val="0A42FACF"/>
    <w:rsid w:val="0A7F233E"/>
    <w:rsid w:val="0A9A3864"/>
    <w:rsid w:val="0AED5A9F"/>
    <w:rsid w:val="0AF2F5C3"/>
    <w:rsid w:val="0AF6DCA2"/>
    <w:rsid w:val="0B214B75"/>
    <w:rsid w:val="0B46EA6C"/>
    <w:rsid w:val="0B52230D"/>
    <w:rsid w:val="0B704398"/>
    <w:rsid w:val="0B808250"/>
    <w:rsid w:val="0BC3C0C0"/>
    <w:rsid w:val="0BDE3E45"/>
    <w:rsid w:val="0BDECB30"/>
    <w:rsid w:val="0BF69148"/>
    <w:rsid w:val="0C03BB94"/>
    <w:rsid w:val="0C0BD8A2"/>
    <w:rsid w:val="0C12E15E"/>
    <w:rsid w:val="0C1FFCA5"/>
    <w:rsid w:val="0C22E125"/>
    <w:rsid w:val="0C6E9B4D"/>
    <w:rsid w:val="0C770F1A"/>
    <w:rsid w:val="0C7F31BE"/>
    <w:rsid w:val="0CB1D9CA"/>
    <w:rsid w:val="0CD3784D"/>
    <w:rsid w:val="0D0603CC"/>
    <w:rsid w:val="0D13FC0C"/>
    <w:rsid w:val="0D3E37FC"/>
    <w:rsid w:val="0D6B072B"/>
    <w:rsid w:val="0D6BB8C0"/>
    <w:rsid w:val="0D6E8A45"/>
    <w:rsid w:val="0D6ED334"/>
    <w:rsid w:val="0D76073C"/>
    <w:rsid w:val="0DBEA363"/>
    <w:rsid w:val="0DBEB186"/>
    <w:rsid w:val="0DE57D38"/>
    <w:rsid w:val="0DE8CF8A"/>
    <w:rsid w:val="0DF133D8"/>
    <w:rsid w:val="0DFB3943"/>
    <w:rsid w:val="0E0B1FD1"/>
    <w:rsid w:val="0E190A28"/>
    <w:rsid w:val="0E1EEB97"/>
    <w:rsid w:val="0E32954E"/>
    <w:rsid w:val="0E57BB45"/>
    <w:rsid w:val="0E62284E"/>
    <w:rsid w:val="0E7E8B2E"/>
    <w:rsid w:val="0E881145"/>
    <w:rsid w:val="0EAEE040"/>
    <w:rsid w:val="0EF77893"/>
    <w:rsid w:val="0EFE99C3"/>
    <w:rsid w:val="0F2D7A83"/>
    <w:rsid w:val="0F2EFADA"/>
    <w:rsid w:val="0F304920"/>
    <w:rsid w:val="0F58662D"/>
    <w:rsid w:val="0F62ABDB"/>
    <w:rsid w:val="0F63A21E"/>
    <w:rsid w:val="0F6B4CC1"/>
    <w:rsid w:val="0F7A98D4"/>
    <w:rsid w:val="0FC13068"/>
    <w:rsid w:val="0FCE65AF"/>
    <w:rsid w:val="0FE368A7"/>
    <w:rsid w:val="1023E1A6"/>
    <w:rsid w:val="102645EB"/>
    <w:rsid w:val="102ABB0A"/>
    <w:rsid w:val="106C1EBF"/>
    <w:rsid w:val="10880CD3"/>
    <w:rsid w:val="10BC36BE"/>
    <w:rsid w:val="10C81860"/>
    <w:rsid w:val="10E7DE39"/>
    <w:rsid w:val="11322FC6"/>
    <w:rsid w:val="1157BC65"/>
    <w:rsid w:val="117843DC"/>
    <w:rsid w:val="117A4E0D"/>
    <w:rsid w:val="11A77099"/>
    <w:rsid w:val="11B33753"/>
    <w:rsid w:val="11BF7699"/>
    <w:rsid w:val="11C23038"/>
    <w:rsid w:val="11D916D2"/>
    <w:rsid w:val="1224740C"/>
    <w:rsid w:val="1230CE71"/>
    <w:rsid w:val="1231EFFA"/>
    <w:rsid w:val="1294A5EF"/>
    <w:rsid w:val="12951BAE"/>
    <w:rsid w:val="129A4C9D"/>
    <w:rsid w:val="12AEB12D"/>
    <w:rsid w:val="12B53AA5"/>
    <w:rsid w:val="12BACDB1"/>
    <w:rsid w:val="12C32778"/>
    <w:rsid w:val="13060671"/>
    <w:rsid w:val="133446EC"/>
    <w:rsid w:val="134AA630"/>
    <w:rsid w:val="135DC940"/>
    <w:rsid w:val="137BCCD4"/>
    <w:rsid w:val="13956A01"/>
    <w:rsid w:val="13A25673"/>
    <w:rsid w:val="13A3F57C"/>
    <w:rsid w:val="13C63949"/>
    <w:rsid w:val="13D2260B"/>
    <w:rsid w:val="13D508A5"/>
    <w:rsid w:val="140D168D"/>
    <w:rsid w:val="1414CAAD"/>
    <w:rsid w:val="14163DC3"/>
    <w:rsid w:val="148345F6"/>
    <w:rsid w:val="14A98041"/>
    <w:rsid w:val="14AC3597"/>
    <w:rsid w:val="14EA6974"/>
    <w:rsid w:val="151C364D"/>
    <w:rsid w:val="15219BE7"/>
    <w:rsid w:val="153C3EF8"/>
    <w:rsid w:val="154E223A"/>
    <w:rsid w:val="15919F57"/>
    <w:rsid w:val="1597EDED"/>
    <w:rsid w:val="15BEA93B"/>
    <w:rsid w:val="15C0B288"/>
    <w:rsid w:val="15E12F38"/>
    <w:rsid w:val="15E55D03"/>
    <w:rsid w:val="15F464E7"/>
    <w:rsid w:val="160910E1"/>
    <w:rsid w:val="160B8AC8"/>
    <w:rsid w:val="161C6514"/>
    <w:rsid w:val="1628A1F8"/>
    <w:rsid w:val="162A6F08"/>
    <w:rsid w:val="16A081D8"/>
    <w:rsid w:val="16B00BFD"/>
    <w:rsid w:val="16BEC527"/>
    <w:rsid w:val="16C5952D"/>
    <w:rsid w:val="17083A75"/>
    <w:rsid w:val="17901987"/>
    <w:rsid w:val="17B93B7A"/>
    <w:rsid w:val="17E3BA9C"/>
    <w:rsid w:val="17E702D8"/>
    <w:rsid w:val="17EF1A38"/>
    <w:rsid w:val="17F53BF2"/>
    <w:rsid w:val="1867F230"/>
    <w:rsid w:val="189764D5"/>
    <w:rsid w:val="18DD67CD"/>
    <w:rsid w:val="18FB6370"/>
    <w:rsid w:val="1903E773"/>
    <w:rsid w:val="191F03CE"/>
    <w:rsid w:val="1936FBC5"/>
    <w:rsid w:val="193D9165"/>
    <w:rsid w:val="1962A974"/>
    <w:rsid w:val="19643C66"/>
    <w:rsid w:val="1966419A"/>
    <w:rsid w:val="197547F5"/>
    <w:rsid w:val="19A2AA1E"/>
    <w:rsid w:val="19AC695F"/>
    <w:rsid w:val="19BDA431"/>
    <w:rsid w:val="19C8C5B9"/>
    <w:rsid w:val="19C9E396"/>
    <w:rsid w:val="19D60098"/>
    <w:rsid w:val="19DE9AA4"/>
    <w:rsid w:val="19EAF3CC"/>
    <w:rsid w:val="1A01B2B7"/>
    <w:rsid w:val="1A115A8B"/>
    <w:rsid w:val="1A1E900D"/>
    <w:rsid w:val="1A4C2DB6"/>
    <w:rsid w:val="1A71D175"/>
    <w:rsid w:val="1A9D348E"/>
    <w:rsid w:val="1AB31381"/>
    <w:rsid w:val="1ABA6A34"/>
    <w:rsid w:val="1ADC8204"/>
    <w:rsid w:val="1B18BB37"/>
    <w:rsid w:val="1B27DF54"/>
    <w:rsid w:val="1B2AA626"/>
    <w:rsid w:val="1B433C18"/>
    <w:rsid w:val="1B4E52DF"/>
    <w:rsid w:val="1B555976"/>
    <w:rsid w:val="1B9A17B8"/>
    <w:rsid w:val="1B9B6335"/>
    <w:rsid w:val="1BE50E2E"/>
    <w:rsid w:val="1BF38183"/>
    <w:rsid w:val="1C035CE2"/>
    <w:rsid w:val="1C44E49F"/>
    <w:rsid w:val="1C4A9286"/>
    <w:rsid w:val="1C5CC731"/>
    <w:rsid w:val="1C7DA7F7"/>
    <w:rsid w:val="1C82E61A"/>
    <w:rsid w:val="1CE1125D"/>
    <w:rsid w:val="1CE93C51"/>
    <w:rsid w:val="1D3EFF64"/>
    <w:rsid w:val="1D48E856"/>
    <w:rsid w:val="1D52958F"/>
    <w:rsid w:val="1D800973"/>
    <w:rsid w:val="1DB47361"/>
    <w:rsid w:val="1DECDB53"/>
    <w:rsid w:val="1E287CFE"/>
    <w:rsid w:val="1E6747CD"/>
    <w:rsid w:val="1E7641F8"/>
    <w:rsid w:val="1E915450"/>
    <w:rsid w:val="1E9C9C7E"/>
    <w:rsid w:val="1EA307D7"/>
    <w:rsid w:val="1EAF6FE6"/>
    <w:rsid w:val="1EB9529C"/>
    <w:rsid w:val="1EE445E2"/>
    <w:rsid w:val="1EEE95A9"/>
    <w:rsid w:val="1F1461F8"/>
    <w:rsid w:val="1F31D937"/>
    <w:rsid w:val="1F72AD03"/>
    <w:rsid w:val="1F78CFA5"/>
    <w:rsid w:val="1F9D9A4C"/>
    <w:rsid w:val="1F9EDB1E"/>
    <w:rsid w:val="1FBC7C7F"/>
    <w:rsid w:val="1FD5A4DC"/>
    <w:rsid w:val="1FDE710C"/>
    <w:rsid w:val="1FF62632"/>
    <w:rsid w:val="1FFF319D"/>
    <w:rsid w:val="1FFF8AC2"/>
    <w:rsid w:val="20002EA3"/>
    <w:rsid w:val="20012410"/>
    <w:rsid w:val="20534F16"/>
    <w:rsid w:val="20536A3B"/>
    <w:rsid w:val="207EFB7F"/>
    <w:rsid w:val="208CB77A"/>
    <w:rsid w:val="209A3BC3"/>
    <w:rsid w:val="20ACAD8A"/>
    <w:rsid w:val="20AF2FE8"/>
    <w:rsid w:val="20B83470"/>
    <w:rsid w:val="20B8CA0E"/>
    <w:rsid w:val="20BB0C25"/>
    <w:rsid w:val="20E572BD"/>
    <w:rsid w:val="2108A8CA"/>
    <w:rsid w:val="210BD22A"/>
    <w:rsid w:val="212B8B33"/>
    <w:rsid w:val="21928A68"/>
    <w:rsid w:val="219A7B7F"/>
    <w:rsid w:val="21AC598C"/>
    <w:rsid w:val="21ADD0BC"/>
    <w:rsid w:val="21B23986"/>
    <w:rsid w:val="21B886C5"/>
    <w:rsid w:val="21BEF44C"/>
    <w:rsid w:val="21C85C61"/>
    <w:rsid w:val="21D5D5D1"/>
    <w:rsid w:val="21E190F8"/>
    <w:rsid w:val="21E2F3A8"/>
    <w:rsid w:val="220C17BD"/>
    <w:rsid w:val="2226366B"/>
    <w:rsid w:val="223B3E9D"/>
    <w:rsid w:val="22551703"/>
    <w:rsid w:val="225FCC04"/>
    <w:rsid w:val="22783586"/>
    <w:rsid w:val="22B455EA"/>
    <w:rsid w:val="22BC6483"/>
    <w:rsid w:val="22C66A86"/>
    <w:rsid w:val="22CE993A"/>
    <w:rsid w:val="2303805D"/>
    <w:rsid w:val="23313CD5"/>
    <w:rsid w:val="23370E75"/>
    <w:rsid w:val="23420845"/>
    <w:rsid w:val="2353C550"/>
    <w:rsid w:val="2382E109"/>
    <w:rsid w:val="2384FD5F"/>
    <w:rsid w:val="23A41835"/>
    <w:rsid w:val="23BA0476"/>
    <w:rsid w:val="23E69FD7"/>
    <w:rsid w:val="24358738"/>
    <w:rsid w:val="244E87A0"/>
    <w:rsid w:val="2465392B"/>
    <w:rsid w:val="2471849C"/>
    <w:rsid w:val="248FEDA2"/>
    <w:rsid w:val="24A915FF"/>
    <w:rsid w:val="24B7B58D"/>
    <w:rsid w:val="24C3AB4B"/>
    <w:rsid w:val="24F0066A"/>
    <w:rsid w:val="25045523"/>
    <w:rsid w:val="2550A703"/>
    <w:rsid w:val="255DD72D"/>
    <w:rsid w:val="25B40700"/>
    <w:rsid w:val="25BACD57"/>
    <w:rsid w:val="261D4A6B"/>
    <w:rsid w:val="26AA6A51"/>
    <w:rsid w:val="26AEBF1E"/>
    <w:rsid w:val="26C2ABBF"/>
    <w:rsid w:val="26CAE8AE"/>
    <w:rsid w:val="26E04229"/>
    <w:rsid w:val="26EBBCD5"/>
    <w:rsid w:val="26F9A78E"/>
    <w:rsid w:val="2711254C"/>
    <w:rsid w:val="2716D264"/>
    <w:rsid w:val="274CFACF"/>
    <w:rsid w:val="27A3B49F"/>
    <w:rsid w:val="27DE07D8"/>
    <w:rsid w:val="2805C948"/>
    <w:rsid w:val="28123C37"/>
    <w:rsid w:val="28128A2D"/>
    <w:rsid w:val="28170E88"/>
    <w:rsid w:val="282B6494"/>
    <w:rsid w:val="2865F1ED"/>
    <w:rsid w:val="28A9F9DA"/>
    <w:rsid w:val="28B141E6"/>
    <w:rsid w:val="28B50D3A"/>
    <w:rsid w:val="28C72DF8"/>
    <w:rsid w:val="28DCE4EB"/>
    <w:rsid w:val="28EF5BEB"/>
    <w:rsid w:val="2948DF8F"/>
    <w:rsid w:val="295CF0A1"/>
    <w:rsid w:val="296F359C"/>
    <w:rsid w:val="2973A5BF"/>
    <w:rsid w:val="299D9C4D"/>
    <w:rsid w:val="29A1F272"/>
    <w:rsid w:val="29BE6826"/>
    <w:rsid w:val="29C9798B"/>
    <w:rsid w:val="29F7DBAE"/>
    <w:rsid w:val="2A16151E"/>
    <w:rsid w:val="2A42FD1C"/>
    <w:rsid w:val="2A4BD44D"/>
    <w:rsid w:val="2A5D2616"/>
    <w:rsid w:val="2A65E32E"/>
    <w:rsid w:val="2A70495D"/>
    <w:rsid w:val="2A8F5F1A"/>
    <w:rsid w:val="2A943D75"/>
    <w:rsid w:val="2AA64A46"/>
    <w:rsid w:val="2ABDC924"/>
    <w:rsid w:val="2AD97D71"/>
    <w:rsid w:val="2AE70DEE"/>
    <w:rsid w:val="2B42246E"/>
    <w:rsid w:val="2B5858F5"/>
    <w:rsid w:val="2B6175B1"/>
    <w:rsid w:val="2B6CCD36"/>
    <w:rsid w:val="2B8E689F"/>
    <w:rsid w:val="2B9E0A68"/>
    <w:rsid w:val="2BA57916"/>
    <w:rsid w:val="2BAA332A"/>
    <w:rsid w:val="2BAC9E7E"/>
    <w:rsid w:val="2BB3F054"/>
    <w:rsid w:val="2BDD1AC7"/>
    <w:rsid w:val="2BE0AF90"/>
    <w:rsid w:val="2BEACE48"/>
    <w:rsid w:val="2BF0CB27"/>
    <w:rsid w:val="2BF786C0"/>
    <w:rsid w:val="2C722D94"/>
    <w:rsid w:val="2C98DD9C"/>
    <w:rsid w:val="2C9A12C5"/>
    <w:rsid w:val="2CB0188E"/>
    <w:rsid w:val="2CD6D077"/>
    <w:rsid w:val="2D002B43"/>
    <w:rsid w:val="2D45F6BA"/>
    <w:rsid w:val="2D8C9B88"/>
    <w:rsid w:val="2DA8CB99"/>
    <w:rsid w:val="2DBE633F"/>
    <w:rsid w:val="2DC2C287"/>
    <w:rsid w:val="2DF3230E"/>
    <w:rsid w:val="2E3A7000"/>
    <w:rsid w:val="2E417BBE"/>
    <w:rsid w:val="2E763BA9"/>
    <w:rsid w:val="2E98FBDB"/>
    <w:rsid w:val="2EA4D08C"/>
    <w:rsid w:val="2EBABEE6"/>
    <w:rsid w:val="2EBFCE41"/>
    <w:rsid w:val="2EC6845A"/>
    <w:rsid w:val="2F045E2B"/>
    <w:rsid w:val="2F22CE8B"/>
    <w:rsid w:val="2F4924A0"/>
    <w:rsid w:val="2F751BD8"/>
    <w:rsid w:val="2F8D0614"/>
    <w:rsid w:val="2FAA2362"/>
    <w:rsid w:val="2FB0943C"/>
    <w:rsid w:val="2FB93CBC"/>
    <w:rsid w:val="2FEDF223"/>
    <w:rsid w:val="2FF61DE0"/>
    <w:rsid w:val="30045D1C"/>
    <w:rsid w:val="3069C6D0"/>
    <w:rsid w:val="308A900A"/>
    <w:rsid w:val="30B0847C"/>
    <w:rsid w:val="30E4DAFA"/>
    <w:rsid w:val="30E6FBD1"/>
    <w:rsid w:val="30E7263E"/>
    <w:rsid w:val="31115F05"/>
    <w:rsid w:val="3125F66C"/>
    <w:rsid w:val="31345B9E"/>
    <w:rsid w:val="313515BD"/>
    <w:rsid w:val="315D381F"/>
    <w:rsid w:val="3169C425"/>
    <w:rsid w:val="31715A6F"/>
    <w:rsid w:val="31936F53"/>
    <w:rsid w:val="31E29F2A"/>
    <w:rsid w:val="31E49C34"/>
    <w:rsid w:val="31EDF647"/>
    <w:rsid w:val="32086933"/>
    <w:rsid w:val="321974AE"/>
    <w:rsid w:val="3226606B"/>
    <w:rsid w:val="32338395"/>
    <w:rsid w:val="32AD2F66"/>
    <w:rsid w:val="32B133C3"/>
    <w:rsid w:val="32ECEE52"/>
    <w:rsid w:val="32F88581"/>
    <w:rsid w:val="32FA0559"/>
    <w:rsid w:val="32FA179C"/>
    <w:rsid w:val="330E080F"/>
    <w:rsid w:val="33479AE6"/>
    <w:rsid w:val="335A21FE"/>
    <w:rsid w:val="335E4DB7"/>
    <w:rsid w:val="338E0BE8"/>
    <w:rsid w:val="339150CC"/>
    <w:rsid w:val="3392AF05"/>
    <w:rsid w:val="33DD86D3"/>
    <w:rsid w:val="340D6EEA"/>
    <w:rsid w:val="346FF94C"/>
    <w:rsid w:val="3494D695"/>
    <w:rsid w:val="34A8FB31"/>
    <w:rsid w:val="34BC6982"/>
    <w:rsid w:val="34D48484"/>
    <w:rsid w:val="34F0BF3F"/>
    <w:rsid w:val="350619A7"/>
    <w:rsid w:val="351A24EC"/>
    <w:rsid w:val="35322E30"/>
    <w:rsid w:val="35667C20"/>
    <w:rsid w:val="35977D8A"/>
    <w:rsid w:val="359F9E60"/>
    <w:rsid w:val="35B373A1"/>
    <w:rsid w:val="35B74B75"/>
    <w:rsid w:val="35ED98AA"/>
    <w:rsid w:val="362629F6"/>
    <w:rsid w:val="363877D6"/>
    <w:rsid w:val="3648603F"/>
    <w:rsid w:val="3649CF53"/>
    <w:rsid w:val="3659A5CB"/>
    <w:rsid w:val="367B54C9"/>
    <w:rsid w:val="3722F646"/>
    <w:rsid w:val="373F9C61"/>
    <w:rsid w:val="3754A4C4"/>
    <w:rsid w:val="376BD27E"/>
    <w:rsid w:val="3770890F"/>
    <w:rsid w:val="37834760"/>
    <w:rsid w:val="37A998FF"/>
    <w:rsid w:val="37D3926C"/>
    <w:rsid w:val="37E09BF3"/>
    <w:rsid w:val="37F11591"/>
    <w:rsid w:val="38126B42"/>
    <w:rsid w:val="381FEF15"/>
    <w:rsid w:val="38388966"/>
    <w:rsid w:val="387C8D70"/>
    <w:rsid w:val="38839C52"/>
    <w:rsid w:val="3896FBB1"/>
    <w:rsid w:val="38A08CF6"/>
    <w:rsid w:val="38A27AF9"/>
    <w:rsid w:val="38C01DA4"/>
    <w:rsid w:val="38DC244E"/>
    <w:rsid w:val="397F7D59"/>
    <w:rsid w:val="399594B1"/>
    <w:rsid w:val="39986547"/>
    <w:rsid w:val="39A5D9A9"/>
    <w:rsid w:val="39A8974F"/>
    <w:rsid w:val="39C47E58"/>
    <w:rsid w:val="39C86B09"/>
    <w:rsid w:val="39D93A17"/>
    <w:rsid w:val="3A44DE6C"/>
    <w:rsid w:val="3A4F33F7"/>
    <w:rsid w:val="3A681F06"/>
    <w:rsid w:val="3A764470"/>
    <w:rsid w:val="3A7A3DE4"/>
    <w:rsid w:val="3A980123"/>
    <w:rsid w:val="3A988133"/>
    <w:rsid w:val="3AA12D7B"/>
    <w:rsid w:val="3AA4FD7B"/>
    <w:rsid w:val="3AA93D9C"/>
    <w:rsid w:val="3AE4FA8A"/>
    <w:rsid w:val="3AFC892E"/>
    <w:rsid w:val="3B0DFA2B"/>
    <w:rsid w:val="3B245820"/>
    <w:rsid w:val="3B291FB8"/>
    <w:rsid w:val="3B316512"/>
    <w:rsid w:val="3B450861"/>
    <w:rsid w:val="3B47265C"/>
    <w:rsid w:val="3B644228"/>
    <w:rsid w:val="3BC71B93"/>
    <w:rsid w:val="3BCA3BD1"/>
    <w:rsid w:val="3C205459"/>
    <w:rsid w:val="3C402AB1"/>
    <w:rsid w:val="3C536DC4"/>
    <w:rsid w:val="3C76EDFF"/>
    <w:rsid w:val="3CF041AE"/>
    <w:rsid w:val="3CF39BD8"/>
    <w:rsid w:val="3D17BB0D"/>
    <w:rsid w:val="3D583CE2"/>
    <w:rsid w:val="3D6812CE"/>
    <w:rsid w:val="3D744EC1"/>
    <w:rsid w:val="3D825311"/>
    <w:rsid w:val="3D9E7820"/>
    <w:rsid w:val="3DFF9E31"/>
    <w:rsid w:val="3E00FB79"/>
    <w:rsid w:val="3E0455F1"/>
    <w:rsid w:val="3E091751"/>
    <w:rsid w:val="3E3A28D0"/>
    <w:rsid w:val="3E3BB8DB"/>
    <w:rsid w:val="3E7ACAEB"/>
    <w:rsid w:val="3E90BBB1"/>
    <w:rsid w:val="3E98EB57"/>
    <w:rsid w:val="3EA40554"/>
    <w:rsid w:val="3ED2A697"/>
    <w:rsid w:val="3EEBCEF4"/>
    <w:rsid w:val="3EEC5B99"/>
    <w:rsid w:val="3F3B52FC"/>
    <w:rsid w:val="3F3CE5B1"/>
    <w:rsid w:val="3F501463"/>
    <w:rsid w:val="3F508B1C"/>
    <w:rsid w:val="3F5CAC0C"/>
    <w:rsid w:val="3F7AC989"/>
    <w:rsid w:val="3F8813E6"/>
    <w:rsid w:val="3F8A564B"/>
    <w:rsid w:val="3F91D349"/>
    <w:rsid w:val="3F9903A7"/>
    <w:rsid w:val="3FBC0DB2"/>
    <w:rsid w:val="3FCF458D"/>
    <w:rsid w:val="3FDB76A9"/>
    <w:rsid w:val="3FE80A57"/>
    <w:rsid w:val="403C268A"/>
    <w:rsid w:val="405723CE"/>
    <w:rsid w:val="4081B2A2"/>
    <w:rsid w:val="409DACF4"/>
    <w:rsid w:val="40B73116"/>
    <w:rsid w:val="41078BC0"/>
    <w:rsid w:val="412EEA19"/>
    <w:rsid w:val="41390CCB"/>
    <w:rsid w:val="413D5B38"/>
    <w:rsid w:val="4156315C"/>
    <w:rsid w:val="415A2A3D"/>
    <w:rsid w:val="417CAEE7"/>
    <w:rsid w:val="417CEA56"/>
    <w:rsid w:val="418C34DB"/>
    <w:rsid w:val="4194DF05"/>
    <w:rsid w:val="41A2FD00"/>
    <w:rsid w:val="41B93AA4"/>
    <w:rsid w:val="41FC5E02"/>
    <w:rsid w:val="42485199"/>
    <w:rsid w:val="424B93FD"/>
    <w:rsid w:val="4271E943"/>
    <w:rsid w:val="42B3920F"/>
    <w:rsid w:val="42BC2BD9"/>
    <w:rsid w:val="42BD6481"/>
    <w:rsid w:val="42CC3B08"/>
    <w:rsid w:val="42E32E40"/>
    <w:rsid w:val="430B747C"/>
    <w:rsid w:val="43A324DE"/>
    <w:rsid w:val="441C0924"/>
    <w:rsid w:val="44353CF3"/>
    <w:rsid w:val="4448A725"/>
    <w:rsid w:val="445E7FA9"/>
    <w:rsid w:val="44AD577D"/>
    <w:rsid w:val="44E5D663"/>
    <w:rsid w:val="450F5AF3"/>
    <w:rsid w:val="4529A6AD"/>
    <w:rsid w:val="454E157F"/>
    <w:rsid w:val="455322F2"/>
    <w:rsid w:val="4586D917"/>
    <w:rsid w:val="4596CFCC"/>
    <w:rsid w:val="45BA23B7"/>
    <w:rsid w:val="45BDDAEB"/>
    <w:rsid w:val="45BE4C70"/>
    <w:rsid w:val="45EAE25E"/>
    <w:rsid w:val="45F3066C"/>
    <w:rsid w:val="46229EED"/>
    <w:rsid w:val="46332FB3"/>
    <w:rsid w:val="464455F0"/>
    <w:rsid w:val="468F41B1"/>
    <w:rsid w:val="46B668F7"/>
    <w:rsid w:val="46F88B21"/>
    <w:rsid w:val="475CA930"/>
    <w:rsid w:val="47607822"/>
    <w:rsid w:val="47685CC5"/>
    <w:rsid w:val="476C1329"/>
    <w:rsid w:val="476F8002"/>
    <w:rsid w:val="47B9C92E"/>
    <w:rsid w:val="47E94769"/>
    <w:rsid w:val="47F5E38D"/>
    <w:rsid w:val="480E937B"/>
    <w:rsid w:val="4848807E"/>
    <w:rsid w:val="48817663"/>
    <w:rsid w:val="48945B82"/>
    <w:rsid w:val="48B25525"/>
    <w:rsid w:val="48EA0990"/>
    <w:rsid w:val="48EF85B9"/>
    <w:rsid w:val="4908AE16"/>
    <w:rsid w:val="493C7132"/>
    <w:rsid w:val="49640EB5"/>
    <w:rsid w:val="49797492"/>
    <w:rsid w:val="49973166"/>
    <w:rsid w:val="49A5761E"/>
    <w:rsid w:val="49D8D708"/>
    <w:rsid w:val="4A0541C4"/>
    <w:rsid w:val="4A20E1E1"/>
    <w:rsid w:val="4A28DAED"/>
    <w:rsid w:val="4A4779BE"/>
    <w:rsid w:val="4A50DD62"/>
    <w:rsid w:val="4A6ADA08"/>
    <w:rsid w:val="4A805FBF"/>
    <w:rsid w:val="4AAD3C38"/>
    <w:rsid w:val="4AD386A2"/>
    <w:rsid w:val="4ADC64A6"/>
    <w:rsid w:val="4AEC8A88"/>
    <w:rsid w:val="4AF169F0"/>
    <w:rsid w:val="4AFCDE80"/>
    <w:rsid w:val="4B030193"/>
    <w:rsid w:val="4B177D2F"/>
    <w:rsid w:val="4B358DBD"/>
    <w:rsid w:val="4B364E05"/>
    <w:rsid w:val="4B59FC55"/>
    <w:rsid w:val="4B65EE92"/>
    <w:rsid w:val="4B665B09"/>
    <w:rsid w:val="4B714FDD"/>
    <w:rsid w:val="4BCBFC44"/>
    <w:rsid w:val="4C20AA8E"/>
    <w:rsid w:val="4C523076"/>
    <w:rsid w:val="4C5F8049"/>
    <w:rsid w:val="4CC056AF"/>
    <w:rsid w:val="4CDB276C"/>
    <w:rsid w:val="4CF52674"/>
    <w:rsid w:val="4D1E048F"/>
    <w:rsid w:val="4D2FFC75"/>
    <w:rsid w:val="4D3C8911"/>
    <w:rsid w:val="4D86241E"/>
    <w:rsid w:val="4DBDF3D3"/>
    <w:rsid w:val="4DDB54AD"/>
    <w:rsid w:val="4DFA56E6"/>
    <w:rsid w:val="4E16ACA0"/>
    <w:rsid w:val="4E806DBE"/>
    <w:rsid w:val="4E8477CE"/>
    <w:rsid w:val="4E91038C"/>
    <w:rsid w:val="4F0C2204"/>
    <w:rsid w:val="4F1D2973"/>
    <w:rsid w:val="4F244E85"/>
    <w:rsid w:val="4F34BAC1"/>
    <w:rsid w:val="4F468942"/>
    <w:rsid w:val="4F59C434"/>
    <w:rsid w:val="4F632DBA"/>
    <w:rsid w:val="4F6AE35B"/>
    <w:rsid w:val="4F7899E6"/>
    <w:rsid w:val="4FAB92FF"/>
    <w:rsid w:val="5008581C"/>
    <w:rsid w:val="5022E555"/>
    <w:rsid w:val="50234C1C"/>
    <w:rsid w:val="50280B0E"/>
    <w:rsid w:val="503310C0"/>
    <w:rsid w:val="5062C401"/>
    <w:rsid w:val="5074D607"/>
    <w:rsid w:val="5094F543"/>
    <w:rsid w:val="50953D01"/>
    <w:rsid w:val="50B08C83"/>
    <w:rsid w:val="50B09898"/>
    <w:rsid w:val="50B6F01F"/>
    <w:rsid w:val="50D22C83"/>
    <w:rsid w:val="50F59495"/>
    <w:rsid w:val="51121FAE"/>
    <w:rsid w:val="5112F56F"/>
    <w:rsid w:val="5116DC4E"/>
    <w:rsid w:val="51243046"/>
    <w:rsid w:val="5126B4F7"/>
    <w:rsid w:val="515DAF5E"/>
    <w:rsid w:val="51947D9D"/>
    <w:rsid w:val="51A5D7A3"/>
    <w:rsid w:val="51D06DD2"/>
    <w:rsid w:val="51E66DC3"/>
    <w:rsid w:val="51FD50AF"/>
    <w:rsid w:val="52075A72"/>
    <w:rsid w:val="52297C06"/>
    <w:rsid w:val="522D27E6"/>
    <w:rsid w:val="526417FD"/>
    <w:rsid w:val="528D3288"/>
    <w:rsid w:val="5296A9BD"/>
    <w:rsid w:val="52AA0BE8"/>
    <w:rsid w:val="52C000A7"/>
    <w:rsid w:val="52D492FB"/>
    <w:rsid w:val="52D8BE08"/>
    <w:rsid w:val="52D91AF2"/>
    <w:rsid w:val="53310B37"/>
    <w:rsid w:val="533B4235"/>
    <w:rsid w:val="53484C5E"/>
    <w:rsid w:val="5371BD7E"/>
    <w:rsid w:val="53B98C2E"/>
    <w:rsid w:val="540C2929"/>
    <w:rsid w:val="5436AD42"/>
    <w:rsid w:val="544A9631"/>
    <w:rsid w:val="5463BE8E"/>
    <w:rsid w:val="547CBB18"/>
    <w:rsid w:val="54DEF826"/>
    <w:rsid w:val="550469FE"/>
    <w:rsid w:val="5504E628"/>
    <w:rsid w:val="55148274"/>
    <w:rsid w:val="556946BC"/>
    <w:rsid w:val="5575DF57"/>
    <w:rsid w:val="55B4E11C"/>
    <w:rsid w:val="55FFA726"/>
    <w:rsid w:val="5622E1C0"/>
    <w:rsid w:val="5680385C"/>
    <w:rsid w:val="568666F0"/>
    <w:rsid w:val="56A3DEF5"/>
    <w:rsid w:val="56A627F2"/>
    <w:rsid w:val="57141D20"/>
    <w:rsid w:val="5750B17D"/>
    <w:rsid w:val="575B56DE"/>
    <w:rsid w:val="578236F3"/>
    <w:rsid w:val="57838D21"/>
    <w:rsid w:val="579A8007"/>
    <w:rsid w:val="579B5F50"/>
    <w:rsid w:val="57AA3E46"/>
    <w:rsid w:val="57BF5395"/>
    <w:rsid w:val="57DD95FB"/>
    <w:rsid w:val="58331CF3"/>
    <w:rsid w:val="583C86EA"/>
    <w:rsid w:val="58635543"/>
    <w:rsid w:val="5896258E"/>
    <w:rsid w:val="58D25CC2"/>
    <w:rsid w:val="58EFDC20"/>
    <w:rsid w:val="59001774"/>
    <w:rsid w:val="590DABBC"/>
    <w:rsid w:val="591E0754"/>
    <w:rsid w:val="5950E272"/>
    <w:rsid w:val="59534B38"/>
    <w:rsid w:val="59543C74"/>
    <w:rsid w:val="5983E16A"/>
    <w:rsid w:val="598FD8A4"/>
    <w:rsid w:val="59918340"/>
    <w:rsid w:val="59D05C6B"/>
    <w:rsid w:val="5A0CED3B"/>
    <w:rsid w:val="5A2AF8CD"/>
    <w:rsid w:val="5A7FFD33"/>
    <w:rsid w:val="5A90B99C"/>
    <w:rsid w:val="5A96F1CD"/>
    <w:rsid w:val="5AABC649"/>
    <w:rsid w:val="5ABA25AB"/>
    <w:rsid w:val="5AC1C53B"/>
    <w:rsid w:val="5AC6CDF5"/>
    <w:rsid w:val="5AD00873"/>
    <w:rsid w:val="5AEABA45"/>
    <w:rsid w:val="5AF652E3"/>
    <w:rsid w:val="5B1F24D6"/>
    <w:rsid w:val="5B2742A6"/>
    <w:rsid w:val="5B39A1CF"/>
    <w:rsid w:val="5B6518C1"/>
    <w:rsid w:val="5B6DD88E"/>
    <w:rsid w:val="5B9B9E3B"/>
    <w:rsid w:val="5BAD6682"/>
    <w:rsid w:val="5BF778E1"/>
    <w:rsid w:val="5C0523EA"/>
    <w:rsid w:val="5C056F30"/>
    <w:rsid w:val="5C390966"/>
    <w:rsid w:val="5C4537CB"/>
    <w:rsid w:val="5C4613B0"/>
    <w:rsid w:val="5C5F06EF"/>
    <w:rsid w:val="5C6ED073"/>
    <w:rsid w:val="5C830C2A"/>
    <w:rsid w:val="5CED65B9"/>
    <w:rsid w:val="5D18726A"/>
    <w:rsid w:val="5D5C1733"/>
    <w:rsid w:val="5D604EDD"/>
    <w:rsid w:val="5D61732B"/>
    <w:rsid w:val="5D893558"/>
    <w:rsid w:val="5D96A4A1"/>
    <w:rsid w:val="5D9F594B"/>
    <w:rsid w:val="5DE1E411"/>
    <w:rsid w:val="5DF1FC86"/>
    <w:rsid w:val="5DF965FD"/>
    <w:rsid w:val="5E0AA0D4"/>
    <w:rsid w:val="5E148D93"/>
    <w:rsid w:val="5E48B60C"/>
    <w:rsid w:val="5E91CE94"/>
    <w:rsid w:val="5EA40324"/>
    <w:rsid w:val="5EA97234"/>
    <w:rsid w:val="5EAFEE3B"/>
    <w:rsid w:val="5EB4129A"/>
    <w:rsid w:val="5EB6F3D1"/>
    <w:rsid w:val="5EE6ACBD"/>
    <w:rsid w:val="5EF42552"/>
    <w:rsid w:val="5EFDA84D"/>
    <w:rsid w:val="5F1EEEAD"/>
    <w:rsid w:val="5F4A888B"/>
    <w:rsid w:val="5F4B99F3"/>
    <w:rsid w:val="5F9F469B"/>
    <w:rsid w:val="5FA2C3FB"/>
    <w:rsid w:val="5FA67135"/>
    <w:rsid w:val="5FD547F9"/>
    <w:rsid w:val="5FF2B11E"/>
    <w:rsid w:val="600AC158"/>
    <w:rsid w:val="601C56A5"/>
    <w:rsid w:val="60464884"/>
    <w:rsid w:val="609885A7"/>
    <w:rsid w:val="609D40B5"/>
    <w:rsid w:val="60B16212"/>
    <w:rsid w:val="60BDB9AF"/>
    <w:rsid w:val="60C17BA3"/>
    <w:rsid w:val="60D97476"/>
    <w:rsid w:val="60E02621"/>
    <w:rsid w:val="6100DC8D"/>
    <w:rsid w:val="611984D3"/>
    <w:rsid w:val="61211678"/>
    <w:rsid w:val="61230136"/>
    <w:rsid w:val="613106BF"/>
    <w:rsid w:val="61633F7B"/>
    <w:rsid w:val="619F83DE"/>
    <w:rsid w:val="61C2E091"/>
    <w:rsid w:val="61C9BDCA"/>
    <w:rsid w:val="61E0413F"/>
    <w:rsid w:val="61E6A29C"/>
    <w:rsid w:val="61E92FC4"/>
    <w:rsid w:val="621C46F7"/>
    <w:rsid w:val="6243A9FA"/>
    <w:rsid w:val="624FB74A"/>
    <w:rsid w:val="625D5DE8"/>
    <w:rsid w:val="626E14AF"/>
    <w:rsid w:val="6274C4B3"/>
    <w:rsid w:val="62885ED2"/>
    <w:rsid w:val="628B8508"/>
    <w:rsid w:val="62D28C42"/>
    <w:rsid w:val="62D7A192"/>
    <w:rsid w:val="633BAA63"/>
    <w:rsid w:val="634A53A1"/>
    <w:rsid w:val="635504B1"/>
    <w:rsid w:val="637655E1"/>
    <w:rsid w:val="637A57E5"/>
    <w:rsid w:val="637CE357"/>
    <w:rsid w:val="639A6973"/>
    <w:rsid w:val="640F8140"/>
    <w:rsid w:val="64205693"/>
    <w:rsid w:val="6460B9FB"/>
    <w:rsid w:val="6463ED99"/>
    <w:rsid w:val="64877816"/>
    <w:rsid w:val="648C44D4"/>
    <w:rsid w:val="64ADD150"/>
    <w:rsid w:val="64BBC1FC"/>
    <w:rsid w:val="64BFD9DA"/>
    <w:rsid w:val="64F8A656"/>
    <w:rsid w:val="650D1E4E"/>
    <w:rsid w:val="65401381"/>
    <w:rsid w:val="65614D06"/>
    <w:rsid w:val="6594FEAA"/>
    <w:rsid w:val="6599494E"/>
    <w:rsid w:val="65B8EA5A"/>
    <w:rsid w:val="65B9CA0F"/>
    <w:rsid w:val="65D6B84D"/>
    <w:rsid w:val="65DAD884"/>
    <w:rsid w:val="65E06DA2"/>
    <w:rsid w:val="65E8B510"/>
    <w:rsid w:val="65F7DD68"/>
    <w:rsid w:val="65FDFBAF"/>
    <w:rsid w:val="66011154"/>
    <w:rsid w:val="6631D991"/>
    <w:rsid w:val="6639058A"/>
    <w:rsid w:val="666F5CD2"/>
    <w:rsid w:val="66F1BEA2"/>
    <w:rsid w:val="67056578"/>
    <w:rsid w:val="673CECE5"/>
    <w:rsid w:val="6786D896"/>
    <w:rsid w:val="67CAF38C"/>
    <w:rsid w:val="67D02ED2"/>
    <w:rsid w:val="67EA0CD1"/>
    <w:rsid w:val="67F3113B"/>
    <w:rsid w:val="68026E18"/>
    <w:rsid w:val="683EF77C"/>
    <w:rsid w:val="6840ACB1"/>
    <w:rsid w:val="6881173A"/>
    <w:rsid w:val="68A5D071"/>
    <w:rsid w:val="6909E968"/>
    <w:rsid w:val="695BB670"/>
    <w:rsid w:val="6960E416"/>
    <w:rsid w:val="6967A8EE"/>
    <w:rsid w:val="69735BD2"/>
    <w:rsid w:val="69806B07"/>
    <w:rsid w:val="69A240C7"/>
    <w:rsid w:val="69B1CA29"/>
    <w:rsid w:val="69DB194C"/>
    <w:rsid w:val="69E36F14"/>
    <w:rsid w:val="6A380811"/>
    <w:rsid w:val="6A4A5A66"/>
    <w:rsid w:val="6A87DEDB"/>
    <w:rsid w:val="6A87F561"/>
    <w:rsid w:val="6ACC50E3"/>
    <w:rsid w:val="6AD16CD2"/>
    <w:rsid w:val="6B5B5E97"/>
    <w:rsid w:val="6B67B922"/>
    <w:rsid w:val="6B6D2AF4"/>
    <w:rsid w:val="6BBD3CC6"/>
    <w:rsid w:val="6BE52A34"/>
    <w:rsid w:val="6BF1AEB0"/>
    <w:rsid w:val="6BF8B4DC"/>
    <w:rsid w:val="6C0B5992"/>
    <w:rsid w:val="6C0FE336"/>
    <w:rsid w:val="6C4908AA"/>
    <w:rsid w:val="6C4A9B4D"/>
    <w:rsid w:val="6C5BEB14"/>
    <w:rsid w:val="6C63B5D4"/>
    <w:rsid w:val="6C680E78"/>
    <w:rsid w:val="6C85B3D0"/>
    <w:rsid w:val="6C885B56"/>
    <w:rsid w:val="6D361A38"/>
    <w:rsid w:val="6D57EF43"/>
    <w:rsid w:val="6D65518D"/>
    <w:rsid w:val="6D89B6DE"/>
    <w:rsid w:val="6D91AEBD"/>
    <w:rsid w:val="6DC8E977"/>
    <w:rsid w:val="6DE66BAE"/>
    <w:rsid w:val="6E177598"/>
    <w:rsid w:val="6E428F52"/>
    <w:rsid w:val="6E4AEBCF"/>
    <w:rsid w:val="6E4BB236"/>
    <w:rsid w:val="6E545627"/>
    <w:rsid w:val="6E737263"/>
    <w:rsid w:val="6EAB98A0"/>
    <w:rsid w:val="6EBBA4FE"/>
    <w:rsid w:val="6EE96B6B"/>
    <w:rsid w:val="6EFCD087"/>
    <w:rsid w:val="6F2539A5"/>
    <w:rsid w:val="6F4783F8"/>
    <w:rsid w:val="6F7FA8EF"/>
    <w:rsid w:val="6F9BC5C2"/>
    <w:rsid w:val="6FAB5A28"/>
    <w:rsid w:val="6FC46E38"/>
    <w:rsid w:val="6FDFE7D0"/>
    <w:rsid w:val="6FE2EBF1"/>
    <w:rsid w:val="6FF6D43C"/>
    <w:rsid w:val="700BA388"/>
    <w:rsid w:val="7026D00D"/>
    <w:rsid w:val="704537CE"/>
    <w:rsid w:val="70705EB5"/>
    <w:rsid w:val="707800F6"/>
    <w:rsid w:val="707DA8EA"/>
    <w:rsid w:val="70866513"/>
    <w:rsid w:val="708E6CA8"/>
    <w:rsid w:val="7096135B"/>
    <w:rsid w:val="70AB4A60"/>
    <w:rsid w:val="710C75A5"/>
    <w:rsid w:val="716C1AED"/>
    <w:rsid w:val="71A6B6EC"/>
    <w:rsid w:val="71B1C056"/>
    <w:rsid w:val="71C1DF0D"/>
    <w:rsid w:val="71D0C047"/>
    <w:rsid w:val="72159A10"/>
    <w:rsid w:val="723E13AF"/>
    <w:rsid w:val="7254A03D"/>
    <w:rsid w:val="7290BF21"/>
    <w:rsid w:val="72934956"/>
    <w:rsid w:val="72ABDDFB"/>
    <w:rsid w:val="72B749B1"/>
    <w:rsid w:val="72D56CAB"/>
    <w:rsid w:val="72F53CBB"/>
    <w:rsid w:val="731C5A94"/>
    <w:rsid w:val="731F2359"/>
    <w:rsid w:val="73274D4D"/>
    <w:rsid w:val="73474F0E"/>
    <w:rsid w:val="73707FE3"/>
    <w:rsid w:val="739CD77D"/>
    <w:rsid w:val="73ADCBFC"/>
    <w:rsid w:val="73B5B00A"/>
    <w:rsid w:val="73B9DF1C"/>
    <w:rsid w:val="73C14B90"/>
    <w:rsid w:val="73CED057"/>
    <w:rsid w:val="73E3EFAD"/>
    <w:rsid w:val="73E6EA87"/>
    <w:rsid w:val="73E7A2C2"/>
    <w:rsid w:val="73F5D9C5"/>
    <w:rsid w:val="740CE58F"/>
    <w:rsid w:val="74173F99"/>
    <w:rsid w:val="74341D78"/>
    <w:rsid w:val="746FF7F1"/>
    <w:rsid w:val="747514CC"/>
    <w:rsid w:val="74967FD9"/>
    <w:rsid w:val="749DD2D8"/>
    <w:rsid w:val="74C31DAE"/>
    <w:rsid w:val="74DFC23B"/>
    <w:rsid w:val="74E31F6F"/>
    <w:rsid w:val="7500474D"/>
    <w:rsid w:val="7513C719"/>
    <w:rsid w:val="75186053"/>
    <w:rsid w:val="751DD0FA"/>
    <w:rsid w:val="7530E278"/>
    <w:rsid w:val="7546D882"/>
    <w:rsid w:val="75546C32"/>
    <w:rsid w:val="7561DDCB"/>
    <w:rsid w:val="756C120B"/>
    <w:rsid w:val="757A7D05"/>
    <w:rsid w:val="75BEF9F4"/>
    <w:rsid w:val="75DCCADC"/>
    <w:rsid w:val="75E299D6"/>
    <w:rsid w:val="75E41275"/>
    <w:rsid w:val="75EAB2C5"/>
    <w:rsid w:val="76097218"/>
    <w:rsid w:val="760BC619"/>
    <w:rsid w:val="76118EE6"/>
    <w:rsid w:val="7646ACA1"/>
    <w:rsid w:val="767C1464"/>
    <w:rsid w:val="767CE934"/>
    <w:rsid w:val="769C75A3"/>
    <w:rsid w:val="76B65F9D"/>
    <w:rsid w:val="76BE4864"/>
    <w:rsid w:val="76F8A31B"/>
    <w:rsid w:val="7715E6E5"/>
    <w:rsid w:val="774CF4E4"/>
    <w:rsid w:val="7766BA79"/>
    <w:rsid w:val="7786F40D"/>
    <w:rsid w:val="77877A8B"/>
    <w:rsid w:val="779CC3B2"/>
    <w:rsid w:val="77B7DD60"/>
    <w:rsid w:val="77D643C5"/>
    <w:rsid w:val="77D70F14"/>
    <w:rsid w:val="77FB19EE"/>
    <w:rsid w:val="77FD0548"/>
    <w:rsid w:val="7809B6D3"/>
    <w:rsid w:val="783AB5C8"/>
    <w:rsid w:val="78896713"/>
    <w:rsid w:val="7894737C"/>
    <w:rsid w:val="78B6F170"/>
    <w:rsid w:val="78C5944B"/>
    <w:rsid w:val="7905A101"/>
    <w:rsid w:val="7920D6C0"/>
    <w:rsid w:val="79280DC0"/>
    <w:rsid w:val="793CE654"/>
    <w:rsid w:val="79630A08"/>
    <w:rsid w:val="79681A4E"/>
    <w:rsid w:val="797DC63A"/>
    <w:rsid w:val="797E4D63"/>
    <w:rsid w:val="79863AE9"/>
    <w:rsid w:val="79C2CC93"/>
    <w:rsid w:val="79F4181A"/>
    <w:rsid w:val="7A058619"/>
    <w:rsid w:val="7A3D03AE"/>
    <w:rsid w:val="7A502B19"/>
    <w:rsid w:val="7A5E2B70"/>
    <w:rsid w:val="7A6164AC"/>
    <w:rsid w:val="7A7DDA63"/>
    <w:rsid w:val="7A8495A6"/>
    <w:rsid w:val="7A89DD38"/>
    <w:rsid w:val="7AC34D36"/>
    <w:rsid w:val="7B34A60A"/>
    <w:rsid w:val="7B551F5D"/>
    <w:rsid w:val="7B612A81"/>
    <w:rsid w:val="7B679E31"/>
    <w:rsid w:val="7BC6AF27"/>
    <w:rsid w:val="7BC93269"/>
    <w:rsid w:val="7BD47E09"/>
    <w:rsid w:val="7C80D06A"/>
    <w:rsid w:val="7CAAC099"/>
    <w:rsid w:val="7CBBBBB6"/>
    <w:rsid w:val="7CD2F17D"/>
    <w:rsid w:val="7CD61D19"/>
    <w:rsid w:val="7CEB7203"/>
    <w:rsid w:val="7CF0EFBE"/>
    <w:rsid w:val="7D490A6B"/>
    <w:rsid w:val="7D4B4F69"/>
    <w:rsid w:val="7D534121"/>
    <w:rsid w:val="7D6B4511"/>
    <w:rsid w:val="7D7011E4"/>
    <w:rsid w:val="7D8A00B4"/>
    <w:rsid w:val="7D90DA80"/>
    <w:rsid w:val="7DA093FC"/>
    <w:rsid w:val="7DA4BE23"/>
    <w:rsid w:val="7DE192F2"/>
    <w:rsid w:val="7DF2A4D6"/>
    <w:rsid w:val="7DF447E3"/>
    <w:rsid w:val="7DF4B0D2"/>
    <w:rsid w:val="7E4CE6B2"/>
    <w:rsid w:val="7E896B38"/>
    <w:rsid w:val="7E8A12F0"/>
    <w:rsid w:val="7E8CC861"/>
    <w:rsid w:val="7E9C71F7"/>
    <w:rsid w:val="7EABE91C"/>
    <w:rsid w:val="7F1F4A96"/>
    <w:rsid w:val="7F58B0D2"/>
    <w:rsid w:val="7F6C43FD"/>
    <w:rsid w:val="7F8B19FC"/>
    <w:rsid w:val="7F901844"/>
    <w:rsid w:val="7F94A68F"/>
    <w:rsid w:val="7FB0545E"/>
    <w:rsid w:val="7FB429FA"/>
    <w:rsid w:val="7FC12800"/>
    <w:rsid w:val="7FC6E07E"/>
    <w:rsid w:val="7FCC2873"/>
    <w:rsid w:val="7FD3672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17C17"/>
  <w15:chartTrackingRefBased/>
  <w15:docId w15:val="{F284AF28-5E93-48C1-930E-6072EF6D5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654"/>
    <w:pPr>
      <w:spacing w:line="276" w:lineRule="auto"/>
    </w:pPr>
    <w:rPr>
      <w:rFonts w:ascii="Basic Sans Light" w:eastAsia="Times New Roman" w:hAnsi="Basic Sans Light" w:cs="Calibri"/>
      <w:color w:val="000000" w:themeColor="text1"/>
      <w:sz w:val="24"/>
      <w:lang w:eastAsia="en-NZ"/>
    </w:rPr>
  </w:style>
  <w:style w:type="paragraph" w:styleId="Heading1">
    <w:name w:val="heading 1"/>
    <w:basedOn w:val="Normal"/>
    <w:next w:val="Normal"/>
    <w:link w:val="Heading1Char"/>
    <w:uiPriority w:val="9"/>
    <w:qFormat/>
    <w:rsid w:val="00EF227C"/>
    <w:pPr>
      <w:keepNext/>
      <w:keepLines/>
      <w:spacing w:before="240" w:after="240"/>
      <w:outlineLvl w:val="0"/>
    </w:pPr>
    <w:rPr>
      <w:rFonts w:ascii="Basic Sans" w:hAnsi="Basic Sans" w:cstheme="majorBidi"/>
      <w:color w:val="005E85" w:themeColor="text2"/>
      <w:sz w:val="40"/>
      <w:szCs w:val="40"/>
    </w:rPr>
  </w:style>
  <w:style w:type="paragraph" w:styleId="Heading2">
    <w:name w:val="heading 2"/>
    <w:basedOn w:val="Normal"/>
    <w:next w:val="Normal"/>
    <w:link w:val="Heading2Char"/>
    <w:uiPriority w:val="9"/>
    <w:unhideWhenUsed/>
    <w:qFormat/>
    <w:rsid w:val="00ED0654"/>
    <w:pPr>
      <w:keepNext/>
      <w:keepLines/>
      <w:numPr>
        <w:numId w:val="16"/>
      </w:numPr>
      <w:spacing w:before="120" w:after="120"/>
      <w:outlineLvl w:val="1"/>
    </w:pPr>
    <w:rPr>
      <w:rFonts w:ascii="Basic Sans" w:hAnsi="Basic Sans" w:cstheme="majorBidi"/>
      <w:color w:val="005E85" w:themeColor="text2"/>
      <w:sz w:val="32"/>
      <w:szCs w:val="28"/>
    </w:rPr>
  </w:style>
  <w:style w:type="paragraph" w:styleId="Heading3">
    <w:name w:val="heading 3"/>
    <w:basedOn w:val="Normal"/>
    <w:next w:val="Normal"/>
    <w:link w:val="Heading3Char"/>
    <w:autoRedefine/>
    <w:uiPriority w:val="9"/>
    <w:unhideWhenUsed/>
    <w:qFormat/>
    <w:rsid w:val="00090143"/>
    <w:pPr>
      <w:keepNext/>
      <w:keepLines/>
      <w:spacing w:before="160" w:after="120"/>
      <w:outlineLvl w:val="2"/>
    </w:pPr>
    <w:rPr>
      <w:rFonts w:ascii="Basic Sans" w:eastAsia="Calibri" w:hAnsi="Basic Sans"/>
      <w:color w:val="005E85" w:themeColor="text2"/>
      <w:sz w:val="32"/>
      <w:szCs w:val="32"/>
    </w:rPr>
  </w:style>
  <w:style w:type="paragraph" w:styleId="Heading4">
    <w:name w:val="heading 4"/>
    <w:basedOn w:val="Normal"/>
    <w:next w:val="Normal"/>
    <w:link w:val="Heading4Char"/>
    <w:uiPriority w:val="9"/>
    <w:unhideWhenUsed/>
    <w:qFormat/>
    <w:rsid w:val="00D850DB"/>
    <w:pPr>
      <w:outlineLvl w:val="3"/>
    </w:pPr>
    <w:rPr>
      <w:rFonts w:ascii="Basic Sans" w:eastAsiaTheme="majorEastAsia" w:hAnsi="Basic Sans" w:cstheme="majorBidi"/>
      <w:color w:val="005E85" w:themeColor="text2"/>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3B16"/>
    <w:pPr>
      <w:numPr>
        <w:numId w:val="7"/>
      </w:numPr>
    </w:pPr>
    <w:rPr>
      <w:rFonts w:eastAsiaTheme="minorEastAsia"/>
      <w:lang w:val="en-US"/>
    </w:rPr>
  </w:style>
  <w:style w:type="character" w:styleId="CommentReference">
    <w:name w:val="annotation reference"/>
    <w:basedOn w:val="DefaultParagraphFont"/>
    <w:uiPriority w:val="99"/>
    <w:semiHidden/>
    <w:unhideWhenUsed/>
    <w:rsid w:val="003617E8"/>
    <w:rPr>
      <w:sz w:val="16"/>
      <w:szCs w:val="16"/>
    </w:rPr>
  </w:style>
  <w:style w:type="paragraph" w:styleId="CommentText">
    <w:name w:val="annotation text"/>
    <w:basedOn w:val="Normal"/>
    <w:link w:val="CommentTextChar"/>
    <w:uiPriority w:val="99"/>
    <w:unhideWhenUsed/>
    <w:rsid w:val="003617E8"/>
    <w:pPr>
      <w:spacing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rsid w:val="003617E8"/>
    <w:rPr>
      <w:rFonts w:eastAsiaTheme="minorEastAsia"/>
      <w:sz w:val="20"/>
      <w:szCs w:val="20"/>
      <w:lang w:val="en-US"/>
    </w:rPr>
  </w:style>
  <w:style w:type="character" w:customStyle="1" w:styleId="Heading1Char">
    <w:name w:val="Heading 1 Char"/>
    <w:basedOn w:val="DefaultParagraphFont"/>
    <w:link w:val="Heading1"/>
    <w:uiPriority w:val="9"/>
    <w:rsid w:val="00EF227C"/>
    <w:rPr>
      <w:rFonts w:ascii="Basic Sans" w:eastAsia="Times New Roman" w:hAnsi="Basic Sans" w:cstheme="majorBidi"/>
      <w:color w:val="005E85" w:themeColor="text2"/>
      <w:sz w:val="40"/>
      <w:szCs w:val="40"/>
      <w:lang w:eastAsia="en-NZ"/>
    </w:rPr>
  </w:style>
  <w:style w:type="character" w:customStyle="1" w:styleId="Heading2Char">
    <w:name w:val="Heading 2 Char"/>
    <w:basedOn w:val="DefaultParagraphFont"/>
    <w:link w:val="Heading2"/>
    <w:uiPriority w:val="9"/>
    <w:rsid w:val="00ED0654"/>
    <w:rPr>
      <w:rFonts w:ascii="Basic Sans" w:eastAsia="Times New Roman" w:hAnsi="Basic Sans" w:cstheme="majorBidi"/>
      <w:color w:val="005E85" w:themeColor="text2"/>
      <w:sz w:val="32"/>
      <w:szCs w:val="28"/>
      <w:lang w:eastAsia="en-NZ"/>
    </w:rPr>
  </w:style>
  <w:style w:type="character" w:styleId="Strong">
    <w:name w:val="Strong"/>
    <w:basedOn w:val="DefaultParagraphFont"/>
    <w:uiPriority w:val="22"/>
    <w:qFormat/>
    <w:rsid w:val="00650A98"/>
    <w:rPr>
      <w:b/>
      <w:bCs/>
    </w:rPr>
  </w:style>
  <w:style w:type="paragraph" w:styleId="CommentSubject">
    <w:name w:val="annotation subject"/>
    <w:basedOn w:val="CommentText"/>
    <w:next w:val="CommentText"/>
    <w:link w:val="CommentSubjectChar"/>
    <w:uiPriority w:val="99"/>
    <w:semiHidden/>
    <w:unhideWhenUsed/>
    <w:rsid w:val="00A05D27"/>
    <w:rPr>
      <w:rFonts w:eastAsiaTheme="minorHAnsi"/>
      <w:b/>
      <w:bCs/>
      <w:lang w:val="en-NZ"/>
    </w:rPr>
  </w:style>
  <w:style w:type="character" w:customStyle="1" w:styleId="CommentSubjectChar">
    <w:name w:val="Comment Subject Char"/>
    <w:basedOn w:val="CommentTextChar"/>
    <w:link w:val="CommentSubject"/>
    <w:uiPriority w:val="99"/>
    <w:semiHidden/>
    <w:rsid w:val="00A05D27"/>
    <w:rPr>
      <w:rFonts w:eastAsiaTheme="minorEastAsia"/>
      <w:b/>
      <w:bCs/>
      <w:sz w:val="20"/>
      <w:szCs w:val="20"/>
      <w:lang w:val="en-US"/>
    </w:rPr>
  </w:style>
  <w:style w:type="character" w:customStyle="1" w:styleId="Heading3Char">
    <w:name w:val="Heading 3 Char"/>
    <w:basedOn w:val="DefaultParagraphFont"/>
    <w:link w:val="Heading3"/>
    <w:uiPriority w:val="9"/>
    <w:rsid w:val="00090143"/>
    <w:rPr>
      <w:rFonts w:ascii="Basic Sans" w:eastAsia="Calibri" w:hAnsi="Basic Sans" w:cs="Calibri"/>
      <w:color w:val="005E85" w:themeColor="text2"/>
      <w:sz w:val="32"/>
      <w:szCs w:val="32"/>
      <w:lang w:eastAsia="en-NZ"/>
    </w:rPr>
  </w:style>
  <w:style w:type="paragraph" w:styleId="FootnoteText">
    <w:name w:val="footnote text"/>
    <w:basedOn w:val="Normal"/>
    <w:link w:val="FootnoteTextChar"/>
    <w:uiPriority w:val="99"/>
    <w:unhideWhenUsed/>
    <w:rsid w:val="00FB0581"/>
    <w:pPr>
      <w:spacing w:after="0" w:line="240" w:lineRule="auto"/>
    </w:pPr>
    <w:rPr>
      <w:sz w:val="20"/>
      <w:szCs w:val="20"/>
    </w:rPr>
  </w:style>
  <w:style w:type="character" w:customStyle="1" w:styleId="FootnoteTextChar">
    <w:name w:val="Footnote Text Char"/>
    <w:basedOn w:val="DefaultParagraphFont"/>
    <w:link w:val="FootnoteText"/>
    <w:uiPriority w:val="99"/>
    <w:rsid w:val="00FB0581"/>
    <w:rPr>
      <w:sz w:val="20"/>
      <w:szCs w:val="20"/>
    </w:rPr>
  </w:style>
  <w:style w:type="character" w:styleId="FootnoteReference">
    <w:name w:val="footnote reference"/>
    <w:basedOn w:val="DefaultParagraphFont"/>
    <w:uiPriority w:val="99"/>
    <w:semiHidden/>
    <w:unhideWhenUsed/>
    <w:rsid w:val="00FB0581"/>
    <w:rPr>
      <w:vertAlign w:val="superscript"/>
    </w:rPr>
  </w:style>
  <w:style w:type="character" w:styleId="Hyperlink">
    <w:name w:val="Hyperlink"/>
    <w:basedOn w:val="DefaultParagraphFont"/>
    <w:uiPriority w:val="99"/>
    <w:unhideWhenUsed/>
    <w:rsid w:val="00FB0581"/>
    <w:rPr>
      <w:color w:val="0563C1" w:themeColor="hyperlink"/>
      <w:u w:val="single"/>
    </w:rPr>
  </w:style>
  <w:style w:type="character" w:styleId="UnresolvedMention">
    <w:name w:val="Unresolved Mention"/>
    <w:basedOn w:val="DefaultParagraphFont"/>
    <w:uiPriority w:val="99"/>
    <w:semiHidden/>
    <w:unhideWhenUsed/>
    <w:rsid w:val="00FB0581"/>
    <w:rPr>
      <w:color w:val="605E5C"/>
      <w:shd w:val="clear" w:color="auto" w:fill="E1DFDD"/>
    </w:rPr>
  </w:style>
  <w:style w:type="character" w:styleId="FollowedHyperlink">
    <w:name w:val="FollowedHyperlink"/>
    <w:basedOn w:val="DefaultParagraphFont"/>
    <w:uiPriority w:val="99"/>
    <w:semiHidden/>
    <w:unhideWhenUsed/>
    <w:rsid w:val="006A46B5"/>
    <w:rPr>
      <w:color w:val="0563C1" w:themeColor="followedHyperlink"/>
      <w:u w:val="single"/>
    </w:rPr>
  </w:style>
  <w:style w:type="character" w:customStyle="1" w:styleId="eop">
    <w:name w:val="eop"/>
    <w:basedOn w:val="DefaultParagraphFont"/>
    <w:rsid w:val="00E07C5C"/>
  </w:style>
  <w:style w:type="paragraph" w:styleId="Header">
    <w:name w:val="header"/>
    <w:basedOn w:val="Normal"/>
    <w:link w:val="HeaderChar"/>
    <w:uiPriority w:val="99"/>
    <w:unhideWhenUsed/>
    <w:rsid w:val="00597C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7CBB"/>
  </w:style>
  <w:style w:type="paragraph" w:styleId="Footer">
    <w:name w:val="footer"/>
    <w:basedOn w:val="Normal"/>
    <w:link w:val="FooterChar"/>
    <w:uiPriority w:val="99"/>
    <w:unhideWhenUsed/>
    <w:rsid w:val="00597C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7CBB"/>
  </w:style>
  <w:style w:type="paragraph" w:styleId="Revision">
    <w:name w:val="Revision"/>
    <w:hidden/>
    <w:uiPriority w:val="99"/>
    <w:semiHidden/>
    <w:rsid w:val="00597CBB"/>
    <w:pPr>
      <w:spacing w:after="0" w:line="240" w:lineRule="auto"/>
    </w:pPr>
  </w:style>
  <w:style w:type="character" w:styleId="Mention">
    <w:name w:val="Mention"/>
    <w:basedOn w:val="DefaultParagraphFont"/>
    <w:uiPriority w:val="99"/>
    <w:unhideWhenUsed/>
    <w:rsid w:val="00EE7A16"/>
    <w:rPr>
      <w:color w:val="2B579A"/>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CD3784D"/>
  </w:style>
  <w:style w:type="paragraph" w:customStyle="1" w:styleId="paragraph">
    <w:name w:val="paragraph"/>
    <w:basedOn w:val="Normal"/>
    <w:rsid w:val="0CD3784D"/>
    <w:pPr>
      <w:spacing w:beforeAutospacing="1" w:afterAutospacing="1"/>
    </w:pPr>
    <w:rPr>
      <w:rFonts w:ascii="Times New Roman" w:hAnsi="Times New Roman" w:cs="Times New Roman"/>
      <w:szCs w:val="24"/>
    </w:rPr>
  </w:style>
  <w:style w:type="paragraph" w:styleId="Title">
    <w:name w:val="Title"/>
    <w:basedOn w:val="Heading1"/>
    <w:next w:val="Normal"/>
    <w:link w:val="TitleChar"/>
    <w:uiPriority w:val="10"/>
    <w:qFormat/>
    <w:rsid w:val="00FB3154"/>
    <w:rPr>
      <w:b/>
      <w:bCs/>
      <w:sz w:val="56"/>
      <w:szCs w:val="56"/>
    </w:rPr>
  </w:style>
  <w:style w:type="character" w:customStyle="1" w:styleId="TitleChar">
    <w:name w:val="Title Char"/>
    <w:basedOn w:val="DefaultParagraphFont"/>
    <w:link w:val="Title"/>
    <w:uiPriority w:val="10"/>
    <w:rsid w:val="00FB3154"/>
    <w:rPr>
      <w:rFonts w:ascii="Basic Sans" w:eastAsiaTheme="majorEastAsia" w:hAnsi="Basic Sans" w:cstheme="majorBidi"/>
      <w:b/>
      <w:bCs/>
      <w:color w:val="203D49" w:themeColor="accent1" w:themeShade="BF"/>
      <w:sz w:val="56"/>
      <w:szCs w:val="56"/>
    </w:rPr>
  </w:style>
  <w:style w:type="paragraph" w:styleId="Quote">
    <w:name w:val="Quote"/>
    <w:basedOn w:val="Normal"/>
    <w:next w:val="Normal"/>
    <w:link w:val="QuoteChar"/>
    <w:uiPriority w:val="29"/>
    <w:qFormat/>
    <w:rsid w:val="00D850DB"/>
    <w:pPr>
      <w:spacing w:before="120" w:after="120"/>
      <w:ind w:left="720"/>
      <w:textAlignment w:val="baseline"/>
    </w:pPr>
    <w:rPr>
      <w:rFonts w:ascii="Basic Sans" w:eastAsiaTheme="minorHAnsi" w:hAnsi="Basic Sans" w:cstheme="minorBidi"/>
      <w:iCs/>
      <w:color w:val="618CAB" w:themeColor="accent2"/>
      <w:sz w:val="28"/>
      <w:szCs w:val="24"/>
      <w:lang w:eastAsia="en-US" w:bidi="th-TH"/>
    </w:rPr>
  </w:style>
  <w:style w:type="character" w:customStyle="1" w:styleId="QuoteChar">
    <w:name w:val="Quote Char"/>
    <w:basedOn w:val="DefaultParagraphFont"/>
    <w:link w:val="Quote"/>
    <w:uiPriority w:val="29"/>
    <w:rsid w:val="00D850DB"/>
    <w:rPr>
      <w:rFonts w:ascii="Basic Sans" w:hAnsi="Basic Sans"/>
      <w:iCs/>
      <w:color w:val="618CAB" w:themeColor="accent2"/>
      <w:sz w:val="28"/>
      <w:szCs w:val="24"/>
      <w:lang w:bidi="th-TH"/>
    </w:rPr>
  </w:style>
  <w:style w:type="paragraph" w:styleId="TOCHeading">
    <w:name w:val="TOC Heading"/>
    <w:basedOn w:val="Heading1"/>
    <w:next w:val="Normal"/>
    <w:uiPriority w:val="39"/>
    <w:unhideWhenUsed/>
    <w:qFormat/>
    <w:rsid w:val="00256F34"/>
    <w:pPr>
      <w:spacing w:line="259" w:lineRule="auto"/>
      <w:outlineLvl w:val="9"/>
    </w:pPr>
    <w:rPr>
      <w:rFonts w:ascii="Basic Sans Light" w:hAnsi="Basic Sans Light"/>
      <w:sz w:val="32"/>
      <w:szCs w:val="32"/>
      <w:lang w:val="en-US" w:eastAsia="en-US"/>
    </w:rPr>
  </w:style>
  <w:style w:type="paragraph" w:styleId="TOC1">
    <w:name w:val="toc 1"/>
    <w:basedOn w:val="Normal"/>
    <w:next w:val="Normal"/>
    <w:autoRedefine/>
    <w:uiPriority w:val="39"/>
    <w:unhideWhenUsed/>
    <w:rsid w:val="00256F34"/>
    <w:pPr>
      <w:tabs>
        <w:tab w:val="right" w:leader="dot" w:pos="9016"/>
      </w:tabs>
      <w:spacing w:after="100"/>
    </w:pPr>
  </w:style>
  <w:style w:type="paragraph" w:styleId="TOC3">
    <w:name w:val="toc 3"/>
    <w:basedOn w:val="Normal"/>
    <w:next w:val="Normal"/>
    <w:autoRedefine/>
    <w:uiPriority w:val="39"/>
    <w:unhideWhenUsed/>
    <w:rsid w:val="00256F34"/>
    <w:pPr>
      <w:spacing w:after="100"/>
      <w:ind w:left="440"/>
    </w:pPr>
  </w:style>
  <w:style w:type="paragraph" w:styleId="TOC2">
    <w:name w:val="toc 2"/>
    <w:basedOn w:val="Normal"/>
    <w:next w:val="Normal"/>
    <w:autoRedefine/>
    <w:uiPriority w:val="39"/>
    <w:unhideWhenUsed/>
    <w:rsid w:val="00256F34"/>
    <w:pPr>
      <w:spacing w:after="100"/>
      <w:ind w:left="220"/>
    </w:pPr>
  </w:style>
  <w:style w:type="character" w:customStyle="1" w:styleId="Heading4Char">
    <w:name w:val="Heading 4 Char"/>
    <w:basedOn w:val="DefaultParagraphFont"/>
    <w:link w:val="Heading4"/>
    <w:uiPriority w:val="9"/>
    <w:rsid w:val="00D850DB"/>
    <w:rPr>
      <w:rFonts w:ascii="Basic Sans" w:eastAsiaTheme="majorEastAsia" w:hAnsi="Basic Sans" w:cstheme="majorBidi"/>
      <w:color w:val="005E85" w:themeColor="text2"/>
      <w:sz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248">
      <w:bodyDiv w:val="1"/>
      <w:marLeft w:val="0"/>
      <w:marRight w:val="0"/>
      <w:marTop w:val="0"/>
      <w:marBottom w:val="0"/>
      <w:divBdr>
        <w:top w:val="none" w:sz="0" w:space="0" w:color="auto"/>
        <w:left w:val="none" w:sz="0" w:space="0" w:color="auto"/>
        <w:bottom w:val="none" w:sz="0" w:space="0" w:color="auto"/>
        <w:right w:val="none" w:sz="0" w:space="0" w:color="auto"/>
      </w:divBdr>
      <w:divsChild>
        <w:div w:id="1852647430">
          <w:marLeft w:val="0"/>
          <w:marRight w:val="0"/>
          <w:marTop w:val="0"/>
          <w:marBottom w:val="0"/>
          <w:divBdr>
            <w:top w:val="none" w:sz="0" w:space="0" w:color="auto"/>
            <w:left w:val="none" w:sz="0" w:space="0" w:color="auto"/>
            <w:bottom w:val="none" w:sz="0" w:space="0" w:color="auto"/>
            <w:right w:val="none" w:sz="0" w:space="0" w:color="auto"/>
          </w:divBdr>
        </w:div>
        <w:div w:id="1927420970">
          <w:marLeft w:val="0"/>
          <w:marRight w:val="0"/>
          <w:marTop w:val="0"/>
          <w:marBottom w:val="0"/>
          <w:divBdr>
            <w:top w:val="none" w:sz="0" w:space="0" w:color="auto"/>
            <w:left w:val="none" w:sz="0" w:space="0" w:color="auto"/>
            <w:bottom w:val="none" w:sz="0" w:space="0" w:color="auto"/>
            <w:right w:val="none" w:sz="0" w:space="0" w:color="auto"/>
          </w:divBdr>
        </w:div>
        <w:div w:id="2111656586">
          <w:marLeft w:val="0"/>
          <w:marRight w:val="0"/>
          <w:marTop w:val="0"/>
          <w:marBottom w:val="0"/>
          <w:divBdr>
            <w:top w:val="none" w:sz="0" w:space="0" w:color="auto"/>
            <w:left w:val="none" w:sz="0" w:space="0" w:color="auto"/>
            <w:bottom w:val="none" w:sz="0" w:space="0" w:color="auto"/>
            <w:right w:val="none" w:sz="0" w:space="0" w:color="auto"/>
          </w:divBdr>
        </w:div>
        <w:div w:id="195505162">
          <w:marLeft w:val="0"/>
          <w:marRight w:val="0"/>
          <w:marTop w:val="0"/>
          <w:marBottom w:val="0"/>
          <w:divBdr>
            <w:top w:val="none" w:sz="0" w:space="0" w:color="auto"/>
            <w:left w:val="none" w:sz="0" w:space="0" w:color="auto"/>
            <w:bottom w:val="none" w:sz="0" w:space="0" w:color="auto"/>
            <w:right w:val="none" w:sz="0" w:space="0" w:color="auto"/>
          </w:divBdr>
        </w:div>
        <w:div w:id="266352337">
          <w:marLeft w:val="0"/>
          <w:marRight w:val="0"/>
          <w:marTop w:val="0"/>
          <w:marBottom w:val="0"/>
          <w:divBdr>
            <w:top w:val="none" w:sz="0" w:space="0" w:color="auto"/>
            <w:left w:val="none" w:sz="0" w:space="0" w:color="auto"/>
            <w:bottom w:val="none" w:sz="0" w:space="0" w:color="auto"/>
            <w:right w:val="none" w:sz="0" w:space="0" w:color="auto"/>
          </w:divBdr>
        </w:div>
      </w:divsChild>
    </w:div>
    <w:div w:id="7952110">
      <w:bodyDiv w:val="1"/>
      <w:marLeft w:val="0"/>
      <w:marRight w:val="0"/>
      <w:marTop w:val="0"/>
      <w:marBottom w:val="0"/>
      <w:divBdr>
        <w:top w:val="none" w:sz="0" w:space="0" w:color="auto"/>
        <w:left w:val="none" w:sz="0" w:space="0" w:color="auto"/>
        <w:bottom w:val="none" w:sz="0" w:space="0" w:color="auto"/>
        <w:right w:val="none" w:sz="0" w:space="0" w:color="auto"/>
      </w:divBdr>
      <w:divsChild>
        <w:div w:id="1353260440">
          <w:marLeft w:val="0"/>
          <w:marRight w:val="0"/>
          <w:marTop w:val="0"/>
          <w:marBottom w:val="0"/>
          <w:divBdr>
            <w:top w:val="none" w:sz="0" w:space="0" w:color="auto"/>
            <w:left w:val="none" w:sz="0" w:space="0" w:color="auto"/>
            <w:bottom w:val="none" w:sz="0" w:space="0" w:color="auto"/>
            <w:right w:val="none" w:sz="0" w:space="0" w:color="auto"/>
          </w:divBdr>
        </w:div>
        <w:div w:id="1689135977">
          <w:marLeft w:val="0"/>
          <w:marRight w:val="0"/>
          <w:marTop w:val="0"/>
          <w:marBottom w:val="0"/>
          <w:divBdr>
            <w:top w:val="none" w:sz="0" w:space="0" w:color="auto"/>
            <w:left w:val="none" w:sz="0" w:space="0" w:color="auto"/>
            <w:bottom w:val="none" w:sz="0" w:space="0" w:color="auto"/>
            <w:right w:val="none" w:sz="0" w:space="0" w:color="auto"/>
          </w:divBdr>
        </w:div>
        <w:div w:id="1590845656">
          <w:marLeft w:val="0"/>
          <w:marRight w:val="0"/>
          <w:marTop w:val="0"/>
          <w:marBottom w:val="0"/>
          <w:divBdr>
            <w:top w:val="none" w:sz="0" w:space="0" w:color="auto"/>
            <w:left w:val="none" w:sz="0" w:space="0" w:color="auto"/>
            <w:bottom w:val="none" w:sz="0" w:space="0" w:color="auto"/>
            <w:right w:val="none" w:sz="0" w:space="0" w:color="auto"/>
          </w:divBdr>
        </w:div>
        <w:div w:id="1383820841">
          <w:marLeft w:val="0"/>
          <w:marRight w:val="0"/>
          <w:marTop w:val="0"/>
          <w:marBottom w:val="0"/>
          <w:divBdr>
            <w:top w:val="none" w:sz="0" w:space="0" w:color="auto"/>
            <w:left w:val="none" w:sz="0" w:space="0" w:color="auto"/>
            <w:bottom w:val="none" w:sz="0" w:space="0" w:color="auto"/>
            <w:right w:val="none" w:sz="0" w:space="0" w:color="auto"/>
          </w:divBdr>
        </w:div>
        <w:div w:id="932394902">
          <w:marLeft w:val="0"/>
          <w:marRight w:val="0"/>
          <w:marTop w:val="0"/>
          <w:marBottom w:val="0"/>
          <w:divBdr>
            <w:top w:val="none" w:sz="0" w:space="0" w:color="auto"/>
            <w:left w:val="none" w:sz="0" w:space="0" w:color="auto"/>
            <w:bottom w:val="none" w:sz="0" w:space="0" w:color="auto"/>
            <w:right w:val="none" w:sz="0" w:space="0" w:color="auto"/>
          </w:divBdr>
        </w:div>
        <w:div w:id="163404151">
          <w:marLeft w:val="0"/>
          <w:marRight w:val="0"/>
          <w:marTop w:val="0"/>
          <w:marBottom w:val="0"/>
          <w:divBdr>
            <w:top w:val="none" w:sz="0" w:space="0" w:color="auto"/>
            <w:left w:val="none" w:sz="0" w:space="0" w:color="auto"/>
            <w:bottom w:val="none" w:sz="0" w:space="0" w:color="auto"/>
            <w:right w:val="none" w:sz="0" w:space="0" w:color="auto"/>
          </w:divBdr>
        </w:div>
        <w:div w:id="1276911892">
          <w:marLeft w:val="0"/>
          <w:marRight w:val="0"/>
          <w:marTop w:val="0"/>
          <w:marBottom w:val="0"/>
          <w:divBdr>
            <w:top w:val="none" w:sz="0" w:space="0" w:color="auto"/>
            <w:left w:val="none" w:sz="0" w:space="0" w:color="auto"/>
            <w:bottom w:val="none" w:sz="0" w:space="0" w:color="auto"/>
            <w:right w:val="none" w:sz="0" w:space="0" w:color="auto"/>
          </w:divBdr>
        </w:div>
        <w:div w:id="27679603">
          <w:marLeft w:val="0"/>
          <w:marRight w:val="0"/>
          <w:marTop w:val="0"/>
          <w:marBottom w:val="0"/>
          <w:divBdr>
            <w:top w:val="none" w:sz="0" w:space="0" w:color="auto"/>
            <w:left w:val="none" w:sz="0" w:space="0" w:color="auto"/>
            <w:bottom w:val="none" w:sz="0" w:space="0" w:color="auto"/>
            <w:right w:val="none" w:sz="0" w:space="0" w:color="auto"/>
          </w:divBdr>
        </w:div>
      </w:divsChild>
    </w:div>
    <w:div w:id="13311212">
      <w:bodyDiv w:val="1"/>
      <w:marLeft w:val="0"/>
      <w:marRight w:val="0"/>
      <w:marTop w:val="0"/>
      <w:marBottom w:val="0"/>
      <w:divBdr>
        <w:top w:val="none" w:sz="0" w:space="0" w:color="auto"/>
        <w:left w:val="none" w:sz="0" w:space="0" w:color="auto"/>
        <w:bottom w:val="none" w:sz="0" w:space="0" w:color="auto"/>
        <w:right w:val="none" w:sz="0" w:space="0" w:color="auto"/>
      </w:divBdr>
      <w:divsChild>
        <w:div w:id="1957177596">
          <w:marLeft w:val="0"/>
          <w:marRight w:val="0"/>
          <w:marTop w:val="0"/>
          <w:marBottom w:val="0"/>
          <w:divBdr>
            <w:top w:val="none" w:sz="0" w:space="0" w:color="auto"/>
            <w:left w:val="none" w:sz="0" w:space="0" w:color="auto"/>
            <w:bottom w:val="none" w:sz="0" w:space="0" w:color="auto"/>
            <w:right w:val="none" w:sz="0" w:space="0" w:color="auto"/>
          </w:divBdr>
        </w:div>
        <w:div w:id="1840389172">
          <w:marLeft w:val="0"/>
          <w:marRight w:val="0"/>
          <w:marTop w:val="0"/>
          <w:marBottom w:val="0"/>
          <w:divBdr>
            <w:top w:val="none" w:sz="0" w:space="0" w:color="auto"/>
            <w:left w:val="none" w:sz="0" w:space="0" w:color="auto"/>
            <w:bottom w:val="none" w:sz="0" w:space="0" w:color="auto"/>
            <w:right w:val="none" w:sz="0" w:space="0" w:color="auto"/>
          </w:divBdr>
        </w:div>
      </w:divsChild>
    </w:div>
    <w:div w:id="44523341">
      <w:bodyDiv w:val="1"/>
      <w:marLeft w:val="0"/>
      <w:marRight w:val="0"/>
      <w:marTop w:val="0"/>
      <w:marBottom w:val="0"/>
      <w:divBdr>
        <w:top w:val="none" w:sz="0" w:space="0" w:color="auto"/>
        <w:left w:val="none" w:sz="0" w:space="0" w:color="auto"/>
        <w:bottom w:val="none" w:sz="0" w:space="0" w:color="auto"/>
        <w:right w:val="none" w:sz="0" w:space="0" w:color="auto"/>
      </w:divBdr>
      <w:divsChild>
        <w:div w:id="1670669592">
          <w:marLeft w:val="0"/>
          <w:marRight w:val="0"/>
          <w:marTop w:val="0"/>
          <w:marBottom w:val="0"/>
          <w:divBdr>
            <w:top w:val="none" w:sz="0" w:space="0" w:color="auto"/>
            <w:left w:val="none" w:sz="0" w:space="0" w:color="auto"/>
            <w:bottom w:val="none" w:sz="0" w:space="0" w:color="auto"/>
            <w:right w:val="none" w:sz="0" w:space="0" w:color="auto"/>
          </w:divBdr>
        </w:div>
        <w:div w:id="1777485166">
          <w:marLeft w:val="0"/>
          <w:marRight w:val="0"/>
          <w:marTop w:val="0"/>
          <w:marBottom w:val="0"/>
          <w:divBdr>
            <w:top w:val="none" w:sz="0" w:space="0" w:color="auto"/>
            <w:left w:val="none" w:sz="0" w:space="0" w:color="auto"/>
            <w:bottom w:val="none" w:sz="0" w:space="0" w:color="auto"/>
            <w:right w:val="none" w:sz="0" w:space="0" w:color="auto"/>
          </w:divBdr>
        </w:div>
        <w:div w:id="573903649">
          <w:marLeft w:val="0"/>
          <w:marRight w:val="0"/>
          <w:marTop w:val="0"/>
          <w:marBottom w:val="0"/>
          <w:divBdr>
            <w:top w:val="none" w:sz="0" w:space="0" w:color="auto"/>
            <w:left w:val="none" w:sz="0" w:space="0" w:color="auto"/>
            <w:bottom w:val="none" w:sz="0" w:space="0" w:color="auto"/>
            <w:right w:val="none" w:sz="0" w:space="0" w:color="auto"/>
          </w:divBdr>
        </w:div>
        <w:div w:id="1496454530">
          <w:marLeft w:val="0"/>
          <w:marRight w:val="0"/>
          <w:marTop w:val="0"/>
          <w:marBottom w:val="0"/>
          <w:divBdr>
            <w:top w:val="none" w:sz="0" w:space="0" w:color="auto"/>
            <w:left w:val="none" w:sz="0" w:space="0" w:color="auto"/>
            <w:bottom w:val="none" w:sz="0" w:space="0" w:color="auto"/>
            <w:right w:val="none" w:sz="0" w:space="0" w:color="auto"/>
          </w:divBdr>
        </w:div>
        <w:div w:id="611977102">
          <w:marLeft w:val="0"/>
          <w:marRight w:val="0"/>
          <w:marTop w:val="0"/>
          <w:marBottom w:val="0"/>
          <w:divBdr>
            <w:top w:val="none" w:sz="0" w:space="0" w:color="auto"/>
            <w:left w:val="none" w:sz="0" w:space="0" w:color="auto"/>
            <w:bottom w:val="none" w:sz="0" w:space="0" w:color="auto"/>
            <w:right w:val="none" w:sz="0" w:space="0" w:color="auto"/>
          </w:divBdr>
        </w:div>
        <w:div w:id="1501655990">
          <w:marLeft w:val="0"/>
          <w:marRight w:val="0"/>
          <w:marTop w:val="0"/>
          <w:marBottom w:val="0"/>
          <w:divBdr>
            <w:top w:val="none" w:sz="0" w:space="0" w:color="auto"/>
            <w:left w:val="none" w:sz="0" w:space="0" w:color="auto"/>
            <w:bottom w:val="none" w:sz="0" w:space="0" w:color="auto"/>
            <w:right w:val="none" w:sz="0" w:space="0" w:color="auto"/>
          </w:divBdr>
        </w:div>
        <w:div w:id="939216676">
          <w:marLeft w:val="0"/>
          <w:marRight w:val="0"/>
          <w:marTop w:val="0"/>
          <w:marBottom w:val="0"/>
          <w:divBdr>
            <w:top w:val="none" w:sz="0" w:space="0" w:color="auto"/>
            <w:left w:val="none" w:sz="0" w:space="0" w:color="auto"/>
            <w:bottom w:val="none" w:sz="0" w:space="0" w:color="auto"/>
            <w:right w:val="none" w:sz="0" w:space="0" w:color="auto"/>
          </w:divBdr>
        </w:div>
        <w:div w:id="1117262393">
          <w:marLeft w:val="0"/>
          <w:marRight w:val="0"/>
          <w:marTop w:val="0"/>
          <w:marBottom w:val="0"/>
          <w:divBdr>
            <w:top w:val="none" w:sz="0" w:space="0" w:color="auto"/>
            <w:left w:val="none" w:sz="0" w:space="0" w:color="auto"/>
            <w:bottom w:val="none" w:sz="0" w:space="0" w:color="auto"/>
            <w:right w:val="none" w:sz="0" w:space="0" w:color="auto"/>
          </w:divBdr>
        </w:div>
        <w:div w:id="540630356">
          <w:marLeft w:val="0"/>
          <w:marRight w:val="0"/>
          <w:marTop w:val="0"/>
          <w:marBottom w:val="0"/>
          <w:divBdr>
            <w:top w:val="none" w:sz="0" w:space="0" w:color="auto"/>
            <w:left w:val="none" w:sz="0" w:space="0" w:color="auto"/>
            <w:bottom w:val="none" w:sz="0" w:space="0" w:color="auto"/>
            <w:right w:val="none" w:sz="0" w:space="0" w:color="auto"/>
          </w:divBdr>
        </w:div>
      </w:divsChild>
    </w:div>
    <w:div w:id="76218880">
      <w:bodyDiv w:val="1"/>
      <w:marLeft w:val="0"/>
      <w:marRight w:val="0"/>
      <w:marTop w:val="0"/>
      <w:marBottom w:val="0"/>
      <w:divBdr>
        <w:top w:val="none" w:sz="0" w:space="0" w:color="auto"/>
        <w:left w:val="none" w:sz="0" w:space="0" w:color="auto"/>
        <w:bottom w:val="none" w:sz="0" w:space="0" w:color="auto"/>
        <w:right w:val="none" w:sz="0" w:space="0" w:color="auto"/>
      </w:divBdr>
      <w:divsChild>
        <w:div w:id="1318219563">
          <w:marLeft w:val="0"/>
          <w:marRight w:val="0"/>
          <w:marTop w:val="0"/>
          <w:marBottom w:val="0"/>
          <w:divBdr>
            <w:top w:val="none" w:sz="0" w:space="0" w:color="auto"/>
            <w:left w:val="none" w:sz="0" w:space="0" w:color="auto"/>
            <w:bottom w:val="none" w:sz="0" w:space="0" w:color="auto"/>
            <w:right w:val="none" w:sz="0" w:space="0" w:color="auto"/>
          </w:divBdr>
        </w:div>
        <w:div w:id="1583874416">
          <w:marLeft w:val="0"/>
          <w:marRight w:val="0"/>
          <w:marTop w:val="0"/>
          <w:marBottom w:val="0"/>
          <w:divBdr>
            <w:top w:val="none" w:sz="0" w:space="0" w:color="auto"/>
            <w:left w:val="none" w:sz="0" w:space="0" w:color="auto"/>
            <w:bottom w:val="none" w:sz="0" w:space="0" w:color="auto"/>
            <w:right w:val="none" w:sz="0" w:space="0" w:color="auto"/>
          </w:divBdr>
        </w:div>
        <w:div w:id="631446486">
          <w:marLeft w:val="0"/>
          <w:marRight w:val="0"/>
          <w:marTop w:val="0"/>
          <w:marBottom w:val="0"/>
          <w:divBdr>
            <w:top w:val="none" w:sz="0" w:space="0" w:color="auto"/>
            <w:left w:val="none" w:sz="0" w:space="0" w:color="auto"/>
            <w:bottom w:val="none" w:sz="0" w:space="0" w:color="auto"/>
            <w:right w:val="none" w:sz="0" w:space="0" w:color="auto"/>
          </w:divBdr>
        </w:div>
        <w:div w:id="18242428">
          <w:marLeft w:val="0"/>
          <w:marRight w:val="0"/>
          <w:marTop w:val="0"/>
          <w:marBottom w:val="0"/>
          <w:divBdr>
            <w:top w:val="none" w:sz="0" w:space="0" w:color="auto"/>
            <w:left w:val="none" w:sz="0" w:space="0" w:color="auto"/>
            <w:bottom w:val="none" w:sz="0" w:space="0" w:color="auto"/>
            <w:right w:val="none" w:sz="0" w:space="0" w:color="auto"/>
          </w:divBdr>
        </w:div>
        <w:div w:id="1072775076">
          <w:marLeft w:val="0"/>
          <w:marRight w:val="0"/>
          <w:marTop w:val="0"/>
          <w:marBottom w:val="0"/>
          <w:divBdr>
            <w:top w:val="none" w:sz="0" w:space="0" w:color="auto"/>
            <w:left w:val="none" w:sz="0" w:space="0" w:color="auto"/>
            <w:bottom w:val="none" w:sz="0" w:space="0" w:color="auto"/>
            <w:right w:val="none" w:sz="0" w:space="0" w:color="auto"/>
          </w:divBdr>
        </w:div>
      </w:divsChild>
    </w:div>
    <w:div w:id="80222048">
      <w:bodyDiv w:val="1"/>
      <w:marLeft w:val="0"/>
      <w:marRight w:val="0"/>
      <w:marTop w:val="0"/>
      <w:marBottom w:val="0"/>
      <w:divBdr>
        <w:top w:val="none" w:sz="0" w:space="0" w:color="auto"/>
        <w:left w:val="none" w:sz="0" w:space="0" w:color="auto"/>
        <w:bottom w:val="none" w:sz="0" w:space="0" w:color="auto"/>
        <w:right w:val="none" w:sz="0" w:space="0" w:color="auto"/>
      </w:divBdr>
      <w:divsChild>
        <w:div w:id="483085889">
          <w:marLeft w:val="0"/>
          <w:marRight w:val="0"/>
          <w:marTop w:val="0"/>
          <w:marBottom w:val="0"/>
          <w:divBdr>
            <w:top w:val="none" w:sz="0" w:space="0" w:color="auto"/>
            <w:left w:val="none" w:sz="0" w:space="0" w:color="auto"/>
            <w:bottom w:val="none" w:sz="0" w:space="0" w:color="auto"/>
            <w:right w:val="none" w:sz="0" w:space="0" w:color="auto"/>
          </w:divBdr>
        </w:div>
        <w:div w:id="557324063">
          <w:marLeft w:val="0"/>
          <w:marRight w:val="0"/>
          <w:marTop w:val="0"/>
          <w:marBottom w:val="0"/>
          <w:divBdr>
            <w:top w:val="none" w:sz="0" w:space="0" w:color="auto"/>
            <w:left w:val="none" w:sz="0" w:space="0" w:color="auto"/>
            <w:bottom w:val="none" w:sz="0" w:space="0" w:color="auto"/>
            <w:right w:val="none" w:sz="0" w:space="0" w:color="auto"/>
          </w:divBdr>
        </w:div>
        <w:div w:id="79375546">
          <w:marLeft w:val="0"/>
          <w:marRight w:val="0"/>
          <w:marTop w:val="0"/>
          <w:marBottom w:val="0"/>
          <w:divBdr>
            <w:top w:val="none" w:sz="0" w:space="0" w:color="auto"/>
            <w:left w:val="none" w:sz="0" w:space="0" w:color="auto"/>
            <w:bottom w:val="none" w:sz="0" w:space="0" w:color="auto"/>
            <w:right w:val="none" w:sz="0" w:space="0" w:color="auto"/>
          </w:divBdr>
        </w:div>
        <w:div w:id="1603102617">
          <w:marLeft w:val="0"/>
          <w:marRight w:val="0"/>
          <w:marTop w:val="0"/>
          <w:marBottom w:val="0"/>
          <w:divBdr>
            <w:top w:val="none" w:sz="0" w:space="0" w:color="auto"/>
            <w:left w:val="none" w:sz="0" w:space="0" w:color="auto"/>
            <w:bottom w:val="none" w:sz="0" w:space="0" w:color="auto"/>
            <w:right w:val="none" w:sz="0" w:space="0" w:color="auto"/>
          </w:divBdr>
        </w:div>
        <w:div w:id="2037733347">
          <w:marLeft w:val="0"/>
          <w:marRight w:val="0"/>
          <w:marTop w:val="0"/>
          <w:marBottom w:val="0"/>
          <w:divBdr>
            <w:top w:val="none" w:sz="0" w:space="0" w:color="auto"/>
            <w:left w:val="none" w:sz="0" w:space="0" w:color="auto"/>
            <w:bottom w:val="none" w:sz="0" w:space="0" w:color="auto"/>
            <w:right w:val="none" w:sz="0" w:space="0" w:color="auto"/>
          </w:divBdr>
        </w:div>
        <w:div w:id="1418943318">
          <w:marLeft w:val="0"/>
          <w:marRight w:val="0"/>
          <w:marTop w:val="0"/>
          <w:marBottom w:val="0"/>
          <w:divBdr>
            <w:top w:val="none" w:sz="0" w:space="0" w:color="auto"/>
            <w:left w:val="none" w:sz="0" w:space="0" w:color="auto"/>
            <w:bottom w:val="none" w:sz="0" w:space="0" w:color="auto"/>
            <w:right w:val="none" w:sz="0" w:space="0" w:color="auto"/>
          </w:divBdr>
        </w:div>
        <w:div w:id="299501246">
          <w:marLeft w:val="0"/>
          <w:marRight w:val="0"/>
          <w:marTop w:val="0"/>
          <w:marBottom w:val="0"/>
          <w:divBdr>
            <w:top w:val="none" w:sz="0" w:space="0" w:color="auto"/>
            <w:left w:val="none" w:sz="0" w:space="0" w:color="auto"/>
            <w:bottom w:val="none" w:sz="0" w:space="0" w:color="auto"/>
            <w:right w:val="none" w:sz="0" w:space="0" w:color="auto"/>
          </w:divBdr>
        </w:div>
        <w:div w:id="625355198">
          <w:marLeft w:val="0"/>
          <w:marRight w:val="0"/>
          <w:marTop w:val="0"/>
          <w:marBottom w:val="0"/>
          <w:divBdr>
            <w:top w:val="none" w:sz="0" w:space="0" w:color="auto"/>
            <w:left w:val="none" w:sz="0" w:space="0" w:color="auto"/>
            <w:bottom w:val="none" w:sz="0" w:space="0" w:color="auto"/>
            <w:right w:val="none" w:sz="0" w:space="0" w:color="auto"/>
          </w:divBdr>
        </w:div>
        <w:div w:id="1661083991">
          <w:marLeft w:val="0"/>
          <w:marRight w:val="0"/>
          <w:marTop w:val="0"/>
          <w:marBottom w:val="0"/>
          <w:divBdr>
            <w:top w:val="none" w:sz="0" w:space="0" w:color="auto"/>
            <w:left w:val="none" w:sz="0" w:space="0" w:color="auto"/>
            <w:bottom w:val="none" w:sz="0" w:space="0" w:color="auto"/>
            <w:right w:val="none" w:sz="0" w:space="0" w:color="auto"/>
          </w:divBdr>
        </w:div>
        <w:div w:id="574778427">
          <w:marLeft w:val="0"/>
          <w:marRight w:val="0"/>
          <w:marTop w:val="0"/>
          <w:marBottom w:val="0"/>
          <w:divBdr>
            <w:top w:val="none" w:sz="0" w:space="0" w:color="auto"/>
            <w:left w:val="none" w:sz="0" w:space="0" w:color="auto"/>
            <w:bottom w:val="none" w:sz="0" w:space="0" w:color="auto"/>
            <w:right w:val="none" w:sz="0" w:space="0" w:color="auto"/>
          </w:divBdr>
        </w:div>
        <w:div w:id="744844569">
          <w:marLeft w:val="0"/>
          <w:marRight w:val="0"/>
          <w:marTop w:val="0"/>
          <w:marBottom w:val="0"/>
          <w:divBdr>
            <w:top w:val="none" w:sz="0" w:space="0" w:color="auto"/>
            <w:left w:val="none" w:sz="0" w:space="0" w:color="auto"/>
            <w:bottom w:val="none" w:sz="0" w:space="0" w:color="auto"/>
            <w:right w:val="none" w:sz="0" w:space="0" w:color="auto"/>
          </w:divBdr>
        </w:div>
      </w:divsChild>
    </w:div>
    <w:div w:id="114954637">
      <w:bodyDiv w:val="1"/>
      <w:marLeft w:val="0"/>
      <w:marRight w:val="0"/>
      <w:marTop w:val="0"/>
      <w:marBottom w:val="0"/>
      <w:divBdr>
        <w:top w:val="none" w:sz="0" w:space="0" w:color="auto"/>
        <w:left w:val="none" w:sz="0" w:space="0" w:color="auto"/>
        <w:bottom w:val="none" w:sz="0" w:space="0" w:color="auto"/>
        <w:right w:val="none" w:sz="0" w:space="0" w:color="auto"/>
      </w:divBdr>
      <w:divsChild>
        <w:div w:id="1430471707">
          <w:marLeft w:val="0"/>
          <w:marRight w:val="0"/>
          <w:marTop w:val="0"/>
          <w:marBottom w:val="0"/>
          <w:divBdr>
            <w:top w:val="none" w:sz="0" w:space="0" w:color="auto"/>
            <w:left w:val="none" w:sz="0" w:space="0" w:color="auto"/>
            <w:bottom w:val="none" w:sz="0" w:space="0" w:color="auto"/>
            <w:right w:val="none" w:sz="0" w:space="0" w:color="auto"/>
          </w:divBdr>
        </w:div>
        <w:div w:id="1694377705">
          <w:marLeft w:val="0"/>
          <w:marRight w:val="0"/>
          <w:marTop w:val="0"/>
          <w:marBottom w:val="0"/>
          <w:divBdr>
            <w:top w:val="none" w:sz="0" w:space="0" w:color="auto"/>
            <w:left w:val="none" w:sz="0" w:space="0" w:color="auto"/>
            <w:bottom w:val="none" w:sz="0" w:space="0" w:color="auto"/>
            <w:right w:val="none" w:sz="0" w:space="0" w:color="auto"/>
          </w:divBdr>
        </w:div>
        <w:div w:id="1146775111">
          <w:marLeft w:val="0"/>
          <w:marRight w:val="0"/>
          <w:marTop w:val="0"/>
          <w:marBottom w:val="0"/>
          <w:divBdr>
            <w:top w:val="none" w:sz="0" w:space="0" w:color="auto"/>
            <w:left w:val="none" w:sz="0" w:space="0" w:color="auto"/>
            <w:bottom w:val="none" w:sz="0" w:space="0" w:color="auto"/>
            <w:right w:val="none" w:sz="0" w:space="0" w:color="auto"/>
          </w:divBdr>
        </w:div>
        <w:div w:id="1211189837">
          <w:marLeft w:val="0"/>
          <w:marRight w:val="0"/>
          <w:marTop w:val="0"/>
          <w:marBottom w:val="0"/>
          <w:divBdr>
            <w:top w:val="none" w:sz="0" w:space="0" w:color="auto"/>
            <w:left w:val="none" w:sz="0" w:space="0" w:color="auto"/>
            <w:bottom w:val="none" w:sz="0" w:space="0" w:color="auto"/>
            <w:right w:val="none" w:sz="0" w:space="0" w:color="auto"/>
          </w:divBdr>
        </w:div>
        <w:div w:id="2032609614">
          <w:marLeft w:val="0"/>
          <w:marRight w:val="0"/>
          <w:marTop w:val="0"/>
          <w:marBottom w:val="0"/>
          <w:divBdr>
            <w:top w:val="none" w:sz="0" w:space="0" w:color="auto"/>
            <w:left w:val="none" w:sz="0" w:space="0" w:color="auto"/>
            <w:bottom w:val="none" w:sz="0" w:space="0" w:color="auto"/>
            <w:right w:val="none" w:sz="0" w:space="0" w:color="auto"/>
          </w:divBdr>
        </w:div>
        <w:div w:id="775714598">
          <w:marLeft w:val="0"/>
          <w:marRight w:val="0"/>
          <w:marTop w:val="0"/>
          <w:marBottom w:val="0"/>
          <w:divBdr>
            <w:top w:val="none" w:sz="0" w:space="0" w:color="auto"/>
            <w:left w:val="none" w:sz="0" w:space="0" w:color="auto"/>
            <w:bottom w:val="none" w:sz="0" w:space="0" w:color="auto"/>
            <w:right w:val="none" w:sz="0" w:space="0" w:color="auto"/>
          </w:divBdr>
        </w:div>
        <w:div w:id="661469034">
          <w:marLeft w:val="0"/>
          <w:marRight w:val="0"/>
          <w:marTop w:val="0"/>
          <w:marBottom w:val="0"/>
          <w:divBdr>
            <w:top w:val="none" w:sz="0" w:space="0" w:color="auto"/>
            <w:left w:val="none" w:sz="0" w:space="0" w:color="auto"/>
            <w:bottom w:val="none" w:sz="0" w:space="0" w:color="auto"/>
            <w:right w:val="none" w:sz="0" w:space="0" w:color="auto"/>
          </w:divBdr>
        </w:div>
        <w:div w:id="1777941607">
          <w:marLeft w:val="0"/>
          <w:marRight w:val="0"/>
          <w:marTop w:val="0"/>
          <w:marBottom w:val="0"/>
          <w:divBdr>
            <w:top w:val="none" w:sz="0" w:space="0" w:color="auto"/>
            <w:left w:val="none" w:sz="0" w:space="0" w:color="auto"/>
            <w:bottom w:val="none" w:sz="0" w:space="0" w:color="auto"/>
            <w:right w:val="none" w:sz="0" w:space="0" w:color="auto"/>
          </w:divBdr>
        </w:div>
        <w:div w:id="1694914206">
          <w:marLeft w:val="0"/>
          <w:marRight w:val="0"/>
          <w:marTop w:val="0"/>
          <w:marBottom w:val="0"/>
          <w:divBdr>
            <w:top w:val="none" w:sz="0" w:space="0" w:color="auto"/>
            <w:left w:val="none" w:sz="0" w:space="0" w:color="auto"/>
            <w:bottom w:val="none" w:sz="0" w:space="0" w:color="auto"/>
            <w:right w:val="none" w:sz="0" w:space="0" w:color="auto"/>
          </w:divBdr>
        </w:div>
        <w:div w:id="457144547">
          <w:marLeft w:val="0"/>
          <w:marRight w:val="0"/>
          <w:marTop w:val="0"/>
          <w:marBottom w:val="0"/>
          <w:divBdr>
            <w:top w:val="none" w:sz="0" w:space="0" w:color="auto"/>
            <w:left w:val="none" w:sz="0" w:space="0" w:color="auto"/>
            <w:bottom w:val="none" w:sz="0" w:space="0" w:color="auto"/>
            <w:right w:val="none" w:sz="0" w:space="0" w:color="auto"/>
          </w:divBdr>
        </w:div>
        <w:div w:id="1215389192">
          <w:marLeft w:val="0"/>
          <w:marRight w:val="0"/>
          <w:marTop w:val="0"/>
          <w:marBottom w:val="0"/>
          <w:divBdr>
            <w:top w:val="none" w:sz="0" w:space="0" w:color="auto"/>
            <w:left w:val="none" w:sz="0" w:space="0" w:color="auto"/>
            <w:bottom w:val="none" w:sz="0" w:space="0" w:color="auto"/>
            <w:right w:val="none" w:sz="0" w:space="0" w:color="auto"/>
          </w:divBdr>
        </w:div>
        <w:div w:id="1961061103">
          <w:marLeft w:val="0"/>
          <w:marRight w:val="0"/>
          <w:marTop w:val="0"/>
          <w:marBottom w:val="0"/>
          <w:divBdr>
            <w:top w:val="none" w:sz="0" w:space="0" w:color="auto"/>
            <w:left w:val="none" w:sz="0" w:space="0" w:color="auto"/>
            <w:bottom w:val="none" w:sz="0" w:space="0" w:color="auto"/>
            <w:right w:val="none" w:sz="0" w:space="0" w:color="auto"/>
          </w:divBdr>
        </w:div>
        <w:div w:id="131943182">
          <w:marLeft w:val="0"/>
          <w:marRight w:val="0"/>
          <w:marTop w:val="0"/>
          <w:marBottom w:val="0"/>
          <w:divBdr>
            <w:top w:val="none" w:sz="0" w:space="0" w:color="auto"/>
            <w:left w:val="none" w:sz="0" w:space="0" w:color="auto"/>
            <w:bottom w:val="none" w:sz="0" w:space="0" w:color="auto"/>
            <w:right w:val="none" w:sz="0" w:space="0" w:color="auto"/>
          </w:divBdr>
        </w:div>
      </w:divsChild>
    </w:div>
    <w:div w:id="123818071">
      <w:bodyDiv w:val="1"/>
      <w:marLeft w:val="0"/>
      <w:marRight w:val="0"/>
      <w:marTop w:val="0"/>
      <w:marBottom w:val="0"/>
      <w:divBdr>
        <w:top w:val="none" w:sz="0" w:space="0" w:color="auto"/>
        <w:left w:val="none" w:sz="0" w:space="0" w:color="auto"/>
        <w:bottom w:val="none" w:sz="0" w:space="0" w:color="auto"/>
        <w:right w:val="none" w:sz="0" w:space="0" w:color="auto"/>
      </w:divBdr>
      <w:divsChild>
        <w:div w:id="623195692">
          <w:marLeft w:val="0"/>
          <w:marRight w:val="0"/>
          <w:marTop w:val="0"/>
          <w:marBottom w:val="0"/>
          <w:divBdr>
            <w:top w:val="none" w:sz="0" w:space="0" w:color="auto"/>
            <w:left w:val="none" w:sz="0" w:space="0" w:color="auto"/>
            <w:bottom w:val="none" w:sz="0" w:space="0" w:color="auto"/>
            <w:right w:val="none" w:sz="0" w:space="0" w:color="auto"/>
          </w:divBdr>
        </w:div>
        <w:div w:id="1607691236">
          <w:marLeft w:val="0"/>
          <w:marRight w:val="0"/>
          <w:marTop w:val="0"/>
          <w:marBottom w:val="0"/>
          <w:divBdr>
            <w:top w:val="none" w:sz="0" w:space="0" w:color="auto"/>
            <w:left w:val="none" w:sz="0" w:space="0" w:color="auto"/>
            <w:bottom w:val="none" w:sz="0" w:space="0" w:color="auto"/>
            <w:right w:val="none" w:sz="0" w:space="0" w:color="auto"/>
          </w:divBdr>
        </w:div>
        <w:div w:id="1099107214">
          <w:marLeft w:val="0"/>
          <w:marRight w:val="0"/>
          <w:marTop w:val="0"/>
          <w:marBottom w:val="0"/>
          <w:divBdr>
            <w:top w:val="none" w:sz="0" w:space="0" w:color="auto"/>
            <w:left w:val="none" w:sz="0" w:space="0" w:color="auto"/>
            <w:bottom w:val="none" w:sz="0" w:space="0" w:color="auto"/>
            <w:right w:val="none" w:sz="0" w:space="0" w:color="auto"/>
          </w:divBdr>
        </w:div>
        <w:div w:id="1282227834">
          <w:marLeft w:val="0"/>
          <w:marRight w:val="0"/>
          <w:marTop w:val="0"/>
          <w:marBottom w:val="0"/>
          <w:divBdr>
            <w:top w:val="none" w:sz="0" w:space="0" w:color="auto"/>
            <w:left w:val="none" w:sz="0" w:space="0" w:color="auto"/>
            <w:bottom w:val="none" w:sz="0" w:space="0" w:color="auto"/>
            <w:right w:val="none" w:sz="0" w:space="0" w:color="auto"/>
          </w:divBdr>
        </w:div>
        <w:div w:id="1542942164">
          <w:marLeft w:val="0"/>
          <w:marRight w:val="0"/>
          <w:marTop w:val="0"/>
          <w:marBottom w:val="0"/>
          <w:divBdr>
            <w:top w:val="none" w:sz="0" w:space="0" w:color="auto"/>
            <w:left w:val="none" w:sz="0" w:space="0" w:color="auto"/>
            <w:bottom w:val="none" w:sz="0" w:space="0" w:color="auto"/>
            <w:right w:val="none" w:sz="0" w:space="0" w:color="auto"/>
          </w:divBdr>
        </w:div>
        <w:div w:id="26687484">
          <w:marLeft w:val="0"/>
          <w:marRight w:val="0"/>
          <w:marTop w:val="0"/>
          <w:marBottom w:val="0"/>
          <w:divBdr>
            <w:top w:val="none" w:sz="0" w:space="0" w:color="auto"/>
            <w:left w:val="none" w:sz="0" w:space="0" w:color="auto"/>
            <w:bottom w:val="none" w:sz="0" w:space="0" w:color="auto"/>
            <w:right w:val="none" w:sz="0" w:space="0" w:color="auto"/>
          </w:divBdr>
        </w:div>
        <w:div w:id="1321933161">
          <w:marLeft w:val="0"/>
          <w:marRight w:val="0"/>
          <w:marTop w:val="0"/>
          <w:marBottom w:val="0"/>
          <w:divBdr>
            <w:top w:val="none" w:sz="0" w:space="0" w:color="auto"/>
            <w:left w:val="none" w:sz="0" w:space="0" w:color="auto"/>
            <w:bottom w:val="none" w:sz="0" w:space="0" w:color="auto"/>
            <w:right w:val="none" w:sz="0" w:space="0" w:color="auto"/>
          </w:divBdr>
        </w:div>
        <w:div w:id="1917277869">
          <w:marLeft w:val="0"/>
          <w:marRight w:val="0"/>
          <w:marTop w:val="0"/>
          <w:marBottom w:val="0"/>
          <w:divBdr>
            <w:top w:val="none" w:sz="0" w:space="0" w:color="auto"/>
            <w:left w:val="none" w:sz="0" w:space="0" w:color="auto"/>
            <w:bottom w:val="none" w:sz="0" w:space="0" w:color="auto"/>
            <w:right w:val="none" w:sz="0" w:space="0" w:color="auto"/>
          </w:divBdr>
        </w:div>
        <w:div w:id="1446853757">
          <w:marLeft w:val="0"/>
          <w:marRight w:val="0"/>
          <w:marTop w:val="0"/>
          <w:marBottom w:val="0"/>
          <w:divBdr>
            <w:top w:val="none" w:sz="0" w:space="0" w:color="auto"/>
            <w:left w:val="none" w:sz="0" w:space="0" w:color="auto"/>
            <w:bottom w:val="none" w:sz="0" w:space="0" w:color="auto"/>
            <w:right w:val="none" w:sz="0" w:space="0" w:color="auto"/>
          </w:divBdr>
        </w:div>
      </w:divsChild>
    </w:div>
    <w:div w:id="127403374">
      <w:bodyDiv w:val="1"/>
      <w:marLeft w:val="0"/>
      <w:marRight w:val="0"/>
      <w:marTop w:val="0"/>
      <w:marBottom w:val="0"/>
      <w:divBdr>
        <w:top w:val="none" w:sz="0" w:space="0" w:color="auto"/>
        <w:left w:val="none" w:sz="0" w:space="0" w:color="auto"/>
        <w:bottom w:val="none" w:sz="0" w:space="0" w:color="auto"/>
        <w:right w:val="none" w:sz="0" w:space="0" w:color="auto"/>
      </w:divBdr>
      <w:divsChild>
        <w:div w:id="2135053703">
          <w:marLeft w:val="0"/>
          <w:marRight w:val="0"/>
          <w:marTop w:val="0"/>
          <w:marBottom w:val="0"/>
          <w:divBdr>
            <w:top w:val="none" w:sz="0" w:space="0" w:color="auto"/>
            <w:left w:val="none" w:sz="0" w:space="0" w:color="auto"/>
            <w:bottom w:val="none" w:sz="0" w:space="0" w:color="auto"/>
            <w:right w:val="none" w:sz="0" w:space="0" w:color="auto"/>
          </w:divBdr>
        </w:div>
        <w:div w:id="1039159215">
          <w:marLeft w:val="0"/>
          <w:marRight w:val="0"/>
          <w:marTop w:val="0"/>
          <w:marBottom w:val="0"/>
          <w:divBdr>
            <w:top w:val="none" w:sz="0" w:space="0" w:color="auto"/>
            <w:left w:val="none" w:sz="0" w:space="0" w:color="auto"/>
            <w:bottom w:val="none" w:sz="0" w:space="0" w:color="auto"/>
            <w:right w:val="none" w:sz="0" w:space="0" w:color="auto"/>
          </w:divBdr>
        </w:div>
      </w:divsChild>
    </w:div>
    <w:div w:id="152568227">
      <w:bodyDiv w:val="1"/>
      <w:marLeft w:val="0"/>
      <w:marRight w:val="0"/>
      <w:marTop w:val="0"/>
      <w:marBottom w:val="0"/>
      <w:divBdr>
        <w:top w:val="none" w:sz="0" w:space="0" w:color="auto"/>
        <w:left w:val="none" w:sz="0" w:space="0" w:color="auto"/>
        <w:bottom w:val="none" w:sz="0" w:space="0" w:color="auto"/>
        <w:right w:val="none" w:sz="0" w:space="0" w:color="auto"/>
      </w:divBdr>
    </w:div>
    <w:div w:id="219942031">
      <w:bodyDiv w:val="1"/>
      <w:marLeft w:val="0"/>
      <w:marRight w:val="0"/>
      <w:marTop w:val="0"/>
      <w:marBottom w:val="0"/>
      <w:divBdr>
        <w:top w:val="none" w:sz="0" w:space="0" w:color="auto"/>
        <w:left w:val="none" w:sz="0" w:space="0" w:color="auto"/>
        <w:bottom w:val="none" w:sz="0" w:space="0" w:color="auto"/>
        <w:right w:val="none" w:sz="0" w:space="0" w:color="auto"/>
      </w:divBdr>
      <w:divsChild>
        <w:div w:id="779767118">
          <w:marLeft w:val="0"/>
          <w:marRight w:val="0"/>
          <w:marTop w:val="0"/>
          <w:marBottom w:val="0"/>
          <w:divBdr>
            <w:top w:val="none" w:sz="0" w:space="0" w:color="auto"/>
            <w:left w:val="none" w:sz="0" w:space="0" w:color="auto"/>
            <w:bottom w:val="none" w:sz="0" w:space="0" w:color="auto"/>
            <w:right w:val="none" w:sz="0" w:space="0" w:color="auto"/>
          </w:divBdr>
        </w:div>
        <w:div w:id="913704178">
          <w:marLeft w:val="0"/>
          <w:marRight w:val="0"/>
          <w:marTop w:val="0"/>
          <w:marBottom w:val="0"/>
          <w:divBdr>
            <w:top w:val="none" w:sz="0" w:space="0" w:color="auto"/>
            <w:left w:val="none" w:sz="0" w:space="0" w:color="auto"/>
            <w:bottom w:val="none" w:sz="0" w:space="0" w:color="auto"/>
            <w:right w:val="none" w:sz="0" w:space="0" w:color="auto"/>
          </w:divBdr>
        </w:div>
        <w:div w:id="896546256">
          <w:marLeft w:val="0"/>
          <w:marRight w:val="0"/>
          <w:marTop w:val="0"/>
          <w:marBottom w:val="0"/>
          <w:divBdr>
            <w:top w:val="none" w:sz="0" w:space="0" w:color="auto"/>
            <w:left w:val="none" w:sz="0" w:space="0" w:color="auto"/>
            <w:bottom w:val="none" w:sz="0" w:space="0" w:color="auto"/>
            <w:right w:val="none" w:sz="0" w:space="0" w:color="auto"/>
          </w:divBdr>
        </w:div>
      </w:divsChild>
    </w:div>
    <w:div w:id="224027157">
      <w:bodyDiv w:val="1"/>
      <w:marLeft w:val="0"/>
      <w:marRight w:val="0"/>
      <w:marTop w:val="0"/>
      <w:marBottom w:val="0"/>
      <w:divBdr>
        <w:top w:val="none" w:sz="0" w:space="0" w:color="auto"/>
        <w:left w:val="none" w:sz="0" w:space="0" w:color="auto"/>
        <w:bottom w:val="none" w:sz="0" w:space="0" w:color="auto"/>
        <w:right w:val="none" w:sz="0" w:space="0" w:color="auto"/>
      </w:divBdr>
      <w:divsChild>
        <w:div w:id="1316687070">
          <w:marLeft w:val="0"/>
          <w:marRight w:val="0"/>
          <w:marTop w:val="0"/>
          <w:marBottom w:val="0"/>
          <w:divBdr>
            <w:top w:val="none" w:sz="0" w:space="0" w:color="auto"/>
            <w:left w:val="none" w:sz="0" w:space="0" w:color="auto"/>
            <w:bottom w:val="none" w:sz="0" w:space="0" w:color="auto"/>
            <w:right w:val="none" w:sz="0" w:space="0" w:color="auto"/>
          </w:divBdr>
        </w:div>
        <w:div w:id="693963076">
          <w:marLeft w:val="0"/>
          <w:marRight w:val="0"/>
          <w:marTop w:val="0"/>
          <w:marBottom w:val="0"/>
          <w:divBdr>
            <w:top w:val="none" w:sz="0" w:space="0" w:color="auto"/>
            <w:left w:val="none" w:sz="0" w:space="0" w:color="auto"/>
            <w:bottom w:val="none" w:sz="0" w:space="0" w:color="auto"/>
            <w:right w:val="none" w:sz="0" w:space="0" w:color="auto"/>
          </w:divBdr>
        </w:div>
        <w:div w:id="146408442">
          <w:marLeft w:val="0"/>
          <w:marRight w:val="0"/>
          <w:marTop w:val="0"/>
          <w:marBottom w:val="0"/>
          <w:divBdr>
            <w:top w:val="none" w:sz="0" w:space="0" w:color="auto"/>
            <w:left w:val="none" w:sz="0" w:space="0" w:color="auto"/>
            <w:bottom w:val="none" w:sz="0" w:space="0" w:color="auto"/>
            <w:right w:val="none" w:sz="0" w:space="0" w:color="auto"/>
          </w:divBdr>
        </w:div>
      </w:divsChild>
    </w:div>
    <w:div w:id="253713626">
      <w:bodyDiv w:val="1"/>
      <w:marLeft w:val="0"/>
      <w:marRight w:val="0"/>
      <w:marTop w:val="0"/>
      <w:marBottom w:val="0"/>
      <w:divBdr>
        <w:top w:val="none" w:sz="0" w:space="0" w:color="auto"/>
        <w:left w:val="none" w:sz="0" w:space="0" w:color="auto"/>
        <w:bottom w:val="none" w:sz="0" w:space="0" w:color="auto"/>
        <w:right w:val="none" w:sz="0" w:space="0" w:color="auto"/>
      </w:divBdr>
      <w:divsChild>
        <w:div w:id="99684823">
          <w:marLeft w:val="0"/>
          <w:marRight w:val="0"/>
          <w:marTop w:val="0"/>
          <w:marBottom w:val="0"/>
          <w:divBdr>
            <w:top w:val="none" w:sz="0" w:space="0" w:color="auto"/>
            <w:left w:val="none" w:sz="0" w:space="0" w:color="auto"/>
            <w:bottom w:val="none" w:sz="0" w:space="0" w:color="auto"/>
            <w:right w:val="none" w:sz="0" w:space="0" w:color="auto"/>
          </w:divBdr>
        </w:div>
        <w:div w:id="1879396719">
          <w:marLeft w:val="0"/>
          <w:marRight w:val="0"/>
          <w:marTop w:val="0"/>
          <w:marBottom w:val="0"/>
          <w:divBdr>
            <w:top w:val="none" w:sz="0" w:space="0" w:color="auto"/>
            <w:left w:val="none" w:sz="0" w:space="0" w:color="auto"/>
            <w:bottom w:val="none" w:sz="0" w:space="0" w:color="auto"/>
            <w:right w:val="none" w:sz="0" w:space="0" w:color="auto"/>
          </w:divBdr>
        </w:div>
        <w:div w:id="887650653">
          <w:marLeft w:val="0"/>
          <w:marRight w:val="0"/>
          <w:marTop w:val="0"/>
          <w:marBottom w:val="0"/>
          <w:divBdr>
            <w:top w:val="none" w:sz="0" w:space="0" w:color="auto"/>
            <w:left w:val="none" w:sz="0" w:space="0" w:color="auto"/>
            <w:bottom w:val="none" w:sz="0" w:space="0" w:color="auto"/>
            <w:right w:val="none" w:sz="0" w:space="0" w:color="auto"/>
          </w:divBdr>
        </w:div>
      </w:divsChild>
    </w:div>
    <w:div w:id="257953956">
      <w:bodyDiv w:val="1"/>
      <w:marLeft w:val="0"/>
      <w:marRight w:val="0"/>
      <w:marTop w:val="0"/>
      <w:marBottom w:val="0"/>
      <w:divBdr>
        <w:top w:val="none" w:sz="0" w:space="0" w:color="auto"/>
        <w:left w:val="none" w:sz="0" w:space="0" w:color="auto"/>
        <w:bottom w:val="none" w:sz="0" w:space="0" w:color="auto"/>
        <w:right w:val="none" w:sz="0" w:space="0" w:color="auto"/>
      </w:divBdr>
      <w:divsChild>
        <w:div w:id="37290376">
          <w:marLeft w:val="0"/>
          <w:marRight w:val="0"/>
          <w:marTop w:val="0"/>
          <w:marBottom w:val="0"/>
          <w:divBdr>
            <w:top w:val="none" w:sz="0" w:space="0" w:color="auto"/>
            <w:left w:val="none" w:sz="0" w:space="0" w:color="auto"/>
            <w:bottom w:val="none" w:sz="0" w:space="0" w:color="auto"/>
            <w:right w:val="none" w:sz="0" w:space="0" w:color="auto"/>
          </w:divBdr>
        </w:div>
        <w:div w:id="1478760553">
          <w:marLeft w:val="0"/>
          <w:marRight w:val="0"/>
          <w:marTop w:val="0"/>
          <w:marBottom w:val="0"/>
          <w:divBdr>
            <w:top w:val="none" w:sz="0" w:space="0" w:color="auto"/>
            <w:left w:val="none" w:sz="0" w:space="0" w:color="auto"/>
            <w:bottom w:val="none" w:sz="0" w:space="0" w:color="auto"/>
            <w:right w:val="none" w:sz="0" w:space="0" w:color="auto"/>
          </w:divBdr>
        </w:div>
        <w:div w:id="358361928">
          <w:marLeft w:val="0"/>
          <w:marRight w:val="0"/>
          <w:marTop w:val="0"/>
          <w:marBottom w:val="0"/>
          <w:divBdr>
            <w:top w:val="none" w:sz="0" w:space="0" w:color="auto"/>
            <w:left w:val="none" w:sz="0" w:space="0" w:color="auto"/>
            <w:bottom w:val="none" w:sz="0" w:space="0" w:color="auto"/>
            <w:right w:val="none" w:sz="0" w:space="0" w:color="auto"/>
          </w:divBdr>
        </w:div>
      </w:divsChild>
    </w:div>
    <w:div w:id="263075165">
      <w:bodyDiv w:val="1"/>
      <w:marLeft w:val="0"/>
      <w:marRight w:val="0"/>
      <w:marTop w:val="0"/>
      <w:marBottom w:val="0"/>
      <w:divBdr>
        <w:top w:val="none" w:sz="0" w:space="0" w:color="auto"/>
        <w:left w:val="none" w:sz="0" w:space="0" w:color="auto"/>
        <w:bottom w:val="none" w:sz="0" w:space="0" w:color="auto"/>
        <w:right w:val="none" w:sz="0" w:space="0" w:color="auto"/>
      </w:divBdr>
      <w:divsChild>
        <w:div w:id="864559895">
          <w:marLeft w:val="0"/>
          <w:marRight w:val="0"/>
          <w:marTop w:val="0"/>
          <w:marBottom w:val="0"/>
          <w:divBdr>
            <w:top w:val="none" w:sz="0" w:space="0" w:color="auto"/>
            <w:left w:val="none" w:sz="0" w:space="0" w:color="auto"/>
            <w:bottom w:val="none" w:sz="0" w:space="0" w:color="auto"/>
            <w:right w:val="none" w:sz="0" w:space="0" w:color="auto"/>
          </w:divBdr>
        </w:div>
        <w:div w:id="1151947280">
          <w:marLeft w:val="0"/>
          <w:marRight w:val="0"/>
          <w:marTop w:val="0"/>
          <w:marBottom w:val="0"/>
          <w:divBdr>
            <w:top w:val="none" w:sz="0" w:space="0" w:color="auto"/>
            <w:left w:val="none" w:sz="0" w:space="0" w:color="auto"/>
            <w:bottom w:val="none" w:sz="0" w:space="0" w:color="auto"/>
            <w:right w:val="none" w:sz="0" w:space="0" w:color="auto"/>
          </w:divBdr>
        </w:div>
        <w:div w:id="1034499853">
          <w:marLeft w:val="0"/>
          <w:marRight w:val="0"/>
          <w:marTop w:val="0"/>
          <w:marBottom w:val="0"/>
          <w:divBdr>
            <w:top w:val="none" w:sz="0" w:space="0" w:color="auto"/>
            <w:left w:val="none" w:sz="0" w:space="0" w:color="auto"/>
            <w:bottom w:val="none" w:sz="0" w:space="0" w:color="auto"/>
            <w:right w:val="none" w:sz="0" w:space="0" w:color="auto"/>
          </w:divBdr>
        </w:div>
      </w:divsChild>
    </w:div>
    <w:div w:id="301270372">
      <w:bodyDiv w:val="1"/>
      <w:marLeft w:val="0"/>
      <w:marRight w:val="0"/>
      <w:marTop w:val="0"/>
      <w:marBottom w:val="0"/>
      <w:divBdr>
        <w:top w:val="none" w:sz="0" w:space="0" w:color="auto"/>
        <w:left w:val="none" w:sz="0" w:space="0" w:color="auto"/>
        <w:bottom w:val="none" w:sz="0" w:space="0" w:color="auto"/>
        <w:right w:val="none" w:sz="0" w:space="0" w:color="auto"/>
      </w:divBdr>
      <w:divsChild>
        <w:div w:id="291909197">
          <w:marLeft w:val="0"/>
          <w:marRight w:val="0"/>
          <w:marTop w:val="0"/>
          <w:marBottom w:val="0"/>
          <w:divBdr>
            <w:top w:val="none" w:sz="0" w:space="0" w:color="auto"/>
            <w:left w:val="none" w:sz="0" w:space="0" w:color="auto"/>
            <w:bottom w:val="none" w:sz="0" w:space="0" w:color="auto"/>
            <w:right w:val="none" w:sz="0" w:space="0" w:color="auto"/>
          </w:divBdr>
        </w:div>
        <w:div w:id="1316761557">
          <w:marLeft w:val="0"/>
          <w:marRight w:val="0"/>
          <w:marTop w:val="0"/>
          <w:marBottom w:val="0"/>
          <w:divBdr>
            <w:top w:val="none" w:sz="0" w:space="0" w:color="auto"/>
            <w:left w:val="none" w:sz="0" w:space="0" w:color="auto"/>
            <w:bottom w:val="none" w:sz="0" w:space="0" w:color="auto"/>
            <w:right w:val="none" w:sz="0" w:space="0" w:color="auto"/>
          </w:divBdr>
        </w:div>
      </w:divsChild>
    </w:div>
    <w:div w:id="326443296">
      <w:bodyDiv w:val="1"/>
      <w:marLeft w:val="0"/>
      <w:marRight w:val="0"/>
      <w:marTop w:val="0"/>
      <w:marBottom w:val="0"/>
      <w:divBdr>
        <w:top w:val="none" w:sz="0" w:space="0" w:color="auto"/>
        <w:left w:val="none" w:sz="0" w:space="0" w:color="auto"/>
        <w:bottom w:val="none" w:sz="0" w:space="0" w:color="auto"/>
        <w:right w:val="none" w:sz="0" w:space="0" w:color="auto"/>
      </w:divBdr>
      <w:divsChild>
        <w:div w:id="192499189">
          <w:marLeft w:val="0"/>
          <w:marRight w:val="0"/>
          <w:marTop w:val="0"/>
          <w:marBottom w:val="0"/>
          <w:divBdr>
            <w:top w:val="none" w:sz="0" w:space="0" w:color="auto"/>
            <w:left w:val="none" w:sz="0" w:space="0" w:color="auto"/>
            <w:bottom w:val="none" w:sz="0" w:space="0" w:color="auto"/>
            <w:right w:val="none" w:sz="0" w:space="0" w:color="auto"/>
          </w:divBdr>
        </w:div>
        <w:div w:id="1361469644">
          <w:marLeft w:val="0"/>
          <w:marRight w:val="0"/>
          <w:marTop w:val="0"/>
          <w:marBottom w:val="0"/>
          <w:divBdr>
            <w:top w:val="none" w:sz="0" w:space="0" w:color="auto"/>
            <w:left w:val="none" w:sz="0" w:space="0" w:color="auto"/>
            <w:bottom w:val="none" w:sz="0" w:space="0" w:color="auto"/>
            <w:right w:val="none" w:sz="0" w:space="0" w:color="auto"/>
          </w:divBdr>
        </w:div>
        <w:div w:id="258218820">
          <w:marLeft w:val="0"/>
          <w:marRight w:val="0"/>
          <w:marTop w:val="0"/>
          <w:marBottom w:val="0"/>
          <w:divBdr>
            <w:top w:val="none" w:sz="0" w:space="0" w:color="auto"/>
            <w:left w:val="none" w:sz="0" w:space="0" w:color="auto"/>
            <w:bottom w:val="none" w:sz="0" w:space="0" w:color="auto"/>
            <w:right w:val="none" w:sz="0" w:space="0" w:color="auto"/>
          </w:divBdr>
        </w:div>
      </w:divsChild>
    </w:div>
    <w:div w:id="343895727">
      <w:bodyDiv w:val="1"/>
      <w:marLeft w:val="0"/>
      <w:marRight w:val="0"/>
      <w:marTop w:val="0"/>
      <w:marBottom w:val="0"/>
      <w:divBdr>
        <w:top w:val="none" w:sz="0" w:space="0" w:color="auto"/>
        <w:left w:val="none" w:sz="0" w:space="0" w:color="auto"/>
        <w:bottom w:val="none" w:sz="0" w:space="0" w:color="auto"/>
        <w:right w:val="none" w:sz="0" w:space="0" w:color="auto"/>
      </w:divBdr>
      <w:divsChild>
        <w:div w:id="1733769634">
          <w:marLeft w:val="0"/>
          <w:marRight w:val="0"/>
          <w:marTop w:val="0"/>
          <w:marBottom w:val="0"/>
          <w:divBdr>
            <w:top w:val="none" w:sz="0" w:space="0" w:color="auto"/>
            <w:left w:val="none" w:sz="0" w:space="0" w:color="auto"/>
            <w:bottom w:val="none" w:sz="0" w:space="0" w:color="auto"/>
            <w:right w:val="none" w:sz="0" w:space="0" w:color="auto"/>
          </w:divBdr>
        </w:div>
        <w:div w:id="497883896">
          <w:marLeft w:val="0"/>
          <w:marRight w:val="0"/>
          <w:marTop w:val="0"/>
          <w:marBottom w:val="0"/>
          <w:divBdr>
            <w:top w:val="none" w:sz="0" w:space="0" w:color="auto"/>
            <w:left w:val="none" w:sz="0" w:space="0" w:color="auto"/>
            <w:bottom w:val="none" w:sz="0" w:space="0" w:color="auto"/>
            <w:right w:val="none" w:sz="0" w:space="0" w:color="auto"/>
          </w:divBdr>
        </w:div>
        <w:div w:id="544827199">
          <w:marLeft w:val="0"/>
          <w:marRight w:val="0"/>
          <w:marTop w:val="0"/>
          <w:marBottom w:val="0"/>
          <w:divBdr>
            <w:top w:val="none" w:sz="0" w:space="0" w:color="auto"/>
            <w:left w:val="none" w:sz="0" w:space="0" w:color="auto"/>
            <w:bottom w:val="none" w:sz="0" w:space="0" w:color="auto"/>
            <w:right w:val="none" w:sz="0" w:space="0" w:color="auto"/>
          </w:divBdr>
        </w:div>
        <w:div w:id="301038398">
          <w:marLeft w:val="0"/>
          <w:marRight w:val="0"/>
          <w:marTop w:val="0"/>
          <w:marBottom w:val="0"/>
          <w:divBdr>
            <w:top w:val="none" w:sz="0" w:space="0" w:color="auto"/>
            <w:left w:val="none" w:sz="0" w:space="0" w:color="auto"/>
            <w:bottom w:val="none" w:sz="0" w:space="0" w:color="auto"/>
            <w:right w:val="none" w:sz="0" w:space="0" w:color="auto"/>
          </w:divBdr>
        </w:div>
        <w:div w:id="640305585">
          <w:marLeft w:val="0"/>
          <w:marRight w:val="0"/>
          <w:marTop w:val="0"/>
          <w:marBottom w:val="0"/>
          <w:divBdr>
            <w:top w:val="none" w:sz="0" w:space="0" w:color="auto"/>
            <w:left w:val="none" w:sz="0" w:space="0" w:color="auto"/>
            <w:bottom w:val="none" w:sz="0" w:space="0" w:color="auto"/>
            <w:right w:val="none" w:sz="0" w:space="0" w:color="auto"/>
          </w:divBdr>
        </w:div>
        <w:div w:id="559026544">
          <w:marLeft w:val="0"/>
          <w:marRight w:val="0"/>
          <w:marTop w:val="0"/>
          <w:marBottom w:val="0"/>
          <w:divBdr>
            <w:top w:val="none" w:sz="0" w:space="0" w:color="auto"/>
            <w:left w:val="none" w:sz="0" w:space="0" w:color="auto"/>
            <w:bottom w:val="none" w:sz="0" w:space="0" w:color="auto"/>
            <w:right w:val="none" w:sz="0" w:space="0" w:color="auto"/>
          </w:divBdr>
        </w:div>
        <w:div w:id="73860300">
          <w:marLeft w:val="0"/>
          <w:marRight w:val="0"/>
          <w:marTop w:val="0"/>
          <w:marBottom w:val="0"/>
          <w:divBdr>
            <w:top w:val="none" w:sz="0" w:space="0" w:color="auto"/>
            <w:left w:val="none" w:sz="0" w:space="0" w:color="auto"/>
            <w:bottom w:val="none" w:sz="0" w:space="0" w:color="auto"/>
            <w:right w:val="none" w:sz="0" w:space="0" w:color="auto"/>
          </w:divBdr>
        </w:div>
        <w:div w:id="489638191">
          <w:marLeft w:val="0"/>
          <w:marRight w:val="0"/>
          <w:marTop w:val="0"/>
          <w:marBottom w:val="0"/>
          <w:divBdr>
            <w:top w:val="none" w:sz="0" w:space="0" w:color="auto"/>
            <w:left w:val="none" w:sz="0" w:space="0" w:color="auto"/>
            <w:bottom w:val="none" w:sz="0" w:space="0" w:color="auto"/>
            <w:right w:val="none" w:sz="0" w:space="0" w:color="auto"/>
          </w:divBdr>
        </w:div>
        <w:div w:id="806318556">
          <w:marLeft w:val="0"/>
          <w:marRight w:val="0"/>
          <w:marTop w:val="0"/>
          <w:marBottom w:val="0"/>
          <w:divBdr>
            <w:top w:val="none" w:sz="0" w:space="0" w:color="auto"/>
            <w:left w:val="none" w:sz="0" w:space="0" w:color="auto"/>
            <w:bottom w:val="none" w:sz="0" w:space="0" w:color="auto"/>
            <w:right w:val="none" w:sz="0" w:space="0" w:color="auto"/>
          </w:divBdr>
        </w:div>
        <w:div w:id="719785435">
          <w:marLeft w:val="0"/>
          <w:marRight w:val="0"/>
          <w:marTop w:val="0"/>
          <w:marBottom w:val="0"/>
          <w:divBdr>
            <w:top w:val="none" w:sz="0" w:space="0" w:color="auto"/>
            <w:left w:val="none" w:sz="0" w:space="0" w:color="auto"/>
            <w:bottom w:val="none" w:sz="0" w:space="0" w:color="auto"/>
            <w:right w:val="none" w:sz="0" w:space="0" w:color="auto"/>
          </w:divBdr>
        </w:div>
      </w:divsChild>
    </w:div>
    <w:div w:id="381755083">
      <w:bodyDiv w:val="1"/>
      <w:marLeft w:val="0"/>
      <w:marRight w:val="0"/>
      <w:marTop w:val="0"/>
      <w:marBottom w:val="0"/>
      <w:divBdr>
        <w:top w:val="none" w:sz="0" w:space="0" w:color="auto"/>
        <w:left w:val="none" w:sz="0" w:space="0" w:color="auto"/>
        <w:bottom w:val="none" w:sz="0" w:space="0" w:color="auto"/>
        <w:right w:val="none" w:sz="0" w:space="0" w:color="auto"/>
      </w:divBdr>
      <w:divsChild>
        <w:div w:id="1507741931">
          <w:marLeft w:val="0"/>
          <w:marRight w:val="0"/>
          <w:marTop w:val="0"/>
          <w:marBottom w:val="0"/>
          <w:divBdr>
            <w:top w:val="none" w:sz="0" w:space="0" w:color="auto"/>
            <w:left w:val="none" w:sz="0" w:space="0" w:color="auto"/>
            <w:bottom w:val="none" w:sz="0" w:space="0" w:color="auto"/>
            <w:right w:val="none" w:sz="0" w:space="0" w:color="auto"/>
          </w:divBdr>
        </w:div>
        <w:div w:id="2003198071">
          <w:marLeft w:val="0"/>
          <w:marRight w:val="0"/>
          <w:marTop w:val="0"/>
          <w:marBottom w:val="0"/>
          <w:divBdr>
            <w:top w:val="none" w:sz="0" w:space="0" w:color="auto"/>
            <w:left w:val="none" w:sz="0" w:space="0" w:color="auto"/>
            <w:bottom w:val="none" w:sz="0" w:space="0" w:color="auto"/>
            <w:right w:val="none" w:sz="0" w:space="0" w:color="auto"/>
          </w:divBdr>
        </w:div>
        <w:div w:id="1235818291">
          <w:marLeft w:val="0"/>
          <w:marRight w:val="0"/>
          <w:marTop w:val="0"/>
          <w:marBottom w:val="0"/>
          <w:divBdr>
            <w:top w:val="none" w:sz="0" w:space="0" w:color="auto"/>
            <w:left w:val="none" w:sz="0" w:space="0" w:color="auto"/>
            <w:bottom w:val="none" w:sz="0" w:space="0" w:color="auto"/>
            <w:right w:val="none" w:sz="0" w:space="0" w:color="auto"/>
          </w:divBdr>
        </w:div>
        <w:div w:id="488595425">
          <w:marLeft w:val="0"/>
          <w:marRight w:val="0"/>
          <w:marTop w:val="0"/>
          <w:marBottom w:val="0"/>
          <w:divBdr>
            <w:top w:val="none" w:sz="0" w:space="0" w:color="auto"/>
            <w:left w:val="none" w:sz="0" w:space="0" w:color="auto"/>
            <w:bottom w:val="none" w:sz="0" w:space="0" w:color="auto"/>
            <w:right w:val="none" w:sz="0" w:space="0" w:color="auto"/>
          </w:divBdr>
        </w:div>
        <w:div w:id="1583830989">
          <w:marLeft w:val="0"/>
          <w:marRight w:val="0"/>
          <w:marTop w:val="0"/>
          <w:marBottom w:val="0"/>
          <w:divBdr>
            <w:top w:val="none" w:sz="0" w:space="0" w:color="auto"/>
            <w:left w:val="none" w:sz="0" w:space="0" w:color="auto"/>
            <w:bottom w:val="none" w:sz="0" w:space="0" w:color="auto"/>
            <w:right w:val="none" w:sz="0" w:space="0" w:color="auto"/>
          </w:divBdr>
        </w:div>
        <w:div w:id="1869443014">
          <w:marLeft w:val="0"/>
          <w:marRight w:val="0"/>
          <w:marTop w:val="0"/>
          <w:marBottom w:val="0"/>
          <w:divBdr>
            <w:top w:val="none" w:sz="0" w:space="0" w:color="auto"/>
            <w:left w:val="none" w:sz="0" w:space="0" w:color="auto"/>
            <w:bottom w:val="none" w:sz="0" w:space="0" w:color="auto"/>
            <w:right w:val="none" w:sz="0" w:space="0" w:color="auto"/>
          </w:divBdr>
        </w:div>
        <w:div w:id="868761715">
          <w:marLeft w:val="0"/>
          <w:marRight w:val="0"/>
          <w:marTop w:val="0"/>
          <w:marBottom w:val="0"/>
          <w:divBdr>
            <w:top w:val="none" w:sz="0" w:space="0" w:color="auto"/>
            <w:left w:val="none" w:sz="0" w:space="0" w:color="auto"/>
            <w:bottom w:val="none" w:sz="0" w:space="0" w:color="auto"/>
            <w:right w:val="none" w:sz="0" w:space="0" w:color="auto"/>
          </w:divBdr>
        </w:div>
        <w:div w:id="522014826">
          <w:marLeft w:val="0"/>
          <w:marRight w:val="0"/>
          <w:marTop w:val="0"/>
          <w:marBottom w:val="0"/>
          <w:divBdr>
            <w:top w:val="none" w:sz="0" w:space="0" w:color="auto"/>
            <w:left w:val="none" w:sz="0" w:space="0" w:color="auto"/>
            <w:bottom w:val="none" w:sz="0" w:space="0" w:color="auto"/>
            <w:right w:val="none" w:sz="0" w:space="0" w:color="auto"/>
          </w:divBdr>
        </w:div>
      </w:divsChild>
    </w:div>
    <w:div w:id="399182377">
      <w:bodyDiv w:val="1"/>
      <w:marLeft w:val="0"/>
      <w:marRight w:val="0"/>
      <w:marTop w:val="0"/>
      <w:marBottom w:val="0"/>
      <w:divBdr>
        <w:top w:val="none" w:sz="0" w:space="0" w:color="auto"/>
        <w:left w:val="none" w:sz="0" w:space="0" w:color="auto"/>
        <w:bottom w:val="none" w:sz="0" w:space="0" w:color="auto"/>
        <w:right w:val="none" w:sz="0" w:space="0" w:color="auto"/>
      </w:divBdr>
      <w:divsChild>
        <w:div w:id="215553524">
          <w:marLeft w:val="0"/>
          <w:marRight w:val="0"/>
          <w:marTop w:val="0"/>
          <w:marBottom w:val="0"/>
          <w:divBdr>
            <w:top w:val="none" w:sz="0" w:space="0" w:color="auto"/>
            <w:left w:val="none" w:sz="0" w:space="0" w:color="auto"/>
            <w:bottom w:val="none" w:sz="0" w:space="0" w:color="auto"/>
            <w:right w:val="none" w:sz="0" w:space="0" w:color="auto"/>
          </w:divBdr>
        </w:div>
        <w:div w:id="1307318454">
          <w:marLeft w:val="0"/>
          <w:marRight w:val="0"/>
          <w:marTop w:val="0"/>
          <w:marBottom w:val="0"/>
          <w:divBdr>
            <w:top w:val="none" w:sz="0" w:space="0" w:color="auto"/>
            <w:left w:val="none" w:sz="0" w:space="0" w:color="auto"/>
            <w:bottom w:val="none" w:sz="0" w:space="0" w:color="auto"/>
            <w:right w:val="none" w:sz="0" w:space="0" w:color="auto"/>
          </w:divBdr>
        </w:div>
        <w:div w:id="131407574">
          <w:marLeft w:val="0"/>
          <w:marRight w:val="0"/>
          <w:marTop w:val="0"/>
          <w:marBottom w:val="0"/>
          <w:divBdr>
            <w:top w:val="none" w:sz="0" w:space="0" w:color="auto"/>
            <w:left w:val="none" w:sz="0" w:space="0" w:color="auto"/>
            <w:bottom w:val="none" w:sz="0" w:space="0" w:color="auto"/>
            <w:right w:val="none" w:sz="0" w:space="0" w:color="auto"/>
          </w:divBdr>
        </w:div>
        <w:div w:id="380835115">
          <w:marLeft w:val="0"/>
          <w:marRight w:val="0"/>
          <w:marTop w:val="0"/>
          <w:marBottom w:val="0"/>
          <w:divBdr>
            <w:top w:val="none" w:sz="0" w:space="0" w:color="auto"/>
            <w:left w:val="none" w:sz="0" w:space="0" w:color="auto"/>
            <w:bottom w:val="none" w:sz="0" w:space="0" w:color="auto"/>
            <w:right w:val="none" w:sz="0" w:space="0" w:color="auto"/>
          </w:divBdr>
        </w:div>
        <w:div w:id="537084072">
          <w:marLeft w:val="0"/>
          <w:marRight w:val="0"/>
          <w:marTop w:val="0"/>
          <w:marBottom w:val="0"/>
          <w:divBdr>
            <w:top w:val="none" w:sz="0" w:space="0" w:color="auto"/>
            <w:left w:val="none" w:sz="0" w:space="0" w:color="auto"/>
            <w:bottom w:val="none" w:sz="0" w:space="0" w:color="auto"/>
            <w:right w:val="none" w:sz="0" w:space="0" w:color="auto"/>
          </w:divBdr>
        </w:div>
        <w:div w:id="271016246">
          <w:marLeft w:val="0"/>
          <w:marRight w:val="0"/>
          <w:marTop w:val="0"/>
          <w:marBottom w:val="0"/>
          <w:divBdr>
            <w:top w:val="none" w:sz="0" w:space="0" w:color="auto"/>
            <w:left w:val="none" w:sz="0" w:space="0" w:color="auto"/>
            <w:bottom w:val="none" w:sz="0" w:space="0" w:color="auto"/>
            <w:right w:val="none" w:sz="0" w:space="0" w:color="auto"/>
          </w:divBdr>
        </w:div>
        <w:div w:id="197163268">
          <w:marLeft w:val="0"/>
          <w:marRight w:val="0"/>
          <w:marTop w:val="0"/>
          <w:marBottom w:val="0"/>
          <w:divBdr>
            <w:top w:val="none" w:sz="0" w:space="0" w:color="auto"/>
            <w:left w:val="none" w:sz="0" w:space="0" w:color="auto"/>
            <w:bottom w:val="none" w:sz="0" w:space="0" w:color="auto"/>
            <w:right w:val="none" w:sz="0" w:space="0" w:color="auto"/>
          </w:divBdr>
        </w:div>
        <w:div w:id="968586736">
          <w:marLeft w:val="0"/>
          <w:marRight w:val="0"/>
          <w:marTop w:val="0"/>
          <w:marBottom w:val="0"/>
          <w:divBdr>
            <w:top w:val="none" w:sz="0" w:space="0" w:color="auto"/>
            <w:left w:val="none" w:sz="0" w:space="0" w:color="auto"/>
            <w:bottom w:val="none" w:sz="0" w:space="0" w:color="auto"/>
            <w:right w:val="none" w:sz="0" w:space="0" w:color="auto"/>
          </w:divBdr>
        </w:div>
        <w:div w:id="493761453">
          <w:marLeft w:val="0"/>
          <w:marRight w:val="0"/>
          <w:marTop w:val="0"/>
          <w:marBottom w:val="0"/>
          <w:divBdr>
            <w:top w:val="none" w:sz="0" w:space="0" w:color="auto"/>
            <w:left w:val="none" w:sz="0" w:space="0" w:color="auto"/>
            <w:bottom w:val="none" w:sz="0" w:space="0" w:color="auto"/>
            <w:right w:val="none" w:sz="0" w:space="0" w:color="auto"/>
          </w:divBdr>
        </w:div>
      </w:divsChild>
    </w:div>
    <w:div w:id="402871077">
      <w:bodyDiv w:val="1"/>
      <w:marLeft w:val="0"/>
      <w:marRight w:val="0"/>
      <w:marTop w:val="0"/>
      <w:marBottom w:val="0"/>
      <w:divBdr>
        <w:top w:val="none" w:sz="0" w:space="0" w:color="auto"/>
        <w:left w:val="none" w:sz="0" w:space="0" w:color="auto"/>
        <w:bottom w:val="none" w:sz="0" w:space="0" w:color="auto"/>
        <w:right w:val="none" w:sz="0" w:space="0" w:color="auto"/>
      </w:divBdr>
      <w:divsChild>
        <w:div w:id="494149815">
          <w:marLeft w:val="0"/>
          <w:marRight w:val="0"/>
          <w:marTop w:val="0"/>
          <w:marBottom w:val="0"/>
          <w:divBdr>
            <w:top w:val="none" w:sz="0" w:space="0" w:color="auto"/>
            <w:left w:val="none" w:sz="0" w:space="0" w:color="auto"/>
            <w:bottom w:val="none" w:sz="0" w:space="0" w:color="auto"/>
            <w:right w:val="none" w:sz="0" w:space="0" w:color="auto"/>
          </w:divBdr>
        </w:div>
        <w:div w:id="468860003">
          <w:marLeft w:val="0"/>
          <w:marRight w:val="0"/>
          <w:marTop w:val="0"/>
          <w:marBottom w:val="0"/>
          <w:divBdr>
            <w:top w:val="none" w:sz="0" w:space="0" w:color="auto"/>
            <w:left w:val="none" w:sz="0" w:space="0" w:color="auto"/>
            <w:bottom w:val="none" w:sz="0" w:space="0" w:color="auto"/>
            <w:right w:val="none" w:sz="0" w:space="0" w:color="auto"/>
          </w:divBdr>
        </w:div>
        <w:div w:id="792679171">
          <w:marLeft w:val="0"/>
          <w:marRight w:val="0"/>
          <w:marTop w:val="0"/>
          <w:marBottom w:val="0"/>
          <w:divBdr>
            <w:top w:val="none" w:sz="0" w:space="0" w:color="auto"/>
            <w:left w:val="none" w:sz="0" w:space="0" w:color="auto"/>
            <w:bottom w:val="none" w:sz="0" w:space="0" w:color="auto"/>
            <w:right w:val="none" w:sz="0" w:space="0" w:color="auto"/>
          </w:divBdr>
        </w:div>
        <w:div w:id="1231648596">
          <w:marLeft w:val="0"/>
          <w:marRight w:val="0"/>
          <w:marTop w:val="0"/>
          <w:marBottom w:val="0"/>
          <w:divBdr>
            <w:top w:val="none" w:sz="0" w:space="0" w:color="auto"/>
            <w:left w:val="none" w:sz="0" w:space="0" w:color="auto"/>
            <w:bottom w:val="none" w:sz="0" w:space="0" w:color="auto"/>
            <w:right w:val="none" w:sz="0" w:space="0" w:color="auto"/>
          </w:divBdr>
        </w:div>
        <w:div w:id="1871188296">
          <w:marLeft w:val="0"/>
          <w:marRight w:val="0"/>
          <w:marTop w:val="0"/>
          <w:marBottom w:val="0"/>
          <w:divBdr>
            <w:top w:val="none" w:sz="0" w:space="0" w:color="auto"/>
            <w:left w:val="none" w:sz="0" w:space="0" w:color="auto"/>
            <w:bottom w:val="none" w:sz="0" w:space="0" w:color="auto"/>
            <w:right w:val="none" w:sz="0" w:space="0" w:color="auto"/>
          </w:divBdr>
        </w:div>
        <w:div w:id="1968006643">
          <w:marLeft w:val="0"/>
          <w:marRight w:val="0"/>
          <w:marTop w:val="0"/>
          <w:marBottom w:val="0"/>
          <w:divBdr>
            <w:top w:val="none" w:sz="0" w:space="0" w:color="auto"/>
            <w:left w:val="none" w:sz="0" w:space="0" w:color="auto"/>
            <w:bottom w:val="none" w:sz="0" w:space="0" w:color="auto"/>
            <w:right w:val="none" w:sz="0" w:space="0" w:color="auto"/>
          </w:divBdr>
        </w:div>
        <w:div w:id="977150886">
          <w:marLeft w:val="0"/>
          <w:marRight w:val="0"/>
          <w:marTop w:val="0"/>
          <w:marBottom w:val="0"/>
          <w:divBdr>
            <w:top w:val="none" w:sz="0" w:space="0" w:color="auto"/>
            <w:left w:val="none" w:sz="0" w:space="0" w:color="auto"/>
            <w:bottom w:val="none" w:sz="0" w:space="0" w:color="auto"/>
            <w:right w:val="none" w:sz="0" w:space="0" w:color="auto"/>
          </w:divBdr>
        </w:div>
        <w:div w:id="640577417">
          <w:marLeft w:val="0"/>
          <w:marRight w:val="0"/>
          <w:marTop w:val="0"/>
          <w:marBottom w:val="0"/>
          <w:divBdr>
            <w:top w:val="none" w:sz="0" w:space="0" w:color="auto"/>
            <w:left w:val="none" w:sz="0" w:space="0" w:color="auto"/>
            <w:bottom w:val="none" w:sz="0" w:space="0" w:color="auto"/>
            <w:right w:val="none" w:sz="0" w:space="0" w:color="auto"/>
          </w:divBdr>
        </w:div>
        <w:div w:id="3477197">
          <w:marLeft w:val="0"/>
          <w:marRight w:val="0"/>
          <w:marTop w:val="0"/>
          <w:marBottom w:val="0"/>
          <w:divBdr>
            <w:top w:val="none" w:sz="0" w:space="0" w:color="auto"/>
            <w:left w:val="none" w:sz="0" w:space="0" w:color="auto"/>
            <w:bottom w:val="none" w:sz="0" w:space="0" w:color="auto"/>
            <w:right w:val="none" w:sz="0" w:space="0" w:color="auto"/>
          </w:divBdr>
        </w:div>
        <w:div w:id="1821381688">
          <w:marLeft w:val="0"/>
          <w:marRight w:val="0"/>
          <w:marTop w:val="0"/>
          <w:marBottom w:val="0"/>
          <w:divBdr>
            <w:top w:val="none" w:sz="0" w:space="0" w:color="auto"/>
            <w:left w:val="none" w:sz="0" w:space="0" w:color="auto"/>
            <w:bottom w:val="none" w:sz="0" w:space="0" w:color="auto"/>
            <w:right w:val="none" w:sz="0" w:space="0" w:color="auto"/>
          </w:divBdr>
        </w:div>
        <w:div w:id="1215309780">
          <w:marLeft w:val="0"/>
          <w:marRight w:val="0"/>
          <w:marTop w:val="0"/>
          <w:marBottom w:val="0"/>
          <w:divBdr>
            <w:top w:val="none" w:sz="0" w:space="0" w:color="auto"/>
            <w:left w:val="none" w:sz="0" w:space="0" w:color="auto"/>
            <w:bottom w:val="none" w:sz="0" w:space="0" w:color="auto"/>
            <w:right w:val="none" w:sz="0" w:space="0" w:color="auto"/>
          </w:divBdr>
        </w:div>
        <w:div w:id="82147464">
          <w:marLeft w:val="0"/>
          <w:marRight w:val="0"/>
          <w:marTop w:val="0"/>
          <w:marBottom w:val="0"/>
          <w:divBdr>
            <w:top w:val="none" w:sz="0" w:space="0" w:color="auto"/>
            <w:left w:val="none" w:sz="0" w:space="0" w:color="auto"/>
            <w:bottom w:val="none" w:sz="0" w:space="0" w:color="auto"/>
            <w:right w:val="none" w:sz="0" w:space="0" w:color="auto"/>
          </w:divBdr>
        </w:div>
      </w:divsChild>
    </w:div>
    <w:div w:id="425460471">
      <w:bodyDiv w:val="1"/>
      <w:marLeft w:val="0"/>
      <w:marRight w:val="0"/>
      <w:marTop w:val="0"/>
      <w:marBottom w:val="0"/>
      <w:divBdr>
        <w:top w:val="none" w:sz="0" w:space="0" w:color="auto"/>
        <w:left w:val="none" w:sz="0" w:space="0" w:color="auto"/>
        <w:bottom w:val="none" w:sz="0" w:space="0" w:color="auto"/>
        <w:right w:val="none" w:sz="0" w:space="0" w:color="auto"/>
      </w:divBdr>
      <w:divsChild>
        <w:div w:id="1601795748">
          <w:marLeft w:val="0"/>
          <w:marRight w:val="0"/>
          <w:marTop w:val="0"/>
          <w:marBottom w:val="0"/>
          <w:divBdr>
            <w:top w:val="none" w:sz="0" w:space="0" w:color="auto"/>
            <w:left w:val="none" w:sz="0" w:space="0" w:color="auto"/>
            <w:bottom w:val="none" w:sz="0" w:space="0" w:color="auto"/>
            <w:right w:val="none" w:sz="0" w:space="0" w:color="auto"/>
          </w:divBdr>
        </w:div>
        <w:div w:id="718822510">
          <w:marLeft w:val="0"/>
          <w:marRight w:val="0"/>
          <w:marTop w:val="0"/>
          <w:marBottom w:val="0"/>
          <w:divBdr>
            <w:top w:val="none" w:sz="0" w:space="0" w:color="auto"/>
            <w:left w:val="none" w:sz="0" w:space="0" w:color="auto"/>
            <w:bottom w:val="none" w:sz="0" w:space="0" w:color="auto"/>
            <w:right w:val="none" w:sz="0" w:space="0" w:color="auto"/>
          </w:divBdr>
        </w:div>
        <w:div w:id="88284363">
          <w:marLeft w:val="0"/>
          <w:marRight w:val="0"/>
          <w:marTop w:val="0"/>
          <w:marBottom w:val="0"/>
          <w:divBdr>
            <w:top w:val="none" w:sz="0" w:space="0" w:color="auto"/>
            <w:left w:val="none" w:sz="0" w:space="0" w:color="auto"/>
            <w:bottom w:val="none" w:sz="0" w:space="0" w:color="auto"/>
            <w:right w:val="none" w:sz="0" w:space="0" w:color="auto"/>
          </w:divBdr>
        </w:div>
      </w:divsChild>
    </w:div>
    <w:div w:id="427695313">
      <w:bodyDiv w:val="1"/>
      <w:marLeft w:val="0"/>
      <w:marRight w:val="0"/>
      <w:marTop w:val="0"/>
      <w:marBottom w:val="0"/>
      <w:divBdr>
        <w:top w:val="none" w:sz="0" w:space="0" w:color="auto"/>
        <w:left w:val="none" w:sz="0" w:space="0" w:color="auto"/>
        <w:bottom w:val="none" w:sz="0" w:space="0" w:color="auto"/>
        <w:right w:val="none" w:sz="0" w:space="0" w:color="auto"/>
      </w:divBdr>
      <w:divsChild>
        <w:div w:id="373577963">
          <w:marLeft w:val="0"/>
          <w:marRight w:val="0"/>
          <w:marTop w:val="0"/>
          <w:marBottom w:val="0"/>
          <w:divBdr>
            <w:top w:val="none" w:sz="0" w:space="0" w:color="auto"/>
            <w:left w:val="none" w:sz="0" w:space="0" w:color="auto"/>
            <w:bottom w:val="none" w:sz="0" w:space="0" w:color="auto"/>
            <w:right w:val="none" w:sz="0" w:space="0" w:color="auto"/>
          </w:divBdr>
        </w:div>
        <w:div w:id="1621181392">
          <w:marLeft w:val="0"/>
          <w:marRight w:val="0"/>
          <w:marTop w:val="0"/>
          <w:marBottom w:val="0"/>
          <w:divBdr>
            <w:top w:val="none" w:sz="0" w:space="0" w:color="auto"/>
            <w:left w:val="none" w:sz="0" w:space="0" w:color="auto"/>
            <w:bottom w:val="none" w:sz="0" w:space="0" w:color="auto"/>
            <w:right w:val="none" w:sz="0" w:space="0" w:color="auto"/>
          </w:divBdr>
        </w:div>
      </w:divsChild>
    </w:div>
    <w:div w:id="459690552">
      <w:bodyDiv w:val="1"/>
      <w:marLeft w:val="0"/>
      <w:marRight w:val="0"/>
      <w:marTop w:val="0"/>
      <w:marBottom w:val="0"/>
      <w:divBdr>
        <w:top w:val="none" w:sz="0" w:space="0" w:color="auto"/>
        <w:left w:val="none" w:sz="0" w:space="0" w:color="auto"/>
        <w:bottom w:val="none" w:sz="0" w:space="0" w:color="auto"/>
        <w:right w:val="none" w:sz="0" w:space="0" w:color="auto"/>
      </w:divBdr>
      <w:divsChild>
        <w:div w:id="1769427910">
          <w:marLeft w:val="0"/>
          <w:marRight w:val="0"/>
          <w:marTop w:val="0"/>
          <w:marBottom w:val="0"/>
          <w:divBdr>
            <w:top w:val="none" w:sz="0" w:space="0" w:color="auto"/>
            <w:left w:val="none" w:sz="0" w:space="0" w:color="auto"/>
            <w:bottom w:val="none" w:sz="0" w:space="0" w:color="auto"/>
            <w:right w:val="none" w:sz="0" w:space="0" w:color="auto"/>
          </w:divBdr>
        </w:div>
        <w:div w:id="2030714955">
          <w:marLeft w:val="0"/>
          <w:marRight w:val="0"/>
          <w:marTop w:val="0"/>
          <w:marBottom w:val="0"/>
          <w:divBdr>
            <w:top w:val="none" w:sz="0" w:space="0" w:color="auto"/>
            <w:left w:val="none" w:sz="0" w:space="0" w:color="auto"/>
            <w:bottom w:val="none" w:sz="0" w:space="0" w:color="auto"/>
            <w:right w:val="none" w:sz="0" w:space="0" w:color="auto"/>
          </w:divBdr>
        </w:div>
        <w:div w:id="332419145">
          <w:marLeft w:val="0"/>
          <w:marRight w:val="0"/>
          <w:marTop w:val="0"/>
          <w:marBottom w:val="0"/>
          <w:divBdr>
            <w:top w:val="none" w:sz="0" w:space="0" w:color="auto"/>
            <w:left w:val="none" w:sz="0" w:space="0" w:color="auto"/>
            <w:bottom w:val="none" w:sz="0" w:space="0" w:color="auto"/>
            <w:right w:val="none" w:sz="0" w:space="0" w:color="auto"/>
          </w:divBdr>
        </w:div>
      </w:divsChild>
    </w:div>
    <w:div w:id="469984581">
      <w:bodyDiv w:val="1"/>
      <w:marLeft w:val="0"/>
      <w:marRight w:val="0"/>
      <w:marTop w:val="0"/>
      <w:marBottom w:val="0"/>
      <w:divBdr>
        <w:top w:val="none" w:sz="0" w:space="0" w:color="auto"/>
        <w:left w:val="none" w:sz="0" w:space="0" w:color="auto"/>
        <w:bottom w:val="none" w:sz="0" w:space="0" w:color="auto"/>
        <w:right w:val="none" w:sz="0" w:space="0" w:color="auto"/>
      </w:divBdr>
      <w:divsChild>
        <w:div w:id="1317026860">
          <w:marLeft w:val="0"/>
          <w:marRight w:val="0"/>
          <w:marTop w:val="0"/>
          <w:marBottom w:val="0"/>
          <w:divBdr>
            <w:top w:val="none" w:sz="0" w:space="0" w:color="auto"/>
            <w:left w:val="none" w:sz="0" w:space="0" w:color="auto"/>
            <w:bottom w:val="none" w:sz="0" w:space="0" w:color="auto"/>
            <w:right w:val="none" w:sz="0" w:space="0" w:color="auto"/>
          </w:divBdr>
        </w:div>
        <w:div w:id="192501326">
          <w:marLeft w:val="0"/>
          <w:marRight w:val="0"/>
          <w:marTop w:val="0"/>
          <w:marBottom w:val="0"/>
          <w:divBdr>
            <w:top w:val="none" w:sz="0" w:space="0" w:color="auto"/>
            <w:left w:val="none" w:sz="0" w:space="0" w:color="auto"/>
            <w:bottom w:val="none" w:sz="0" w:space="0" w:color="auto"/>
            <w:right w:val="none" w:sz="0" w:space="0" w:color="auto"/>
          </w:divBdr>
        </w:div>
      </w:divsChild>
    </w:div>
    <w:div w:id="472672746">
      <w:bodyDiv w:val="1"/>
      <w:marLeft w:val="0"/>
      <w:marRight w:val="0"/>
      <w:marTop w:val="0"/>
      <w:marBottom w:val="0"/>
      <w:divBdr>
        <w:top w:val="none" w:sz="0" w:space="0" w:color="auto"/>
        <w:left w:val="none" w:sz="0" w:space="0" w:color="auto"/>
        <w:bottom w:val="none" w:sz="0" w:space="0" w:color="auto"/>
        <w:right w:val="none" w:sz="0" w:space="0" w:color="auto"/>
      </w:divBdr>
      <w:divsChild>
        <w:div w:id="137499736">
          <w:marLeft w:val="0"/>
          <w:marRight w:val="0"/>
          <w:marTop w:val="0"/>
          <w:marBottom w:val="0"/>
          <w:divBdr>
            <w:top w:val="none" w:sz="0" w:space="0" w:color="auto"/>
            <w:left w:val="none" w:sz="0" w:space="0" w:color="auto"/>
            <w:bottom w:val="none" w:sz="0" w:space="0" w:color="auto"/>
            <w:right w:val="none" w:sz="0" w:space="0" w:color="auto"/>
          </w:divBdr>
        </w:div>
        <w:div w:id="342165591">
          <w:marLeft w:val="0"/>
          <w:marRight w:val="0"/>
          <w:marTop w:val="0"/>
          <w:marBottom w:val="0"/>
          <w:divBdr>
            <w:top w:val="none" w:sz="0" w:space="0" w:color="auto"/>
            <w:left w:val="none" w:sz="0" w:space="0" w:color="auto"/>
            <w:bottom w:val="none" w:sz="0" w:space="0" w:color="auto"/>
            <w:right w:val="none" w:sz="0" w:space="0" w:color="auto"/>
          </w:divBdr>
        </w:div>
        <w:div w:id="194000452">
          <w:marLeft w:val="0"/>
          <w:marRight w:val="0"/>
          <w:marTop w:val="0"/>
          <w:marBottom w:val="0"/>
          <w:divBdr>
            <w:top w:val="none" w:sz="0" w:space="0" w:color="auto"/>
            <w:left w:val="none" w:sz="0" w:space="0" w:color="auto"/>
            <w:bottom w:val="none" w:sz="0" w:space="0" w:color="auto"/>
            <w:right w:val="none" w:sz="0" w:space="0" w:color="auto"/>
          </w:divBdr>
        </w:div>
        <w:div w:id="1716930771">
          <w:marLeft w:val="0"/>
          <w:marRight w:val="0"/>
          <w:marTop w:val="0"/>
          <w:marBottom w:val="0"/>
          <w:divBdr>
            <w:top w:val="none" w:sz="0" w:space="0" w:color="auto"/>
            <w:left w:val="none" w:sz="0" w:space="0" w:color="auto"/>
            <w:bottom w:val="none" w:sz="0" w:space="0" w:color="auto"/>
            <w:right w:val="none" w:sz="0" w:space="0" w:color="auto"/>
          </w:divBdr>
        </w:div>
        <w:div w:id="1806700369">
          <w:marLeft w:val="0"/>
          <w:marRight w:val="0"/>
          <w:marTop w:val="0"/>
          <w:marBottom w:val="0"/>
          <w:divBdr>
            <w:top w:val="none" w:sz="0" w:space="0" w:color="auto"/>
            <w:left w:val="none" w:sz="0" w:space="0" w:color="auto"/>
            <w:bottom w:val="none" w:sz="0" w:space="0" w:color="auto"/>
            <w:right w:val="none" w:sz="0" w:space="0" w:color="auto"/>
          </w:divBdr>
        </w:div>
      </w:divsChild>
    </w:div>
    <w:div w:id="497575754">
      <w:bodyDiv w:val="1"/>
      <w:marLeft w:val="0"/>
      <w:marRight w:val="0"/>
      <w:marTop w:val="0"/>
      <w:marBottom w:val="0"/>
      <w:divBdr>
        <w:top w:val="none" w:sz="0" w:space="0" w:color="auto"/>
        <w:left w:val="none" w:sz="0" w:space="0" w:color="auto"/>
        <w:bottom w:val="none" w:sz="0" w:space="0" w:color="auto"/>
        <w:right w:val="none" w:sz="0" w:space="0" w:color="auto"/>
      </w:divBdr>
      <w:divsChild>
        <w:div w:id="111870913">
          <w:marLeft w:val="0"/>
          <w:marRight w:val="0"/>
          <w:marTop w:val="0"/>
          <w:marBottom w:val="0"/>
          <w:divBdr>
            <w:top w:val="none" w:sz="0" w:space="0" w:color="auto"/>
            <w:left w:val="none" w:sz="0" w:space="0" w:color="auto"/>
            <w:bottom w:val="none" w:sz="0" w:space="0" w:color="auto"/>
            <w:right w:val="none" w:sz="0" w:space="0" w:color="auto"/>
          </w:divBdr>
        </w:div>
        <w:div w:id="387002032">
          <w:marLeft w:val="0"/>
          <w:marRight w:val="0"/>
          <w:marTop w:val="0"/>
          <w:marBottom w:val="0"/>
          <w:divBdr>
            <w:top w:val="none" w:sz="0" w:space="0" w:color="auto"/>
            <w:left w:val="none" w:sz="0" w:space="0" w:color="auto"/>
            <w:bottom w:val="none" w:sz="0" w:space="0" w:color="auto"/>
            <w:right w:val="none" w:sz="0" w:space="0" w:color="auto"/>
          </w:divBdr>
        </w:div>
      </w:divsChild>
    </w:div>
    <w:div w:id="510684082">
      <w:bodyDiv w:val="1"/>
      <w:marLeft w:val="0"/>
      <w:marRight w:val="0"/>
      <w:marTop w:val="0"/>
      <w:marBottom w:val="0"/>
      <w:divBdr>
        <w:top w:val="none" w:sz="0" w:space="0" w:color="auto"/>
        <w:left w:val="none" w:sz="0" w:space="0" w:color="auto"/>
        <w:bottom w:val="none" w:sz="0" w:space="0" w:color="auto"/>
        <w:right w:val="none" w:sz="0" w:space="0" w:color="auto"/>
      </w:divBdr>
      <w:divsChild>
        <w:div w:id="2071994129">
          <w:marLeft w:val="0"/>
          <w:marRight w:val="0"/>
          <w:marTop w:val="0"/>
          <w:marBottom w:val="0"/>
          <w:divBdr>
            <w:top w:val="none" w:sz="0" w:space="0" w:color="auto"/>
            <w:left w:val="none" w:sz="0" w:space="0" w:color="auto"/>
            <w:bottom w:val="none" w:sz="0" w:space="0" w:color="auto"/>
            <w:right w:val="none" w:sz="0" w:space="0" w:color="auto"/>
          </w:divBdr>
        </w:div>
      </w:divsChild>
    </w:div>
    <w:div w:id="528766045">
      <w:bodyDiv w:val="1"/>
      <w:marLeft w:val="0"/>
      <w:marRight w:val="0"/>
      <w:marTop w:val="0"/>
      <w:marBottom w:val="0"/>
      <w:divBdr>
        <w:top w:val="none" w:sz="0" w:space="0" w:color="auto"/>
        <w:left w:val="none" w:sz="0" w:space="0" w:color="auto"/>
        <w:bottom w:val="none" w:sz="0" w:space="0" w:color="auto"/>
        <w:right w:val="none" w:sz="0" w:space="0" w:color="auto"/>
      </w:divBdr>
      <w:divsChild>
        <w:div w:id="1721174381">
          <w:marLeft w:val="0"/>
          <w:marRight w:val="0"/>
          <w:marTop w:val="0"/>
          <w:marBottom w:val="0"/>
          <w:divBdr>
            <w:top w:val="none" w:sz="0" w:space="0" w:color="auto"/>
            <w:left w:val="none" w:sz="0" w:space="0" w:color="auto"/>
            <w:bottom w:val="none" w:sz="0" w:space="0" w:color="auto"/>
            <w:right w:val="none" w:sz="0" w:space="0" w:color="auto"/>
          </w:divBdr>
        </w:div>
      </w:divsChild>
    </w:div>
    <w:div w:id="532768497">
      <w:bodyDiv w:val="1"/>
      <w:marLeft w:val="0"/>
      <w:marRight w:val="0"/>
      <w:marTop w:val="0"/>
      <w:marBottom w:val="0"/>
      <w:divBdr>
        <w:top w:val="none" w:sz="0" w:space="0" w:color="auto"/>
        <w:left w:val="none" w:sz="0" w:space="0" w:color="auto"/>
        <w:bottom w:val="none" w:sz="0" w:space="0" w:color="auto"/>
        <w:right w:val="none" w:sz="0" w:space="0" w:color="auto"/>
      </w:divBdr>
      <w:divsChild>
        <w:div w:id="32466156">
          <w:marLeft w:val="0"/>
          <w:marRight w:val="0"/>
          <w:marTop w:val="0"/>
          <w:marBottom w:val="0"/>
          <w:divBdr>
            <w:top w:val="none" w:sz="0" w:space="0" w:color="auto"/>
            <w:left w:val="none" w:sz="0" w:space="0" w:color="auto"/>
            <w:bottom w:val="none" w:sz="0" w:space="0" w:color="auto"/>
            <w:right w:val="none" w:sz="0" w:space="0" w:color="auto"/>
          </w:divBdr>
        </w:div>
        <w:div w:id="1556818993">
          <w:marLeft w:val="0"/>
          <w:marRight w:val="0"/>
          <w:marTop w:val="0"/>
          <w:marBottom w:val="0"/>
          <w:divBdr>
            <w:top w:val="none" w:sz="0" w:space="0" w:color="auto"/>
            <w:left w:val="none" w:sz="0" w:space="0" w:color="auto"/>
            <w:bottom w:val="none" w:sz="0" w:space="0" w:color="auto"/>
            <w:right w:val="none" w:sz="0" w:space="0" w:color="auto"/>
          </w:divBdr>
        </w:div>
        <w:div w:id="1773937350">
          <w:marLeft w:val="0"/>
          <w:marRight w:val="0"/>
          <w:marTop w:val="0"/>
          <w:marBottom w:val="0"/>
          <w:divBdr>
            <w:top w:val="none" w:sz="0" w:space="0" w:color="auto"/>
            <w:left w:val="none" w:sz="0" w:space="0" w:color="auto"/>
            <w:bottom w:val="none" w:sz="0" w:space="0" w:color="auto"/>
            <w:right w:val="none" w:sz="0" w:space="0" w:color="auto"/>
          </w:divBdr>
        </w:div>
      </w:divsChild>
    </w:div>
    <w:div w:id="536700490">
      <w:bodyDiv w:val="1"/>
      <w:marLeft w:val="0"/>
      <w:marRight w:val="0"/>
      <w:marTop w:val="0"/>
      <w:marBottom w:val="0"/>
      <w:divBdr>
        <w:top w:val="none" w:sz="0" w:space="0" w:color="auto"/>
        <w:left w:val="none" w:sz="0" w:space="0" w:color="auto"/>
        <w:bottom w:val="none" w:sz="0" w:space="0" w:color="auto"/>
        <w:right w:val="none" w:sz="0" w:space="0" w:color="auto"/>
      </w:divBdr>
      <w:divsChild>
        <w:div w:id="247925833">
          <w:marLeft w:val="0"/>
          <w:marRight w:val="0"/>
          <w:marTop w:val="0"/>
          <w:marBottom w:val="0"/>
          <w:divBdr>
            <w:top w:val="none" w:sz="0" w:space="0" w:color="auto"/>
            <w:left w:val="none" w:sz="0" w:space="0" w:color="auto"/>
            <w:bottom w:val="none" w:sz="0" w:space="0" w:color="auto"/>
            <w:right w:val="none" w:sz="0" w:space="0" w:color="auto"/>
          </w:divBdr>
        </w:div>
      </w:divsChild>
    </w:div>
    <w:div w:id="545340625">
      <w:bodyDiv w:val="1"/>
      <w:marLeft w:val="0"/>
      <w:marRight w:val="0"/>
      <w:marTop w:val="0"/>
      <w:marBottom w:val="0"/>
      <w:divBdr>
        <w:top w:val="none" w:sz="0" w:space="0" w:color="auto"/>
        <w:left w:val="none" w:sz="0" w:space="0" w:color="auto"/>
        <w:bottom w:val="none" w:sz="0" w:space="0" w:color="auto"/>
        <w:right w:val="none" w:sz="0" w:space="0" w:color="auto"/>
      </w:divBdr>
      <w:divsChild>
        <w:div w:id="1036277529">
          <w:marLeft w:val="0"/>
          <w:marRight w:val="0"/>
          <w:marTop w:val="0"/>
          <w:marBottom w:val="0"/>
          <w:divBdr>
            <w:top w:val="none" w:sz="0" w:space="0" w:color="auto"/>
            <w:left w:val="none" w:sz="0" w:space="0" w:color="auto"/>
            <w:bottom w:val="none" w:sz="0" w:space="0" w:color="auto"/>
            <w:right w:val="none" w:sz="0" w:space="0" w:color="auto"/>
          </w:divBdr>
        </w:div>
        <w:div w:id="2127042756">
          <w:marLeft w:val="0"/>
          <w:marRight w:val="0"/>
          <w:marTop w:val="0"/>
          <w:marBottom w:val="0"/>
          <w:divBdr>
            <w:top w:val="none" w:sz="0" w:space="0" w:color="auto"/>
            <w:left w:val="none" w:sz="0" w:space="0" w:color="auto"/>
            <w:bottom w:val="none" w:sz="0" w:space="0" w:color="auto"/>
            <w:right w:val="none" w:sz="0" w:space="0" w:color="auto"/>
          </w:divBdr>
        </w:div>
        <w:div w:id="564688064">
          <w:marLeft w:val="0"/>
          <w:marRight w:val="0"/>
          <w:marTop w:val="0"/>
          <w:marBottom w:val="0"/>
          <w:divBdr>
            <w:top w:val="none" w:sz="0" w:space="0" w:color="auto"/>
            <w:left w:val="none" w:sz="0" w:space="0" w:color="auto"/>
            <w:bottom w:val="none" w:sz="0" w:space="0" w:color="auto"/>
            <w:right w:val="none" w:sz="0" w:space="0" w:color="auto"/>
          </w:divBdr>
        </w:div>
      </w:divsChild>
    </w:div>
    <w:div w:id="561410742">
      <w:bodyDiv w:val="1"/>
      <w:marLeft w:val="0"/>
      <w:marRight w:val="0"/>
      <w:marTop w:val="0"/>
      <w:marBottom w:val="0"/>
      <w:divBdr>
        <w:top w:val="none" w:sz="0" w:space="0" w:color="auto"/>
        <w:left w:val="none" w:sz="0" w:space="0" w:color="auto"/>
        <w:bottom w:val="none" w:sz="0" w:space="0" w:color="auto"/>
        <w:right w:val="none" w:sz="0" w:space="0" w:color="auto"/>
      </w:divBdr>
      <w:divsChild>
        <w:div w:id="110705746">
          <w:marLeft w:val="0"/>
          <w:marRight w:val="0"/>
          <w:marTop w:val="0"/>
          <w:marBottom w:val="0"/>
          <w:divBdr>
            <w:top w:val="none" w:sz="0" w:space="0" w:color="auto"/>
            <w:left w:val="none" w:sz="0" w:space="0" w:color="auto"/>
            <w:bottom w:val="none" w:sz="0" w:space="0" w:color="auto"/>
            <w:right w:val="none" w:sz="0" w:space="0" w:color="auto"/>
          </w:divBdr>
        </w:div>
        <w:div w:id="817381916">
          <w:marLeft w:val="0"/>
          <w:marRight w:val="0"/>
          <w:marTop w:val="0"/>
          <w:marBottom w:val="0"/>
          <w:divBdr>
            <w:top w:val="none" w:sz="0" w:space="0" w:color="auto"/>
            <w:left w:val="none" w:sz="0" w:space="0" w:color="auto"/>
            <w:bottom w:val="none" w:sz="0" w:space="0" w:color="auto"/>
            <w:right w:val="none" w:sz="0" w:space="0" w:color="auto"/>
          </w:divBdr>
        </w:div>
        <w:div w:id="1188060424">
          <w:marLeft w:val="0"/>
          <w:marRight w:val="0"/>
          <w:marTop w:val="0"/>
          <w:marBottom w:val="0"/>
          <w:divBdr>
            <w:top w:val="none" w:sz="0" w:space="0" w:color="auto"/>
            <w:left w:val="none" w:sz="0" w:space="0" w:color="auto"/>
            <w:bottom w:val="none" w:sz="0" w:space="0" w:color="auto"/>
            <w:right w:val="none" w:sz="0" w:space="0" w:color="auto"/>
          </w:divBdr>
        </w:div>
      </w:divsChild>
    </w:div>
    <w:div w:id="582491459">
      <w:bodyDiv w:val="1"/>
      <w:marLeft w:val="0"/>
      <w:marRight w:val="0"/>
      <w:marTop w:val="0"/>
      <w:marBottom w:val="0"/>
      <w:divBdr>
        <w:top w:val="none" w:sz="0" w:space="0" w:color="auto"/>
        <w:left w:val="none" w:sz="0" w:space="0" w:color="auto"/>
        <w:bottom w:val="none" w:sz="0" w:space="0" w:color="auto"/>
        <w:right w:val="none" w:sz="0" w:space="0" w:color="auto"/>
      </w:divBdr>
      <w:divsChild>
        <w:div w:id="2047178033">
          <w:marLeft w:val="0"/>
          <w:marRight w:val="0"/>
          <w:marTop w:val="0"/>
          <w:marBottom w:val="0"/>
          <w:divBdr>
            <w:top w:val="none" w:sz="0" w:space="0" w:color="auto"/>
            <w:left w:val="none" w:sz="0" w:space="0" w:color="auto"/>
            <w:bottom w:val="none" w:sz="0" w:space="0" w:color="auto"/>
            <w:right w:val="none" w:sz="0" w:space="0" w:color="auto"/>
          </w:divBdr>
        </w:div>
      </w:divsChild>
    </w:div>
    <w:div w:id="587428621">
      <w:bodyDiv w:val="1"/>
      <w:marLeft w:val="0"/>
      <w:marRight w:val="0"/>
      <w:marTop w:val="0"/>
      <w:marBottom w:val="0"/>
      <w:divBdr>
        <w:top w:val="none" w:sz="0" w:space="0" w:color="auto"/>
        <w:left w:val="none" w:sz="0" w:space="0" w:color="auto"/>
        <w:bottom w:val="none" w:sz="0" w:space="0" w:color="auto"/>
        <w:right w:val="none" w:sz="0" w:space="0" w:color="auto"/>
      </w:divBdr>
      <w:divsChild>
        <w:div w:id="361054858">
          <w:marLeft w:val="0"/>
          <w:marRight w:val="0"/>
          <w:marTop w:val="0"/>
          <w:marBottom w:val="0"/>
          <w:divBdr>
            <w:top w:val="none" w:sz="0" w:space="0" w:color="auto"/>
            <w:left w:val="none" w:sz="0" w:space="0" w:color="auto"/>
            <w:bottom w:val="none" w:sz="0" w:space="0" w:color="auto"/>
            <w:right w:val="none" w:sz="0" w:space="0" w:color="auto"/>
          </w:divBdr>
        </w:div>
      </w:divsChild>
    </w:div>
    <w:div w:id="611941466">
      <w:bodyDiv w:val="1"/>
      <w:marLeft w:val="0"/>
      <w:marRight w:val="0"/>
      <w:marTop w:val="0"/>
      <w:marBottom w:val="0"/>
      <w:divBdr>
        <w:top w:val="none" w:sz="0" w:space="0" w:color="auto"/>
        <w:left w:val="none" w:sz="0" w:space="0" w:color="auto"/>
        <w:bottom w:val="none" w:sz="0" w:space="0" w:color="auto"/>
        <w:right w:val="none" w:sz="0" w:space="0" w:color="auto"/>
      </w:divBdr>
      <w:divsChild>
        <w:div w:id="808324720">
          <w:marLeft w:val="0"/>
          <w:marRight w:val="0"/>
          <w:marTop w:val="0"/>
          <w:marBottom w:val="0"/>
          <w:divBdr>
            <w:top w:val="none" w:sz="0" w:space="0" w:color="auto"/>
            <w:left w:val="none" w:sz="0" w:space="0" w:color="auto"/>
            <w:bottom w:val="none" w:sz="0" w:space="0" w:color="auto"/>
            <w:right w:val="none" w:sz="0" w:space="0" w:color="auto"/>
          </w:divBdr>
        </w:div>
        <w:div w:id="1585408432">
          <w:marLeft w:val="0"/>
          <w:marRight w:val="0"/>
          <w:marTop w:val="0"/>
          <w:marBottom w:val="0"/>
          <w:divBdr>
            <w:top w:val="none" w:sz="0" w:space="0" w:color="auto"/>
            <w:left w:val="none" w:sz="0" w:space="0" w:color="auto"/>
            <w:bottom w:val="none" w:sz="0" w:space="0" w:color="auto"/>
            <w:right w:val="none" w:sz="0" w:space="0" w:color="auto"/>
          </w:divBdr>
        </w:div>
      </w:divsChild>
    </w:div>
    <w:div w:id="617611849">
      <w:bodyDiv w:val="1"/>
      <w:marLeft w:val="0"/>
      <w:marRight w:val="0"/>
      <w:marTop w:val="0"/>
      <w:marBottom w:val="0"/>
      <w:divBdr>
        <w:top w:val="none" w:sz="0" w:space="0" w:color="auto"/>
        <w:left w:val="none" w:sz="0" w:space="0" w:color="auto"/>
        <w:bottom w:val="none" w:sz="0" w:space="0" w:color="auto"/>
        <w:right w:val="none" w:sz="0" w:space="0" w:color="auto"/>
      </w:divBdr>
      <w:divsChild>
        <w:div w:id="481968267">
          <w:marLeft w:val="0"/>
          <w:marRight w:val="0"/>
          <w:marTop w:val="0"/>
          <w:marBottom w:val="0"/>
          <w:divBdr>
            <w:top w:val="none" w:sz="0" w:space="0" w:color="auto"/>
            <w:left w:val="none" w:sz="0" w:space="0" w:color="auto"/>
            <w:bottom w:val="none" w:sz="0" w:space="0" w:color="auto"/>
            <w:right w:val="none" w:sz="0" w:space="0" w:color="auto"/>
          </w:divBdr>
        </w:div>
      </w:divsChild>
    </w:div>
    <w:div w:id="618757783">
      <w:bodyDiv w:val="1"/>
      <w:marLeft w:val="0"/>
      <w:marRight w:val="0"/>
      <w:marTop w:val="0"/>
      <w:marBottom w:val="0"/>
      <w:divBdr>
        <w:top w:val="none" w:sz="0" w:space="0" w:color="auto"/>
        <w:left w:val="none" w:sz="0" w:space="0" w:color="auto"/>
        <w:bottom w:val="none" w:sz="0" w:space="0" w:color="auto"/>
        <w:right w:val="none" w:sz="0" w:space="0" w:color="auto"/>
      </w:divBdr>
      <w:divsChild>
        <w:div w:id="215238481">
          <w:marLeft w:val="0"/>
          <w:marRight w:val="0"/>
          <w:marTop w:val="0"/>
          <w:marBottom w:val="0"/>
          <w:divBdr>
            <w:top w:val="none" w:sz="0" w:space="0" w:color="auto"/>
            <w:left w:val="none" w:sz="0" w:space="0" w:color="auto"/>
            <w:bottom w:val="none" w:sz="0" w:space="0" w:color="auto"/>
            <w:right w:val="none" w:sz="0" w:space="0" w:color="auto"/>
          </w:divBdr>
        </w:div>
        <w:div w:id="82995463">
          <w:marLeft w:val="0"/>
          <w:marRight w:val="0"/>
          <w:marTop w:val="0"/>
          <w:marBottom w:val="0"/>
          <w:divBdr>
            <w:top w:val="none" w:sz="0" w:space="0" w:color="auto"/>
            <w:left w:val="none" w:sz="0" w:space="0" w:color="auto"/>
            <w:bottom w:val="none" w:sz="0" w:space="0" w:color="auto"/>
            <w:right w:val="none" w:sz="0" w:space="0" w:color="auto"/>
          </w:divBdr>
        </w:div>
        <w:div w:id="1622691226">
          <w:marLeft w:val="0"/>
          <w:marRight w:val="0"/>
          <w:marTop w:val="0"/>
          <w:marBottom w:val="0"/>
          <w:divBdr>
            <w:top w:val="none" w:sz="0" w:space="0" w:color="auto"/>
            <w:left w:val="none" w:sz="0" w:space="0" w:color="auto"/>
            <w:bottom w:val="none" w:sz="0" w:space="0" w:color="auto"/>
            <w:right w:val="none" w:sz="0" w:space="0" w:color="auto"/>
          </w:divBdr>
        </w:div>
      </w:divsChild>
    </w:div>
    <w:div w:id="647438515">
      <w:bodyDiv w:val="1"/>
      <w:marLeft w:val="0"/>
      <w:marRight w:val="0"/>
      <w:marTop w:val="0"/>
      <w:marBottom w:val="0"/>
      <w:divBdr>
        <w:top w:val="none" w:sz="0" w:space="0" w:color="auto"/>
        <w:left w:val="none" w:sz="0" w:space="0" w:color="auto"/>
        <w:bottom w:val="none" w:sz="0" w:space="0" w:color="auto"/>
        <w:right w:val="none" w:sz="0" w:space="0" w:color="auto"/>
      </w:divBdr>
      <w:divsChild>
        <w:div w:id="2137941541">
          <w:marLeft w:val="0"/>
          <w:marRight w:val="0"/>
          <w:marTop w:val="0"/>
          <w:marBottom w:val="0"/>
          <w:divBdr>
            <w:top w:val="none" w:sz="0" w:space="0" w:color="auto"/>
            <w:left w:val="none" w:sz="0" w:space="0" w:color="auto"/>
            <w:bottom w:val="none" w:sz="0" w:space="0" w:color="auto"/>
            <w:right w:val="none" w:sz="0" w:space="0" w:color="auto"/>
          </w:divBdr>
        </w:div>
        <w:div w:id="858391909">
          <w:marLeft w:val="0"/>
          <w:marRight w:val="0"/>
          <w:marTop w:val="0"/>
          <w:marBottom w:val="0"/>
          <w:divBdr>
            <w:top w:val="none" w:sz="0" w:space="0" w:color="auto"/>
            <w:left w:val="none" w:sz="0" w:space="0" w:color="auto"/>
            <w:bottom w:val="none" w:sz="0" w:space="0" w:color="auto"/>
            <w:right w:val="none" w:sz="0" w:space="0" w:color="auto"/>
          </w:divBdr>
        </w:div>
        <w:div w:id="1826967425">
          <w:marLeft w:val="0"/>
          <w:marRight w:val="0"/>
          <w:marTop w:val="0"/>
          <w:marBottom w:val="0"/>
          <w:divBdr>
            <w:top w:val="none" w:sz="0" w:space="0" w:color="auto"/>
            <w:left w:val="none" w:sz="0" w:space="0" w:color="auto"/>
            <w:bottom w:val="none" w:sz="0" w:space="0" w:color="auto"/>
            <w:right w:val="none" w:sz="0" w:space="0" w:color="auto"/>
          </w:divBdr>
        </w:div>
      </w:divsChild>
    </w:div>
    <w:div w:id="671303176">
      <w:bodyDiv w:val="1"/>
      <w:marLeft w:val="0"/>
      <w:marRight w:val="0"/>
      <w:marTop w:val="0"/>
      <w:marBottom w:val="0"/>
      <w:divBdr>
        <w:top w:val="none" w:sz="0" w:space="0" w:color="auto"/>
        <w:left w:val="none" w:sz="0" w:space="0" w:color="auto"/>
        <w:bottom w:val="none" w:sz="0" w:space="0" w:color="auto"/>
        <w:right w:val="none" w:sz="0" w:space="0" w:color="auto"/>
      </w:divBdr>
      <w:divsChild>
        <w:div w:id="215554561">
          <w:marLeft w:val="0"/>
          <w:marRight w:val="0"/>
          <w:marTop w:val="0"/>
          <w:marBottom w:val="0"/>
          <w:divBdr>
            <w:top w:val="none" w:sz="0" w:space="0" w:color="auto"/>
            <w:left w:val="none" w:sz="0" w:space="0" w:color="auto"/>
            <w:bottom w:val="none" w:sz="0" w:space="0" w:color="auto"/>
            <w:right w:val="none" w:sz="0" w:space="0" w:color="auto"/>
          </w:divBdr>
        </w:div>
        <w:div w:id="512259761">
          <w:marLeft w:val="0"/>
          <w:marRight w:val="0"/>
          <w:marTop w:val="0"/>
          <w:marBottom w:val="0"/>
          <w:divBdr>
            <w:top w:val="none" w:sz="0" w:space="0" w:color="auto"/>
            <w:left w:val="none" w:sz="0" w:space="0" w:color="auto"/>
            <w:bottom w:val="none" w:sz="0" w:space="0" w:color="auto"/>
            <w:right w:val="none" w:sz="0" w:space="0" w:color="auto"/>
          </w:divBdr>
        </w:div>
        <w:div w:id="68580042">
          <w:marLeft w:val="0"/>
          <w:marRight w:val="0"/>
          <w:marTop w:val="0"/>
          <w:marBottom w:val="0"/>
          <w:divBdr>
            <w:top w:val="none" w:sz="0" w:space="0" w:color="auto"/>
            <w:left w:val="none" w:sz="0" w:space="0" w:color="auto"/>
            <w:bottom w:val="none" w:sz="0" w:space="0" w:color="auto"/>
            <w:right w:val="none" w:sz="0" w:space="0" w:color="auto"/>
          </w:divBdr>
        </w:div>
        <w:div w:id="1659579669">
          <w:marLeft w:val="0"/>
          <w:marRight w:val="0"/>
          <w:marTop w:val="0"/>
          <w:marBottom w:val="0"/>
          <w:divBdr>
            <w:top w:val="none" w:sz="0" w:space="0" w:color="auto"/>
            <w:left w:val="none" w:sz="0" w:space="0" w:color="auto"/>
            <w:bottom w:val="none" w:sz="0" w:space="0" w:color="auto"/>
            <w:right w:val="none" w:sz="0" w:space="0" w:color="auto"/>
          </w:divBdr>
        </w:div>
        <w:div w:id="617877333">
          <w:marLeft w:val="0"/>
          <w:marRight w:val="0"/>
          <w:marTop w:val="0"/>
          <w:marBottom w:val="0"/>
          <w:divBdr>
            <w:top w:val="none" w:sz="0" w:space="0" w:color="auto"/>
            <w:left w:val="none" w:sz="0" w:space="0" w:color="auto"/>
            <w:bottom w:val="none" w:sz="0" w:space="0" w:color="auto"/>
            <w:right w:val="none" w:sz="0" w:space="0" w:color="auto"/>
          </w:divBdr>
        </w:div>
        <w:div w:id="1270310987">
          <w:marLeft w:val="0"/>
          <w:marRight w:val="0"/>
          <w:marTop w:val="0"/>
          <w:marBottom w:val="0"/>
          <w:divBdr>
            <w:top w:val="none" w:sz="0" w:space="0" w:color="auto"/>
            <w:left w:val="none" w:sz="0" w:space="0" w:color="auto"/>
            <w:bottom w:val="none" w:sz="0" w:space="0" w:color="auto"/>
            <w:right w:val="none" w:sz="0" w:space="0" w:color="auto"/>
          </w:divBdr>
        </w:div>
        <w:div w:id="891775438">
          <w:marLeft w:val="0"/>
          <w:marRight w:val="0"/>
          <w:marTop w:val="0"/>
          <w:marBottom w:val="0"/>
          <w:divBdr>
            <w:top w:val="none" w:sz="0" w:space="0" w:color="auto"/>
            <w:left w:val="none" w:sz="0" w:space="0" w:color="auto"/>
            <w:bottom w:val="none" w:sz="0" w:space="0" w:color="auto"/>
            <w:right w:val="none" w:sz="0" w:space="0" w:color="auto"/>
          </w:divBdr>
        </w:div>
      </w:divsChild>
    </w:div>
    <w:div w:id="679044468">
      <w:bodyDiv w:val="1"/>
      <w:marLeft w:val="0"/>
      <w:marRight w:val="0"/>
      <w:marTop w:val="0"/>
      <w:marBottom w:val="0"/>
      <w:divBdr>
        <w:top w:val="none" w:sz="0" w:space="0" w:color="auto"/>
        <w:left w:val="none" w:sz="0" w:space="0" w:color="auto"/>
        <w:bottom w:val="none" w:sz="0" w:space="0" w:color="auto"/>
        <w:right w:val="none" w:sz="0" w:space="0" w:color="auto"/>
      </w:divBdr>
      <w:divsChild>
        <w:div w:id="836698655">
          <w:marLeft w:val="0"/>
          <w:marRight w:val="0"/>
          <w:marTop w:val="0"/>
          <w:marBottom w:val="0"/>
          <w:divBdr>
            <w:top w:val="none" w:sz="0" w:space="0" w:color="auto"/>
            <w:left w:val="none" w:sz="0" w:space="0" w:color="auto"/>
            <w:bottom w:val="none" w:sz="0" w:space="0" w:color="auto"/>
            <w:right w:val="none" w:sz="0" w:space="0" w:color="auto"/>
          </w:divBdr>
        </w:div>
        <w:div w:id="1974407008">
          <w:marLeft w:val="0"/>
          <w:marRight w:val="0"/>
          <w:marTop w:val="0"/>
          <w:marBottom w:val="0"/>
          <w:divBdr>
            <w:top w:val="none" w:sz="0" w:space="0" w:color="auto"/>
            <w:left w:val="none" w:sz="0" w:space="0" w:color="auto"/>
            <w:bottom w:val="none" w:sz="0" w:space="0" w:color="auto"/>
            <w:right w:val="none" w:sz="0" w:space="0" w:color="auto"/>
          </w:divBdr>
        </w:div>
        <w:div w:id="1697659770">
          <w:marLeft w:val="0"/>
          <w:marRight w:val="0"/>
          <w:marTop w:val="0"/>
          <w:marBottom w:val="0"/>
          <w:divBdr>
            <w:top w:val="none" w:sz="0" w:space="0" w:color="auto"/>
            <w:left w:val="none" w:sz="0" w:space="0" w:color="auto"/>
            <w:bottom w:val="none" w:sz="0" w:space="0" w:color="auto"/>
            <w:right w:val="none" w:sz="0" w:space="0" w:color="auto"/>
          </w:divBdr>
        </w:div>
        <w:div w:id="1504122615">
          <w:marLeft w:val="0"/>
          <w:marRight w:val="0"/>
          <w:marTop w:val="0"/>
          <w:marBottom w:val="0"/>
          <w:divBdr>
            <w:top w:val="none" w:sz="0" w:space="0" w:color="auto"/>
            <w:left w:val="none" w:sz="0" w:space="0" w:color="auto"/>
            <w:bottom w:val="none" w:sz="0" w:space="0" w:color="auto"/>
            <w:right w:val="none" w:sz="0" w:space="0" w:color="auto"/>
          </w:divBdr>
        </w:div>
        <w:div w:id="101150541">
          <w:marLeft w:val="0"/>
          <w:marRight w:val="0"/>
          <w:marTop w:val="0"/>
          <w:marBottom w:val="0"/>
          <w:divBdr>
            <w:top w:val="none" w:sz="0" w:space="0" w:color="auto"/>
            <w:left w:val="none" w:sz="0" w:space="0" w:color="auto"/>
            <w:bottom w:val="none" w:sz="0" w:space="0" w:color="auto"/>
            <w:right w:val="none" w:sz="0" w:space="0" w:color="auto"/>
          </w:divBdr>
        </w:div>
        <w:div w:id="270939371">
          <w:marLeft w:val="0"/>
          <w:marRight w:val="0"/>
          <w:marTop w:val="0"/>
          <w:marBottom w:val="0"/>
          <w:divBdr>
            <w:top w:val="none" w:sz="0" w:space="0" w:color="auto"/>
            <w:left w:val="none" w:sz="0" w:space="0" w:color="auto"/>
            <w:bottom w:val="none" w:sz="0" w:space="0" w:color="auto"/>
            <w:right w:val="none" w:sz="0" w:space="0" w:color="auto"/>
          </w:divBdr>
        </w:div>
        <w:div w:id="773676436">
          <w:marLeft w:val="0"/>
          <w:marRight w:val="0"/>
          <w:marTop w:val="0"/>
          <w:marBottom w:val="0"/>
          <w:divBdr>
            <w:top w:val="none" w:sz="0" w:space="0" w:color="auto"/>
            <w:left w:val="none" w:sz="0" w:space="0" w:color="auto"/>
            <w:bottom w:val="none" w:sz="0" w:space="0" w:color="auto"/>
            <w:right w:val="none" w:sz="0" w:space="0" w:color="auto"/>
          </w:divBdr>
        </w:div>
      </w:divsChild>
    </w:div>
    <w:div w:id="693192091">
      <w:bodyDiv w:val="1"/>
      <w:marLeft w:val="0"/>
      <w:marRight w:val="0"/>
      <w:marTop w:val="0"/>
      <w:marBottom w:val="0"/>
      <w:divBdr>
        <w:top w:val="none" w:sz="0" w:space="0" w:color="auto"/>
        <w:left w:val="none" w:sz="0" w:space="0" w:color="auto"/>
        <w:bottom w:val="none" w:sz="0" w:space="0" w:color="auto"/>
        <w:right w:val="none" w:sz="0" w:space="0" w:color="auto"/>
      </w:divBdr>
      <w:divsChild>
        <w:div w:id="962662363">
          <w:marLeft w:val="0"/>
          <w:marRight w:val="0"/>
          <w:marTop w:val="0"/>
          <w:marBottom w:val="0"/>
          <w:divBdr>
            <w:top w:val="none" w:sz="0" w:space="0" w:color="auto"/>
            <w:left w:val="none" w:sz="0" w:space="0" w:color="auto"/>
            <w:bottom w:val="none" w:sz="0" w:space="0" w:color="auto"/>
            <w:right w:val="none" w:sz="0" w:space="0" w:color="auto"/>
          </w:divBdr>
        </w:div>
        <w:div w:id="1517773356">
          <w:marLeft w:val="0"/>
          <w:marRight w:val="0"/>
          <w:marTop w:val="0"/>
          <w:marBottom w:val="0"/>
          <w:divBdr>
            <w:top w:val="none" w:sz="0" w:space="0" w:color="auto"/>
            <w:left w:val="none" w:sz="0" w:space="0" w:color="auto"/>
            <w:bottom w:val="none" w:sz="0" w:space="0" w:color="auto"/>
            <w:right w:val="none" w:sz="0" w:space="0" w:color="auto"/>
          </w:divBdr>
        </w:div>
        <w:div w:id="1774545331">
          <w:marLeft w:val="0"/>
          <w:marRight w:val="0"/>
          <w:marTop w:val="0"/>
          <w:marBottom w:val="0"/>
          <w:divBdr>
            <w:top w:val="none" w:sz="0" w:space="0" w:color="auto"/>
            <w:left w:val="none" w:sz="0" w:space="0" w:color="auto"/>
            <w:bottom w:val="none" w:sz="0" w:space="0" w:color="auto"/>
            <w:right w:val="none" w:sz="0" w:space="0" w:color="auto"/>
          </w:divBdr>
        </w:div>
        <w:div w:id="444234793">
          <w:marLeft w:val="0"/>
          <w:marRight w:val="0"/>
          <w:marTop w:val="0"/>
          <w:marBottom w:val="0"/>
          <w:divBdr>
            <w:top w:val="none" w:sz="0" w:space="0" w:color="auto"/>
            <w:left w:val="none" w:sz="0" w:space="0" w:color="auto"/>
            <w:bottom w:val="none" w:sz="0" w:space="0" w:color="auto"/>
            <w:right w:val="none" w:sz="0" w:space="0" w:color="auto"/>
          </w:divBdr>
        </w:div>
        <w:div w:id="1407655465">
          <w:marLeft w:val="0"/>
          <w:marRight w:val="0"/>
          <w:marTop w:val="0"/>
          <w:marBottom w:val="0"/>
          <w:divBdr>
            <w:top w:val="none" w:sz="0" w:space="0" w:color="auto"/>
            <w:left w:val="none" w:sz="0" w:space="0" w:color="auto"/>
            <w:bottom w:val="none" w:sz="0" w:space="0" w:color="auto"/>
            <w:right w:val="none" w:sz="0" w:space="0" w:color="auto"/>
          </w:divBdr>
        </w:div>
      </w:divsChild>
    </w:div>
    <w:div w:id="720443276">
      <w:bodyDiv w:val="1"/>
      <w:marLeft w:val="0"/>
      <w:marRight w:val="0"/>
      <w:marTop w:val="0"/>
      <w:marBottom w:val="0"/>
      <w:divBdr>
        <w:top w:val="none" w:sz="0" w:space="0" w:color="auto"/>
        <w:left w:val="none" w:sz="0" w:space="0" w:color="auto"/>
        <w:bottom w:val="none" w:sz="0" w:space="0" w:color="auto"/>
        <w:right w:val="none" w:sz="0" w:space="0" w:color="auto"/>
      </w:divBdr>
      <w:divsChild>
        <w:div w:id="1219901367">
          <w:marLeft w:val="0"/>
          <w:marRight w:val="0"/>
          <w:marTop w:val="0"/>
          <w:marBottom w:val="0"/>
          <w:divBdr>
            <w:top w:val="none" w:sz="0" w:space="0" w:color="auto"/>
            <w:left w:val="none" w:sz="0" w:space="0" w:color="auto"/>
            <w:bottom w:val="none" w:sz="0" w:space="0" w:color="auto"/>
            <w:right w:val="none" w:sz="0" w:space="0" w:color="auto"/>
          </w:divBdr>
        </w:div>
        <w:div w:id="1867907550">
          <w:marLeft w:val="0"/>
          <w:marRight w:val="0"/>
          <w:marTop w:val="0"/>
          <w:marBottom w:val="0"/>
          <w:divBdr>
            <w:top w:val="none" w:sz="0" w:space="0" w:color="auto"/>
            <w:left w:val="none" w:sz="0" w:space="0" w:color="auto"/>
            <w:bottom w:val="none" w:sz="0" w:space="0" w:color="auto"/>
            <w:right w:val="none" w:sz="0" w:space="0" w:color="auto"/>
          </w:divBdr>
        </w:div>
        <w:div w:id="595864824">
          <w:marLeft w:val="0"/>
          <w:marRight w:val="0"/>
          <w:marTop w:val="0"/>
          <w:marBottom w:val="0"/>
          <w:divBdr>
            <w:top w:val="none" w:sz="0" w:space="0" w:color="auto"/>
            <w:left w:val="none" w:sz="0" w:space="0" w:color="auto"/>
            <w:bottom w:val="none" w:sz="0" w:space="0" w:color="auto"/>
            <w:right w:val="none" w:sz="0" w:space="0" w:color="auto"/>
          </w:divBdr>
        </w:div>
        <w:div w:id="1254705559">
          <w:marLeft w:val="0"/>
          <w:marRight w:val="0"/>
          <w:marTop w:val="0"/>
          <w:marBottom w:val="0"/>
          <w:divBdr>
            <w:top w:val="none" w:sz="0" w:space="0" w:color="auto"/>
            <w:left w:val="none" w:sz="0" w:space="0" w:color="auto"/>
            <w:bottom w:val="none" w:sz="0" w:space="0" w:color="auto"/>
            <w:right w:val="none" w:sz="0" w:space="0" w:color="auto"/>
          </w:divBdr>
        </w:div>
        <w:div w:id="1206985024">
          <w:marLeft w:val="0"/>
          <w:marRight w:val="0"/>
          <w:marTop w:val="0"/>
          <w:marBottom w:val="0"/>
          <w:divBdr>
            <w:top w:val="none" w:sz="0" w:space="0" w:color="auto"/>
            <w:left w:val="none" w:sz="0" w:space="0" w:color="auto"/>
            <w:bottom w:val="none" w:sz="0" w:space="0" w:color="auto"/>
            <w:right w:val="none" w:sz="0" w:space="0" w:color="auto"/>
          </w:divBdr>
        </w:div>
      </w:divsChild>
    </w:div>
    <w:div w:id="729425694">
      <w:bodyDiv w:val="1"/>
      <w:marLeft w:val="0"/>
      <w:marRight w:val="0"/>
      <w:marTop w:val="0"/>
      <w:marBottom w:val="0"/>
      <w:divBdr>
        <w:top w:val="none" w:sz="0" w:space="0" w:color="auto"/>
        <w:left w:val="none" w:sz="0" w:space="0" w:color="auto"/>
        <w:bottom w:val="none" w:sz="0" w:space="0" w:color="auto"/>
        <w:right w:val="none" w:sz="0" w:space="0" w:color="auto"/>
      </w:divBdr>
      <w:divsChild>
        <w:div w:id="1109619535">
          <w:marLeft w:val="0"/>
          <w:marRight w:val="0"/>
          <w:marTop w:val="0"/>
          <w:marBottom w:val="0"/>
          <w:divBdr>
            <w:top w:val="none" w:sz="0" w:space="0" w:color="auto"/>
            <w:left w:val="none" w:sz="0" w:space="0" w:color="auto"/>
            <w:bottom w:val="none" w:sz="0" w:space="0" w:color="auto"/>
            <w:right w:val="none" w:sz="0" w:space="0" w:color="auto"/>
          </w:divBdr>
        </w:div>
        <w:div w:id="921109355">
          <w:marLeft w:val="0"/>
          <w:marRight w:val="0"/>
          <w:marTop w:val="0"/>
          <w:marBottom w:val="0"/>
          <w:divBdr>
            <w:top w:val="none" w:sz="0" w:space="0" w:color="auto"/>
            <w:left w:val="none" w:sz="0" w:space="0" w:color="auto"/>
            <w:bottom w:val="none" w:sz="0" w:space="0" w:color="auto"/>
            <w:right w:val="none" w:sz="0" w:space="0" w:color="auto"/>
          </w:divBdr>
        </w:div>
        <w:div w:id="994379608">
          <w:marLeft w:val="0"/>
          <w:marRight w:val="0"/>
          <w:marTop w:val="0"/>
          <w:marBottom w:val="0"/>
          <w:divBdr>
            <w:top w:val="none" w:sz="0" w:space="0" w:color="auto"/>
            <w:left w:val="none" w:sz="0" w:space="0" w:color="auto"/>
            <w:bottom w:val="none" w:sz="0" w:space="0" w:color="auto"/>
            <w:right w:val="none" w:sz="0" w:space="0" w:color="auto"/>
          </w:divBdr>
        </w:div>
        <w:div w:id="1059866605">
          <w:marLeft w:val="0"/>
          <w:marRight w:val="0"/>
          <w:marTop w:val="0"/>
          <w:marBottom w:val="0"/>
          <w:divBdr>
            <w:top w:val="none" w:sz="0" w:space="0" w:color="auto"/>
            <w:left w:val="none" w:sz="0" w:space="0" w:color="auto"/>
            <w:bottom w:val="none" w:sz="0" w:space="0" w:color="auto"/>
            <w:right w:val="none" w:sz="0" w:space="0" w:color="auto"/>
          </w:divBdr>
        </w:div>
        <w:div w:id="1516917353">
          <w:marLeft w:val="0"/>
          <w:marRight w:val="0"/>
          <w:marTop w:val="0"/>
          <w:marBottom w:val="0"/>
          <w:divBdr>
            <w:top w:val="none" w:sz="0" w:space="0" w:color="auto"/>
            <w:left w:val="none" w:sz="0" w:space="0" w:color="auto"/>
            <w:bottom w:val="none" w:sz="0" w:space="0" w:color="auto"/>
            <w:right w:val="none" w:sz="0" w:space="0" w:color="auto"/>
          </w:divBdr>
        </w:div>
        <w:div w:id="543373829">
          <w:marLeft w:val="0"/>
          <w:marRight w:val="0"/>
          <w:marTop w:val="0"/>
          <w:marBottom w:val="0"/>
          <w:divBdr>
            <w:top w:val="none" w:sz="0" w:space="0" w:color="auto"/>
            <w:left w:val="none" w:sz="0" w:space="0" w:color="auto"/>
            <w:bottom w:val="none" w:sz="0" w:space="0" w:color="auto"/>
            <w:right w:val="none" w:sz="0" w:space="0" w:color="auto"/>
          </w:divBdr>
        </w:div>
        <w:div w:id="2099327932">
          <w:marLeft w:val="0"/>
          <w:marRight w:val="0"/>
          <w:marTop w:val="0"/>
          <w:marBottom w:val="0"/>
          <w:divBdr>
            <w:top w:val="none" w:sz="0" w:space="0" w:color="auto"/>
            <w:left w:val="none" w:sz="0" w:space="0" w:color="auto"/>
            <w:bottom w:val="none" w:sz="0" w:space="0" w:color="auto"/>
            <w:right w:val="none" w:sz="0" w:space="0" w:color="auto"/>
          </w:divBdr>
        </w:div>
        <w:div w:id="1085108840">
          <w:marLeft w:val="0"/>
          <w:marRight w:val="0"/>
          <w:marTop w:val="0"/>
          <w:marBottom w:val="0"/>
          <w:divBdr>
            <w:top w:val="none" w:sz="0" w:space="0" w:color="auto"/>
            <w:left w:val="none" w:sz="0" w:space="0" w:color="auto"/>
            <w:bottom w:val="none" w:sz="0" w:space="0" w:color="auto"/>
            <w:right w:val="none" w:sz="0" w:space="0" w:color="auto"/>
          </w:divBdr>
        </w:div>
      </w:divsChild>
    </w:div>
    <w:div w:id="796223097">
      <w:bodyDiv w:val="1"/>
      <w:marLeft w:val="0"/>
      <w:marRight w:val="0"/>
      <w:marTop w:val="0"/>
      <w:marBottom w:val="0"/>
      <w:divBdr>
        <w:top w:val="none" w:sz="0" w:space="0" w:color="auto"/>
        <w:left w:val="none" w:sz="0" w:space="0" w:color="auto"/>
        <w:bottom w:val="none" w:sz="0" w:space="0" w:color="auto"/>
        <w:right w:val="none" w:sz="0" w:space="0" w:color="auto"/>
      </w:divBdr>
      <w:divsChild>
        <w:div w:id="6297527">
          <w:marLeft w:val="0"/>
          <w:marRight w:val="0"/>
          <w:marTop w:val="0"/>
          <w:marBottom w:val="0"/>
          <w:divBdr>
            <w:top w:val="none" w:sz="0" w:space="0" w:color="auto"/>
            <w:left w:val="none" w:sz="0" w:space="0" w:color="auto"/>
            <w:bottom w:val="none" w:sz="0" w:space="0" w:color="auto"/>
            <w:right w:val="none" w:sz="0" w:space="0" w:color="auto"/>
          </w:divBdr>
        </w:div>
        <w:div w:id="1476336221">
          <w:marLeft w:val="0"/>
          <w:marRight w:val="0"/>
          <w:marTop w:val="0"/>
          <w:marBottom w:val="0"/>
          <w:divBdr>
            <w:top w:val="none" w:sz="0" w:space="0" w:color="auto"/>
            <w:left w:val="none" w:sz="0" w:space="0" w:color="auto"/>
            <w:bottom w:val="none" w:sz="0" w:space="0" w:color="auto"/>
            <w:right w:val="none" w:sz="0" w:space="0" w:color="auto"/>
          </w:divBdr>
        </w:div>
        <w:div w:id="2012835926">
          <w:marLeft w:val="0"/>
          <w:marRight w:val="0"/>
          <w:marTop w:val="0"/>
          <w:marBottom w:val="0"/>
          <w:divBdr>
            <w:top w:val="none" w:sz="0" w:space="0" w:color="auto"/>
            <w:left w:val="none" w:sz="0" w:space="0" w:color="auto"/>
            <w:bottom w:val="none" w:sz="0" w:space="0" w:color="auto"/>
            <w:right w:val="none" w:sz="0" w:space="0" w:color="auto"/>
          </w:divBdr>
        </w:div>
      </w:divsChild>
    </w:div>
    <w:div w:id="867107057">
      <w:bodyDiv w:val="1"/>
      <w:marLeft w:val="0"/>
      <w:marRight w:val="0"/>
      <w:marTop w:val="0"/>
      <w:marBottom w:val="0"/>
      <w:divBdr>
        <w:top w:val="none" w:sz="0" w:space="0" w:color="auto"/>
        <w:left w:val="none" w:sz="0" w:space="0" w:color="auto"/>
        <w:bottom w:val="none" w:sz="0" w:space="0" w:color="auto"/>
        <w:right w:val="none" w:sz="0" w:space="0" w:color="auto"/>
      </w:divBdr>
      <w:divsChild>
        <w:div w:id="806437360">
          <w:marLeft w:val="0"/>
          <w:marRight w:val="0"/>
          <w:marTop w:val="0"/>
          <w:marBottom w:val="0"/>
          <w:divBdr>
            <w:top w:val="none" w:sz="0" w:space="0" w:color="auto"/>
            <w:left w:val="none" w:sz="0" w:space="0" w:color="auto"/>
            <w:bottom w:val="none" w:sz="0" w:space="0" w:color="auto"/>
            <w:right w:val="none" w:sz="0" w:space="0" w:color="auto"/>
          </w:divBdr>
        </w:div>
        <w:div w:id="1096247453">
          <w:marLeft w:val="0"/>
          <w:marRight w:val="0"/>
          <w:marTop w:val="0"/>
          <w:marBottom w:val="0"/>
          <w:divBdr>
            <w:top w:val="none" w:sz="0" w:space="0" w:color="auto"/>
            <w:left w:val="none" w:sz="0" w:space="0" w:color="auto"/>
            <w:bottom w:val="none" w:sz="0" w:space="0" w:color="auto"/>
            <w:right w:val="none" w:sz="0" w:space="0" w:color="auto"/>
          </w:divBdr>
        </w:div>
        <w:div w:id="2084061914">
          <w:marLeft w:val="0"/>
          <w:marRight w:val="0"/>
          <w:marTop w:val="0"/>
          <w:marBottom w:val="0"/>
          <w:divBdr>
            <w:top w:val="none" w:sz="0" w:space="0" w:color="auto"/>
            <w:left w:val="none" w:sz="0" w:space="0" w:color="auto"/>
            <w:bottom w:val="none" w:sz="0" w:space="0" w:color="auto"/>
            <w:right w:val="none" w:sz="0" w:space="0" w:color="auto"/>
          </w:divBdr>
        </w:div>
      </w:divsChild>
    </w:div>
    <w:div w:id="871308246">
      <w:bodyDiv w:val="1"/>
      <w:marLeft w:val="0"/>
      <w:marRight w:val="0"/>
      <w:marTop w:val="0"/>
      <w:marBottom w:val="0"/>
      <w:divBdr>
        <w:top w:val="none" w:sz="0" w:space="0" w:color="auto"/>
        <w:left w:val="none" w:sz="0" w:space="0" w:color="auto"/>
        <w:bottom w:val="none" w:sz="0" w:space="0" w:color="auto"/>
        <w:right w:val="none" w:sz="0" w:space="0" w:color="auto"/>
      </w:divBdr>
      <w:divsChild>
        <w:div w:id="191116792">
          <w:marLeft w:val="0"/>
          <w:marRight w:val="0"/>
          <w:marTop w:val="0"/>
          <w:marBottom w:val="0"/>
          <w:divBdr>
            <w:top w:val="none" w:sz="0" w:space="0" w:color="auto"/>
            <w:left w:val="none" w:sz="0" w:space="0" w:color="auto"/>
            <w:bottom w:val="none" w:sz="0" w:space="0" w:color="auto"/>
            <w:right w:val="none" w:sz="0" w:space="0" w:color="auto"/>
          </w:divBdr>
        </w:div>
        <w:div w:id="109592917">
          <w:marLeft w:val="0"/>
          <w:marRight w:val="0"/>
          <w:marTop w:val="0"/>
          <w:marBottom w:val="0"/>
          <w:divBdr>
            <w:top w:val="none" w:sz="0" w:space="0" w:color="auto"/>
            <w:left w:val="none" w:sz="0" w:space="0" w:color="auto"/>
            <w:bottom w:val="none" w:sz="0" w:space="0" w:color="auto"/>
            <w:right w:val="none" w:sz="0" w:space="0" w:color="auto"/>
          </w:divBdr>
        </w:div>
        <w:div w:id="1936086625">
          <w:marLeft w:val="0"/>
          <w:marRight w:val="0"/>
          <w:marTop w:val="0"/>
          <w:marBottom w:val="0"/>
          <w:divBdr>
            <w:top w:val="none" w:sz="0" w:space="0" w:color="auto"/>
            <w:left w:val="none" w:sz="0" w:space="0" w:color="auto"/>
            <w:bottom w:val="none" w:sz="0" w:space="0" w:color="auto"/>
            <w:right w:val="none" w:sz="0" w:space="0" w:color="auto"/>
          </w:divBdr>
        </w:div>
        <w:div w:id="1813788682">
          <w:marLeft w:val="0"/>
          <w:marRight w:val="0"/>
          <w:marTop w:val="0"/>
          <w:marBottom w:val="0"/>
          <w:divBdr>
            <w:top w:val="none" w:sz="0" w:space="0" w:color="auto"/>
            <w:left w:val="none" w:sz="0" w:space="0" w:color="auto"/>
            <w:bottom w:val="none" w:sz="0" w:space="0" w:color="auto"/>
            <w:right w:val="none" w:sz="0" w:space="0" w:color="auto"/>
          </w:divBdr>
        </w:div>
        <w:div w:id="1830318253">
          <w:marLeft w:val="0"/>
          <w:marRight w:val="0"/>
          <w:marTop w:val="0"/>
          <w:marBottom w:val="0"/>
          <w:divBdr>
            <w:top w:val="none" w:sz="0" w:space="0" w:color="auto"/>
            <w:left w:val="none" w:sz="0" w:space="0" w:color="auto"/>
            <w:bottom w:val="none" w:sz="0" w:space="0" w:color="auto"/>
            <w:right w:val="none" w:sz="0" w:space="0" w:color="auto"/>
          </w:divBdr>
        </w:div>
      </w:divsChild>
    </w:div>
    <w:div w:id="880359777">
      <w:bodyDiv w:val="1"/>
      <w:marLeft w:val="0"/>
      <w:marRight w:val="0"/>
      <w:marTop w:val="0"/>
      <w:marBottom w:val="0"/>
      <w:divBdr>
        <w:top w:val="none" w:sz="0" w:space="0" w:color="auto"/>
        <w:left w:val="none" w:sz="0" w:space="0" w:color="auto"/>
        <w:bottom w:val="none" w:sz="0" w:space="0" w:color="auto"/>
        <w:right w:val="none" w:sz="0" w:space="0" w:color="auto"/>
      </w:divBdr>
      <w:divsChild>
        <w:div w:id="1671789541">
          <w:marLeft w:val="0"/>
          <w:marRight w:val="0"/>
          <w:marTop w:val="0"/>
          <w:marBottom w:val="0"/>
          <w:divBdr>
            <w:top w:val="none" w:sz="0" w:space="0" w:color="auto"/>
            <w:left w:val="none" w:sz="0" w:space="0" w:color="auto"/>
            <w:bottom w:val="none" w:sz="0" w:space="0" w:color="auto"/>
            <w:right w:val="none" w:sz="0" w:space="0" w:color="auto"/>
          </w:divBdr>
        </w:div>
        <w:div w:id="799962014">
          <w:marLeft w:val="0"/>
          <w:marRight w:val="0"/>
          <w:marTop w:val="0"/>
          <w:marBottom w:val="0"/>
          <w:divBdr>
            <w:top w:val="none" w:sz="0" w:space="0" w:color="auto"/>
            <w:left w:val="none" w:sz="0" w:space="0" w:color="auto"/>
            <w:bottom w:val="none" w:sz="0" w:space="0" w:color="auto"/>
            <w:right w:val="none" w:sz="0" w:space="0" w:color="auto"/>
          </w:divBdr>
        </w:div>
        <w:div w:id="301275569">
          <w:marLeft w:val="0"/>
          <w:marRight w:val="0"/>
          <w:marTop w:val="0"/>
          <w:marBottom w:val="0"/>
          <w:divBdr>
            <w:top w:val="none" w:sz="0" w:space="0" w:color="auto"/>
            <w:left w:val="none" w:sz="0" w:space="0" w:color="auto"/>
            <w:bottom w:val="none" w:sz="0" w:space="0" w:color="auto"/>
            <w:right w:val="none" w:sz="0" w:space="0" w:color="auto"/>
          </w:divBdr>
        </w:div>
      </w:divsChild>
    </w:div>
    <w:div w:id="890580482">
      <w:bodyDiv w:val="1"/>
      <w:marLeft w:val="0"/>
      <w:marRight w:val="0"/>
      <w:marTop w:val="0"/>
      <w:marBottom w:val="0"/>
      <w:divBdr>
        <w:top w:val="none" w:sz="0" w:space="0" w:color="auto"/>
        <w:left w:val="none" w:sz="0" w:space="0" w:color="auto"/>
        <w:bottom w:val="none" w:sz="0" w:space="0" w:color="auto"/>
        <w:right w:val="none" w:sz="0" w:space="0" w:color="auto"/>
      </w:divBdr>
      <w:divsChild>
        <w:div w:id="109473155">
          <w:marLeft w:val="0"/>
          <w:marRight w:val="0"/>
          <w:marTop w:val="0"/>
          <w:marBottom w:val="0"/>
          <w:divBdr>
            <w:top w:val="none" w:sz="0" w:space="0" w:color="auto"/>
            <w:left w:val="none" w:sz="0" w:space="0" w:color="auto"/>
            <w:bottom w:val="none" w:sz="0" w:space="0" w:color="auto"/>
            <w:right w:val="none" w:sz="0" w:space="0" w:color="auto"/>
          </w:divBdr>
        </w:div>
        <w:div w:id="1471634434">
          <w:marLeft w:val="0"/>
          <w:marRight w:val="0"/>
          <w:marTop w:val="0"/>
          <w:marBottom w:val="0"/>
          <w:divBdr>
            <w:top w:val="none" w:sz="0" w:space="0" w:color="auto"/>
            <w:left w:val="none" w:sz="0" w:space="0" w:color="auto"/>
            <w:bottom w:val="none" w:sz="0" w:space="0" w:color="auto"/>
            <w:right w:val="none" w:sz="0" w:space="0" w:color="auto"/>
          </w:divBdr>
        </w:div>
        <w:div w:id="1501390676">
          <w:marLeft w:val="0"/>
          <w:marRight w:val="0"/>
          <w:marTop w:val="0"/>
          <w:marBottom w:val="0"/>
          <w:divBdr>
            <w:top w:val="none" w:sz="0" w:space="0" w:color="auto"/>
            <w:left w:val="none" w:sz="0" w:space="0" w:color="auto"/>
            <w:bottom w:val="none" w:sz="0" w:space="0" w:color="auto"/>
            <w:right w:val="none" w:sz="0" w:space="0" w:color="auto"/>
          </w:divBdr>
        </w:div>
      </w:divsChild>
    </w:div>
    <w:div w:id="908884590">
      <w:bodyDiv w:val="1"/>
      <w:marLeft w:val="0"/>
      <w:marRight w:val="0"/>
      <w:marTop w:val="0"/>
      <w:marBottom w:val="0"/>
      <w:divBdr>
        <w:top w:val="none" w:sz="0" w:space="0" w:color="auto"/>
        <w:left w:val="none" w:sz="0" w:space="0" w:color="auto"/>
        <w:bottom w:val="none" w:sz="0" w:space="0" w:color="auto"/>
        <w:right w:val="none" w:sz="0" w:space="0" w:color="auto"/>
      </w:divBdr>
      <w:divsChild>
        <w:div w:id="1478643943">
          <w:marLeft w:val="0"/>
          <w:marRight w:val="0"/>
          <w:marTop w:val="0"/>
          <w:marBottom w:val="0"/>
          <w:divBdr>
            <w:top w:val="none" w:sz="0" w:space="0" w:color="auto"/>
            <w:left w:val="none" w:sz="0" w:space="0" w:color="auto"/>
            <w:bottom w:val="none" w:sz="0" w:space="0" w:color="auto"/>
            <w:right w:val="none" w:sz="0" w:space="0" w:color="auto"/>
          </w:divBdr>
        </w:div>
        <w:div w:id="1251767573">
          <w:marLeft w:val="0"/>
          <w:marRight w:val="0"/>
          <w:marTop w:val="0"/>
          <w:marBottom w:val="0"/>
          <w:divBdr>
            <w:top w:val="none" w:sz="0" w:space="0" w:color="auto"/>
            <w:left w:val="none" w:sz="0" w:space="0" w:color="auto"/>
            <w:bottom w:val="none" w:sz="0" w:space="0" w:color="auto"/>
            <w:right w:val="none" w:sz="0" w:space="0" w:color="auto"/>
          </w:divBdr>
        </w:div>
        <w:div w:id="1355377386">
          <w:marLeft w:val="0"/>
          <w:marRight w:val="0"/>
          <w:marTop w:val="0"/>
          <w:marBottom w:val="0"/>
          <w:divBdr>
            <w:top w:val="none" w:sz="0" w:space="0" w:color="auto"/>
            <w:left w:val="none" w:sz="0" w:space="0" w:color="auto"/>
            <w:bottom w:val="none" w:sz="0" w:space="0" w:color="auto"/>
            <w:right w:val="none" w:sz="0" w:space="0" w:color="auto"/>
          </w:divBdr>
        </w:div>
      </w:divsChild>
    </w:div>
    <w:div w:id="981085026">
      <w:bodyDiv w:val="1"/>
      <w:marLeft w:val="0"/>
      <w:marRight w:val="0"/>
      <w:marTop w:val="0"/>
      <w:marBottom w:val="0"/>
      <w:divBdr>
        <w:top w:val="none" w:sz="0" w:space="0" w:color="auto"/>
        <w:left w:val="none" w:sz="0" w:space="0" w:color="auto"/>
        <w:bottom w:val="none" w:sz="0" w:space="0" w:color="auto"/>
        <w:right w:val="none" w:sz="0" w:space="0" w:color="auto"/>
      </w:divBdr>
      <w:divsChild>
        <w:div w:id="175388619">
          <w:marLeft w:val="0"/>
          <w:marRight w:val="0"/>
          <w:marTop w:val="0"/>
          <w:marBottom w:val="0"/>
          <w:divBdr>
            <w:top w:val="none" w:sz="0" w:space="0" w:color="auto"/>
            <w:left w:val="none" w:sz="0" w:space="0" w:color="auto"/>
            <w:bottom w:val="none" w:sz="0" w:space="0" w:color="auto"/>
            <w:right w:val="none" w:sz="0" w:space="0" w:color="auto"/>
          </w:divBdr>
        </w:div>
        <w:div w:id="2008097852">
          <w:marLeft w:val="0"/>
          <w:marRight w:val="0"/>
          <w:marTop w:val="0"/>
          <w:marBottom w:val="0"/>
          <w:divBdr>
            <w:top w:val="none" w:sz="0" w:space="0" w:color="auto"/>
            <w:left w:val="none" w:sz="0" w:space="0" w:color="auto"/>
            <w:bottom w:val="none" w:sz="0" w:space="0" w:color="auto"/>
            <w:right w:val="none" w:sz="0" w:space="0" w:color="auto"/>
          </w:divBdr>
        </w:div>
        <w:div w:id="609975414">
          <w:marLeft w:val="0"/>
          <w:marRight w:val="0"/>
          <w:marTop w:val="0"/>
          <w:marBottom w:val="0"/>
          <w:divBdr>
            <w:top w:val="none" w:sz="0" w:space="0" w:color="auto"/>
            <w:left w:val="none" w:sz="0" w:space="0" w:color="auto"/>
            <w:bottom w:val="none" w:sz="0" w:space="0" w:color="auto"/>
            <w:right w:val="none" w:sz="0" w:space="0" w:color="auto"/>
          </w:divBdr>
        </w:div>
        <w:div w:id="1455096784">
          <w:marLeft w:val="0"/>
          <w:marRight w:val="0"/>
          <w:marTop w:val="0"/>
          <w:marBottom w:val="0"/>
          <w:divBdr>
            <w:top w:val="none" w:sz="0" w:space="0" w:color="auto"/>
            <w:left w:val="none" w:sz="0" w:space="0" w:color="auto"/>
            <w:bottom w:val="none" w:sz="0" w:space="0" w:color="auto"/>
            <w:right w:val="none" w:sz="0" w:space="0" w:color="auto"/>
          </w:divBdr>
        </w:div>
        <w:div w:id="1376999612">
          <w:marLeft w:val="0"/>
          <w:marRight w:val="0"/>
          <w:marTop w:val="0"/>
          <w:marBottom w:val="0"/>
          <w:divBdr>
            <w:top w:val="none" w:sz="0" w:space="0" w:color="auto"/>
            <w:left w:val="none" w:sz="0" w:space="0" w:color="auto"/>
            <w:bottom w:val="none" w:sz="0" w:space="0" w:color="auto"/>
            <w:right w:val="none" w:sz="0" w:space="0" w:color="auto"/>
          </w:divBdr>
        </w:div>
      </w:divsChild>
    </w:div>
    <w:div w:id="986398882">
      <w:bodyDiv w:val="1"/>
      <w:marLeft w:val="0"/>
      <w:marRight w:val="0"/>
      <w:marTop w:val="0"/>
      <w:marBottom w:val="0"/>
      <w:divBdr>
        <w:top w:val="none" w:sz="0" w:space="0" w:color="auto"/>
        <w:left w:val="none" w:sz="0" w:space="0" w:color="auto"/>
        <w:bottom w:val="none" w:sz="0" w:space="0" w:color="auto"/>
        <w:right w:val="none" w:sz="0" w:space="0" w:color="auto"/>
      </w:divBdr>
      <w:divsChild>
        <w:div w:id="485056298">
          <w:marLeft w:val="0"/>
          <w:marRight w:val="0"/>
          <w:marTop w:val="0"/>
          <w:marBottom w:val="0"/>
          <w:divBdr>
            <w:top w:val="none" w:sz="0" w:space="0" w:color="auto"/>
            <w:left w:val="none" w:sz="0" w:space="0" w:color="auto"/>
            <w:bottom w:val="none" w:sz="0" w:space="0" w:color="auto"/>
            <w:right w:val="none" w:sz="0" w:space="0" w:color="auto"/>
          </w:divBdr>
        </w:div>
        <w:div w:id="1700861608">
          <w:marLeft w:val="0"/>
          <w:marRight w:val="0"/>
          <w:marTop w:val="0"/>
          <w:marBottom w:val="0"/>
          <w:divBdr>
            <w:top w:val="none" w:sz="0" w:space="0" w:color="auto"/>
            <w:left w:val="none" w:sz="0" w:space="0" w:color="auto"/>
            <w:bottom w:val="none" w:sz="0" w:space="0" w:color="auto"/>
            <w:right w:val="none" w:sz="0" w:space="0" w:color="auto"/>
          </w:divBdr>
        </w:div>
        <w:div w:id="1271158784">
          <w:marLeft w:val="0"/>
          <w:marRight w:val="0"/>
          <w:marTop w:val="0"/>
          <w:marBottom w:val="0"/>
          <w:divBdr>
            <w:top w:val="none" w:sz="0" w:space="0" w:color="auto"/>
            <w:left w:val="none" w:sz="0" w:space="0" w:color="auto"/>
            <w:bottom w:val="none" w:sz="0" w:space="0" w:color="auto"/>
            <w:right w:val="none" w:sz="0" w:space="0" w:color="auto"/>
          </w:divBdr>
        </w:div>
        <w:div w:id="178933999">
          <w:marLeft w:val="0"/>
          <w:marRight w:val="0"/>
          <w:marTop w:val="0"/>
          <w:marBottom w:val="0"/>
          <w:divBdr>
            <w:top w:val="none" w:sz="0" w:space="0" w:color="auto"/>
            <w:left w:val="none" w:sz="0" w:space="0" w:color="auto"/>
            <w:bottom w:val="none" w:sz="0" w:space="0" w:color="auto"/>
            <w:right w:val="none" w:sz="0" w:space="0" w:color="auto"/>
          </w:divBdr>
        </w:div>
        <w:div w:id="1933080599">
          <w:marLeft w:val="0"/>
          <w:marRight w:val="0"/>
          <w:marTop w:val="0"/>
          <w:marBottom w:val="0"/>
          <w:divBdr>
            <w:top w:val="none" w:sz="0" w:space="0" w:color="auto"/>
            <w:left w:val="none" w:sz="0" w:space="0" w:color="auto"/>
            <w:bottom w:val="none" w:sz="0" w:space="0" w:color="auto"/>
            <w:right w:val="none" w:sz="0" w:space="0" w:color="auto"/>
          </w:divBdr>
        </w:div>
      </w:divsChild>
    </w:div>
    <w:div w:id="1000428857">
      <w:bodyDiv w:val="1"/>
      <w:marLeft w:val="0"/>
      <w:marRight w:val="0"/>
      <w:marTop w:val="0"/>
      <w:marBottom w:val="0"/>
      <w:divBdr>
        <w:top w:val="none" w:sz="0" w:space="0" w:color="auto"/>
        <w:left w:val="none" w:sz="0" w:space="0" w:color="auto"/>
        <w:bottom w:val="none" w:sz="0" w:space="0" w:color="auto"/>
        <w:right w:val="none" w:sz="0" w:space="0" w:color="auto"/>
      </w:divBdr>
      <w:divsChild>
        <w:div w:id="852065336">
          <w:marLeft w:val="0"/>
          <w:marRight w:val="0"/>
          <w:marTop w:val="0"/>
          <w:marBottom w:val="0"/>
          <w:divBdr>
            <w:top w:val="none" w:sz="0" w:space="0" w:color="auto"/>
            <w:left w:val="none" w:sz="0" w:space="0" w:color="auto"/>
            <w:bottom w:val="none" w:sz="0" w:space="0" w:color="auto"/>
            <w:right w:val="none" w:sz="0" w:space="0" w:color="auto"/>
          </w:divBdr>
        </w:div>
        <w:div w:id="384647977">
          <w:marLeft w:val="0"/>
          <w:marRight w:val="0"/>
          <w:marTop w:val="0"/>
          <w:marBottom w:val="0"/>
          <w:divBdr>
            <w:top w:val="none" w:sz="0" w:space="0" w:color="auto"/>
            <w:left w:val="none" w:sz="0" w:space="0" w:color="auto"/>
            <w:bottom w:val="none" w:sz="0" w:space="0" w:color="auto"/>
            <w:right w:val="none" w:sz="0" w:space="0" w:color="auto"/>
          </w:divBdr>
        </w:div>
        <w:div w:id="635989561">
          <w:marLeft w:val="0"/>
          <w:marRight w:val="0"/>
          <w:marTop w:val="0"/>
          <w:marBottom w:val="0"/>
          <w:divBdr>
            <w:top w:val="none" w:sz="0" w:space="0" w:color="auto"/>
            <w:left w:val="none" w:sz="0" w:space="0" w:color="auto"/>
            <w:bottom w:val="none" w:sz="0" w:space="0" w:color="auto"/>
            <w:right w:val="none" w:sz="0" w:space="0" w:color="auto"/>
          </w:divBdr>
        </w:div>
      </w:divsChild>
    </w:div>
    <w:div w:id="1062946318">
      <w:bodyDiv w:val="1"/>
      <w:marLeft w:val="0"/>
      <w:marRight w:val="0"/>
      <w:marTop w:val="0"/>
      <w:marBottom w:val="0"/>
      <w:divBdr>
        <w:top w:val="none" w:sz="0" w:space="0" w:color="auto"/>
        <w:left w:val="none" w:sz="0" w:space="0" w:color="auto"/>
        <w:bottom w:val="none" w:sz="0" w:space="0" w:color="auto"/>
        <w:right w:val="none" w:sz="0" w:space="0" w:color="auto"/>
      </w:divBdr>
      <w:divsChild>
        <w:div w:id="80765129">
          <w:marLeft w:val="0"/>
          <w:marRight w:val="0"/>
          <w:marTop w:val="0"/>
          <w:marBottom w:val="0"/>
          <w:divBdr>
            <w:top w:val="none" w:sz="0" w:space="0" w:color="auto"/>
            <w:left w:val="none" w:sz="0" w:space="0" w:color="auto"/>
            <w:bottom w:val="none" w:sz="0" w:space="0" w:color="auto"/>
            <w:right w:val="none" w:sz="0" w:space="0" w:color="auto"/>
          </w:divBdr>
        </w:div>
        <w:div w:id="564337699">
          <w:marLeft w:val="0"/>
          <w:marRight w:val="0"/>
          <w:marTop w:val="0"/>
          <w:marBottom w:val="0"/>
          <w:divBdr>
            <w:top w:val="none" w:sz="0" w:space="0" w:color="auto"/>
            <w:left w:val="none" w:sz="0" w:space="0" w:color="auto"/>
            <w:bottom w:val="none" w:sz="0" w:space="0" w:color="auto"/>
            <w:right w:val="none" w:sz="0" w:space="0" w:color="auto"/>
          </w:divBdr>
        </w:div>
        <w:div w:id="2054890830">
          <w:marLeft w:val="0"/>
          <w:marRight w:val="0"/>
          <w:marTop w:val="0"/>
          <w:marBottom w:val="0"/>
          <w:divBdr>
            <w:top w:val="none" w:sz="0" w:space="0" w:color="auto"/>
            <w:left w:val="none" w:sz="0" w:space="0" w:color="auto"/>
            <w:bottom w:val="none" w:sz="0" w:space="0" w:color="auto"/>
            <w:right w:val="none" w:sz="0" w:space="0" w:color="auto"/>
          </w:divBdr>
        </w:div>
        <w:div w:id="902640081">
          <w:marLeft w:val="0"/>
          <w:marRight w:val="0"/>
          <w:marTop w:val="0"/>
          <w:marBottom w:val="0"/>
          <w:divBdr>
            <w:top w:val="none" w:sz="0" w:space="0" w:color="auto"/>
            <w:left w:val="none" w:sz="0" w:space="0" w:color="auto"/>
            <w:bottom w:val="none" w:sz="0" w:space="0" w:color="auto"/>
            <w:right w:val="none" w:sz="0" w:space="0" w:color="auto"/>
          </w:divBdr>
        </w:div>
        <w:div w:id="1019695421">
          <w:marLeft w:val="0"/>
          <w:marRight w:val="0"/>
          <w:marTop w:val="0"/>
          <w:marBottom w:val="0"/>
          <w:divBdr>
            <w:top w:val="none" w:sz="0" w:space="0" w:color="auto"/>
            <w:left w:val="none" w:sz="0" w:space="0" w:color="auto"/>
            <w:bottom w:val="none" w:sz="0" w:space="0" w:color="auto"/>
            <w:right w:val="none" w:sz="0" w:space="0" w:color="auto"/>
          </w:divBdr>
        </w:div>
      </w:divsChild>
    </w:div>
    <w:div w:id="1070813228">
      <w:bodyDiv w:val="1"/>
      <w:marLeft w:val="0"/>
      <w:marRight w:val="0"/>
      <w:marTop w:val="0"/>
      <w:marBottom w:val="0"/>
      <w:divBdr>
        <w:top w:val="none" w:sz="0" w:space="0" w:color="auto"/>
        <w:left w:val="none" w:sz="0" w:space="0" w:color="auto"/>
        <w:bottom w:val="none" w:sz="0" w:space="0" w:color="auto"/>
        <w:right w:val="none" w:sz="0" w:space="0" w:color="auto"/>
      </w:divBdr>
      <w:divsChild>
        <w:div w:id="1704282942">
          <w:marLeft w:val="0"/>
          <w:marRight w:val="0"/>
          <w:marTop w:val="0"/>
          <w:marBottom w:val="0"/>
          <w:divBdr>
            <w:top w:val="none" w:sz="0" w:space="0" w:color="auto"/>
            <w:left w:val="none" w:sz="0" w:space="0" w:color="auto"/>
            <w:bottom w:val="none" w:sz="0" w:space="0" w:color="auto"/>
            <w:right w:val="none" w:sz="0" w:space="0" w:color="auto"/>
          </w:divBdr>
        </w:div>
        <w:div w:id="662468422">
          <w:marLeft w:val="0"/>
          <w:marRight w:val="0"/>
          <w:marTop w:val="0"/>
          <w:marBottom w:val="0"/>
          <w:divBdr>
            <w:top w:val="none" w:sz="0" w:space="0" w:color="auto"/>
            <w:left w:val="none" w:sz="0" w:space="0" w:color="auto"/>
            <w:bottom w:val="none" w:sz="0" w:space="0" w:color="auto"/>
            <w:right w:val="none" w:sz="0" w:space="0" w:color="auto"/>
          </w:divBdr>
        </w:div>
        <w:div w:id="1547715646">
          <w:marLeft w:val="0"/>
          <w:marRight w:val="0"/>
          <w:marTop w:val="0"/>
          <w:marBottom w:val="0"/>
          <w:divBdr>
            <w:top w:val="none" w:sz="0" w:space="0" w:color="auto"/>
            <w:left w:val="none" w:sz="0" w:space="0" w:color="auto"/>
            <w:bottom w:val="none" w:sz="0" w:space="0" w:color="auto"/>
            <w:right w:val="none" w:sz="0" w:space="0" w:color="auto"/>
          </w:divBdr>
        </w:div>
        <w:div w:id="137309419">
          <w:marLeft w:val="0"/>
          <w:marRight w:val="0"/>
          <w:marTop w:val="0"/>
          <w:marBottom w:val="0"/>
          <w:divBdr>
            <w:top w:val="none" w:sz="0" w:space="0" w:color="auto"/>
            <w:left w:val="none" w:sz="0" w:space="0" w:color="auto"/>
            <w:bottom w:val="none" w:sz="0" w:space="0" w:color="auto"/>
            <w:right w:val="none" w:sz="0" w:space="0" w:color="auto"/>
          </w:divBdr>
        </w:div>
        <w:div w:id="1305087487">
          <w:marLeft w:val="0"/>
          <w:marRight w:val="0"/>
          <w:marTop w:val="0"/>
          <w:marBottom w:val="0"/>
          <w:divBdr>
            <w:top w:val="none" w:sz="0" w:space="0" w:color="auto"/>
            <w:left w:val="none" w:sz="0" w:space="0" w:color="auto"/>
            <w:bottom w:val="none" w:sz="0" w:space="0" w:color="auto"/>
            <w:right w:val="none" w:sz="0" w:space="0" w:color="auto"/>
          </w:divBdr>
        </w:div>
        <w:div w:id="1833986151">
          <w:marLeft w:val="0"/>
          <w:marRight w:val="0"/>
          <w:marTop w:val="0"/>
          <w:marBottom w:val="0"/>
          <w:divBdr>
            <w:top w:val="none" w:sz="0" w:space="0" w:color="auto"/>
            <w:left w:val="none" w:sz="0" w:space="0" w:color="auto"/>
            <w:bottom w:val="none" w:sz="0" w:space="0" w:color="auto"/>
            <w:right w:val="none" w:sz="0" w:space="0" w:color="auto"/>
          </w:divBdr>
        </w:div>
        <w:div w:id="1856580526">
          <w:marLeft w:val="0"/>
          <w:marRight w:val="0"/>
          <w:marTop w:val="0"/>
          <w:marBottom w:val="0"/>
          <w:divBdr>
            <w:top w:val="none" w:sz="0" w:space="0" w:color="auto"/>
            <w:left w:val="none" w:sz="0" w:space="0" w:color="auto"/>
            <w:bottom w:val="none" w:sz="0" w:space="0" w:color="auto"/>
            <w:right w:val="none" w:sz="0" w:space="0" w:color="auto"/>
          </w:divBdr>
        </w:div>
      </w:divsChild>
    </w:div>
    <w:div w:id="1127432234">
      <w:bodyDiv w:val="1"/>
      <w:marLeft w:val="0"/>
      <w:marRight w:val="0"/>
      <w:marTop w:val="0"/>
      <w:marBottom w:val="0"/>
      <w:divBdr>
        <w:top w:val="none" w:sz="0" w:space="0" w:color="auto"/>
        <w:left w:val="none" w:sz="0" w:space="0" w:color="auto"/>
        <w:bottom w:val="none" w:sz="0" w:space="0" w:color="auto"/>
        <w:right w:val="none" w:sz="0" w:space="0" w:color="auto"/>
      </w:divBdr>
      <w:divsChild>
        <w:div w:id="1059789652">
          <w:marLeft w:val="0"/>
          <w:marRight w:val="0"/>
          <w:marTop w:val="0"/>
          <w:marBottom w:val="0"/>
          <w:divBdr>
            <w:top w:val="none" w:sz="0" w:space="0" w:color="auto"/>
            <w:left w:val="none" w:sz="0" w:space="0" w:color="auto"/>
            <w:bottom w:val="none" w:sz="0" w:space="0" w:color="auto"/>
            <w:right w:val="none" w:sz="0" w:space="0" w:color="auto"/>
          </w:divBdr>
        </w:div>
        <w:div w:id="2042045867">
          <w:marLeft w:val="0"/>
          <w:marRight w:val="0"/>
          <w:marTop w:val="0"/>
          <w:marBottom w:val="0"/>
          <w:divBdr>
            <w:top w:val="none" w:sz="0" w:space="0" w:color="auto"/>
            <w:left w:val="none" w:sz="0" w:space="0" w:color="auto"/>
            <w:bottom w:val="none" w:sz="0" w:space="0" w:color="auto"/>
            <w:right w:val="none" w:sz="0" w:space="0" w:color="auto"/>
          </w:divBdr>
        </w:div>
        <w:div w:id="842664361">
          <w:marLeft w:val="0"/>
          <w:marRight w:val="0"/>
          <w:marTop w:val="0"/>
          <w:marBottom w:val="0"/>
          <w:divBdr>
            <w:top w:val="none" w:sz="0" w:space="0" w:color="auto"/>
            <w:left w:val="none" w:sz="0" w:space="0" w:color="auto"/>
            <w:bottom w:val="none" w:sz="0" w:space="0" w:color="auto"/>
            <w:right w:val="none" w:sz="0" w:space="0" w:color="auto"/>
          </w:divBdr>
        </w:div>
        <w:div w:id="825164517">
          <w:marLeft w:val="0"/>
          <w:marRight w:val="0"/>
          <w:marTop w:val="0"/>
          <w:marBottom w:val="0"/>
          <w:divBdr>
            <w:top w:val="none" w:sz="0" w:space="0" w:color="auto"/>
            <w:left w:val="none" w:sz="0" w:space="0" w:color="auto"/>
            <w:bottom w:val="none" w:sz="0" w:space="0" w:color="auto"/>
            <w:right w:val="none" w:sz="0" w:space="0" w:color="auto"/>
          </w:divBdr>
        </w:div>
        <w:div w:id="322854845">
          <w:marLeft w:val="0"/>
          <w:marRight w:val="0"/>
          <w:marTop w:val="0"/>
          <w:marBottom w:val="0"/>
          <w:divBdr>
            <w:top w:val="none" w:sz="0" w:space="0" w:color="auto"/>
            <w:left w:val="none" w:sz="0" w:space="0" w:color="auto"/>
            <w:bottom w:val="none" w:sz="0" w:space="0" w:color="auto"/>
            <w:right w:val="none" w:sz="0" w:space="0" w:color="auto"/>
          </w:divBdr>
        </w:div>
        <w:div w:id="1885678453">
          <w:marLeft w:val="0"/>
          <w:marRight w:val="0"/>
          <w:marTop w:val="0"/>
          <w:marBottom w:val="0"/>
          <w:divBdr>
            <w:top w:val="none" w:sz="0" w:space="0" w:color="auto"/>
            <w:left w:val="none" w:sz="0" w:space="0" w:color="auto"/>
            <w:bottom w:val="none" w:sz="0" w:space="0" w:color="auto"/>
            <w:right w:val="none" w:sz="0" w:space="0" w:color="auto"/>
          </w:divBdr>
        </w:div>
      </w:divsChild>
    </w:div>
    <w:div w:id="1127896495">
      <w:bodyDiv w:val="1"/>
      <w:marLeft w:val="0"/>
      <w:marRight w:val="0"/>
      <w:marTop w:val="0"/>
      <w:marBottom w:val="0"/>
      <w:divBdr>
        <w:top w:val="none" w:sz="0" w:space="0" w:color="auto"/>
        <w:left w:val="none" w:sz="0" w:space="0" w:color="auto"/>
        <w:bottom w:val="none" w:sz="0" w:space="0" w:color="auto"/>
        <w:right w:val="none" w:sz="0" w:space="0" w:color="auto"/>
      </w:divBdr>
      <w:divsChild>
        <w:div w:id="1230505238">
          <w:marLeft w:val="0"/>
          <w:marRight w:val="0"/>
          <w:marTop w:val="0"/>
          <w:marBottom w:val="0"/>
          <w:divBdr>
            <w:top w:val="none" w:sz="0" w:space="0" w:color="auto"/>
            <w:left w:val="none" w:sz="0" w:space="0" w:color="auto"/>
            <w:bottom w:val="none" w:sz="0" w:space="0" w:color="auto"/>
            <w:right w:val="none" w:sz="0" w:space="0" w:color="auto"/>
          </w:divBdr>
        </w:div>
        <w:div w:id="895899732">
          <w:marLeft w:val="0"/>
          <w:marRight w:val="0"/>
          <w:marTop w:val="0"/>
          <w:marBottom w:val="0"/>
          <w:divBdr>
            <w:top w:val="none" w:sz="0" w:space="0" w:color="auto"/>
            <w:left w:val="none" w:sz="0" w:space="0" w:color="auto"/>
            <w:bottom w:val="none" w:sz="0" w:space="0" w:color="auto"/>
            <w:right w:val="none" w:sz="0" w:space="0" w:color="auto"/>
          </w:divBdr>
        </w:div>
        <w:div w:id="1136265625">
          <w:marLeft w:val="0"/>
          <w:marRight w:val="0"/>
          <w:marTop w:val="0"/>
          <w:marBottom w:val="0"/>
          <w:divBdr>
            <w:top w:val="none" w:sz="0" w:space="0" w:color="auto"/>
            <w:left w:val="none" w:sz="0" w:space="0" w:color="auto"/>
            <w:bottom w:val="none" w:sz="0" w:space="0" w:color="auto"/>
            <w:right w:val="none" w:sz="0" w:space="0" w:color="auto"/>
          </w:divBdr>
        </w:div>
      </w:divsChild>
    </w:div>
    <w:div w:id="1128545868">
      <w:bodyDiv w:val="1"/>
      <w:marLeft w:val="0"/>
      <w:marRight w:val="0"/>
      <w:marTop w:val="0"/>
      <w:marBottom w:val="0"/>
      <w:divBdr>
        <w:top w:val="none" w:sz="0" w:space="0" w:color="auto"/>
        <w:left w:val="none" w:sz="0" w:space="0" w:color="auto"/>
        <w:bottom w:val="none" w:sz="0" w:space="0" w:color="auto"/>
        <w:right w:val="none" w:sz="0" w:space="0" w:color="auto"/>
      </w:divBdr>
      <w:divsChild>
        <w:div w:id="399180796">
          <w:marLeft w:val="0"/>
          <w:marRight w:val="0"/>
          <w:marTop w:val="0"/>
          <w:marBottom w:val="0"/>
          <w:divBdr>
            <w:top w:val="none" w:sz="0" w:space="0" w:color="auto"/>
            <w:left w:val="none" w:sz="0" w:space="0" w:color="auto"/>
            <w:bottom w:val="none" w:sz="0" w:space="0" w:color="auto"/>
            <w:right w:val="none" w:sz="0" w:space="0" w:color="auto"/>
          </w:divBdr>
        </w:div>
        <w:div w:id="1981037967">
          <w:marLeft w:val="0"/>
          <w:marRight w:val="0"/>
          <w:marTop w:val="0"/>
          <w:marBottom w:val="0"/>
          <w:divBdr>
            <w:top w:val="none" w:sz="0" w:space="0" w:color="auto"/>
            <w:left w:val="none" w:sz="0" w:space="0" w:color="auto"/>
            <w:bottom w:val="none" w:sz="0" w:space="0" w:color="auto"/>
            <w:right w:val="none" w:sz="0" w:space="0" w:color="auto"/>
          </w:divBdr>
        </w:div>
      </w:divsChild>
    </w:div>
    <w:div w:id="1157722166">
      <w:bodyDiv w:val="1"/>
      <w:marLeft w:val="0"/>
      <w:marRight w:val="0"/>
      <w:marTop w:val="0"/>
      <w:marBottom w:val="0"/>
      <w:divBdr>
        <w:top w:val="none" w:sz="0" w:space="0" w:color="auto"/>
        <w:left w:val="none" w:sz="0" w:space="0" w:color="auto"/>
        <w:bottom w:val="none" w:sz="0" w:space="0" w:color="auto"/>
        <w:right w:val="none" w:sz="0" w:space="0" w:color="auto"/>
      </w:divBdr>
      <w:divsChild>
        <w:div w:id="963731411">
          <w:marLeft w:val="0"/>
          <w:marRight w:val="0"/>
          <w:marTop w:val="0"/>
          <w:marBottom w:val="0"/>
          <w:divBdr>
            <w:top w:val="none" w:sz="0" w:space="0" w:color="auto"/>
            <w:left w:val="none" w:sz="0" w:space="0" w:color="auto"/>
            <w:bottom w:val="none" w:sz="0" w:space="0" w:color="auto"/>
            <w:right w:val="none" w:sz="0" w:space="0" w:color="auto"/>
          </w:divBdr>
        </w:div>
        <w:div w:id="1445729454">
          <w:marLeft w:val="0"/>
          <w:marRight w:val="0"/>
          <w:marTop w:val="0"/>
          <w:marBottom w:val="0"/>
          <w:divBdr>
            <w:top w:val="none" w:sz="0" w:space="0" w:color="auto"/>
            <w:left w:val="none" w:sz="0" w:space="0" w:color="auto"/>
            <w:bottom w:val="none" w:sz="0" w:space="0" w:color="auto"/>
            <w:right w:val="none" w:sz="0" w:space="0" w:color="auto"/>
          </w:divBdr>
        </w:div>
        <w:div w:id="1768768215">
          <w:marLeft w:val="0"/>
          <w:marRight w:val="0"/>
          <w:marTop w:val="0"/>
          <w:marBottom w:val="0"/>
          <w:divBdr>
            <w:top w:val="none" w:sz="0" w:space="0" w:color="auto"/>
            <w:left w:val="none" w:sz="0" w:space="0" w:color="auto"/>
            <w:bottom w:val="none" w:sz="0" w:space="0" w:color="auto"/>
            <w:right w:val="none" w:sz="0" w:space="0" w:color="auto"/>
          </w:divBdr>
        </w:div>
        <w:div w:id="1153595294">
          <w:marLeft w:val="0"/>
          <w:marRight w:val="0"/>
          <w:marTop w:val="0"/>
          <w:marBottom w:val="0"/>
          <w:divBdr>
            <w:top w:val="none" w:sz="0" w:space="0" w:color="auto"/>
            <w:left w:val="none" w:sz="0" w:space="0" w:color="auto"/>
            <w:bottom w:val="none" w:sz="0" w:space="0" w:color="auto"/>
            <w:right w:val="none" w:sz="0" w:space="0" w:color="auto"/>
          </w:divBdr>
        </w:div>
        <w:div w:id="224462103">
          <w:marLeft w:val="0"/>
          <w:marRight w:val="0"/>
          <w:marTop w:val="0"/>
          <w:marBottom w:val="0"/>
          <w:divBdr>
            <w:top w:val="none" w:sz="0" w:space="0" w:color="auto"/>
            <w:left w:val="none" w:sz="0" w:space="0" w:color="auto"/>
            <w:bottom w:val="none" w:sz="0" w:space="0" w:color="auto"/>
            <w:right w:val="none" w:sz="0" w:space="0" w:color="auto"/>
          </w:divBdr>
        </w:div>
        <w:div w:id="1482455049">
          <w:marLeft w:val="0"/>
          <w:marRight w:val="0"/>
          <w:marTop w:val="0"/>
          <w:marBottom w:val="0"/>
          <w:divBdr>
            <w:top w:val="none" w:sz="0" w:space="0" w:color="auto"/>
            <w:left w:val="none" w:sz="0" w:space="0" w:color="auto"/>
            <w:bottom w:val="none" w:sz="0" w:space="0" w:color="auto"/>
            <w:right w:val="none" w:sz="0" w:space="0" w:color="auto"/>
          </w:divBdr>
        </w:div>
        <w:div w:id="746272597">
          <w:marLeft w:val="0"/>
          <w:marRight w:val="0"/>
          <w:marTop w:val="0"/>
          <w:marBottom w:val="0"/>
          <w:divBdr>
            <w:top w:val="none" w:sz="0" w:space="0" w:color="auto"/>
            <w:left w:val="none" w:sz="0" w:space="0" w:color="auto"/>
            <w:bottom w:val="none" w:sz="0" w:space="0" w:color="auto"/>
            <w:right w:val="none" w:sz="0" w:space="0" w:color="auto"/>
          </w:divBdr>
        </w:div>
      </w:divsChild>
    </w:div>
    <w:div w:id="1178348811">
      <w:bodyDiv w:val="1"/>
      <w:marLeft w:val="0"/>
      <w:marRight w:val="0"/>
      <w:marTop w:val="0"/>
      <w:marBottom w:val="0"/>
      <w:divBdr>
        <w:top w:val="none" w:sz="0" w:space="0" w:color="auto"/>
        <w:left w:val="none" w:sz="0" w:space="0" w:color="auto"/>
        <w:bottom w:val="none" w:sz="0" w:space="0" w:color="auto"/>
        <w:right w:val="none" w:sz="0" w:space="0" w:color="auto"/>
      </w:divBdr>
      <w:divsChild>
        <w:div w:id="1601645636">
          <w:marLeft w:val="0"/>
          <w:marRight w:val="0"/>
          <w:marTop w:val="0"/>
          <w:marBottom w:val="0"/>
          <w:divBdr>
            <w:top w:val="none" w:sz="0" w:space="0" w:color="auto"/>
            <w:left w:val="none" w:sz="0" w:space="0" w:color="auto"/>
            <w:bottom w:val="none" w:sz="0" w:space="0" w:color="auto"/>
            <w:right w:val="none" w:sz="0" w:space="0" w:color="auto"/>
          </w:divBdr>
        </w:div>
        <w:div w:id="783112104">
          <w:marLeft w:val="0"/>
          <w:marRight w:val="0"/>
          <w:marTop w:val="0"/>
          <w:marBottom w:val="0"/>
          <w:divBdr>
            <w:top w:val="none" w:sz="0" w:space="0" w:color="auto"/>
            <w:left w:val="none" w:sz="0" w:space="0" w:color="auto"/>
            <w:bottom w:val="none" w:sz="0" w:space="0" w:color="auto"/>
            <w:right w:val="none" w:sz="0" w:space="0" w:color="auto"/>
          </w:divBdr>
        </w:div>
        <w:div w:id="1481386953">
          <w:marLeft w:val="0"/>
          <w:marRight w:val="0"/>
          <w:marTop w:val="0"/>
          <w:marBottom w:val="0"/>
          <w:divBdr>
            <w:top w:val="none" w:sz="0" w:space="0" w:color="auto"/>
            <w:left w:val="none" w:sz="0" w:space="0" w:color="auto"/>
            <w:bottom w:val="none" w:sz="0" w:space="0" w:color="auto"/>
            <w:right w:val="none" w:sz="0" w:space="0" w:color="auto"/>
          </w:divBdr>
        </w:div>
        <w:div w:id="1378974619">
          <w:marLeft w:val="0"/>
          <w:marRight w:val="0"/>
          <w:marTop w:val="0"/>
          <w:marBottom w:val="0"/>
          <w:divBdr>
            <w:top w:val="none" w:sz="0" w:space="0" w:color="auto"/>
            <w:left w:val="none" w:sz="0" w:space="0" w:color="auto"/>
            <w:bottom w:val="none" w:sz="0" w:space="0" w:color="auto"/>
            <w:right w:val="none" w:sz="0" w:space="0" w:color="auto"/>
          </w:divBdr>
        </w:div>
        <w:div w:id="164707243">
          <w:marLeft w:val="0"/>
          <w:marRight w:val="0"/>
          <w:marTop w:val="0"/>
          <w:marBottom w:val="0"/>
          <w:divBdr>
            <w:top w:val="none" w:sz="0" w:space="0" w:color="auto"/>
            <w:left w:val="none" w:sz="0" w:space="0" w:color="auto"/>
            <w:bottom w:val="none" w:sz="0" w:space="0" w:color="auto"/>
            <w:right w:val="none" w:sz="0" w:space="0" w:color="auto"/>
          </w:divBdr>
        </w:div>
        <w:div w:id="441727944">
          <w:marLeft w:val="0"/>
          <w:marRight w:val="0"/>
          <w:marTop w:val="0"/>
          <w:marBottom w:val="0"/>
          <w:divBdr>
            <w:top w:val="none" w:sz="0" w:space="0" w:color="auto"/>
            <w:left w:val="none" w:sz="0" w:space="0" w:color="auto"/>
            <w:bottom w:val="none" w:sz="0" w:space="0" w:color="auto"/>
            <w:right w:val="none" w:sz="0" w:space="0" w:color="auto"/>
          </w:divBdr>
        </w:div>
        <w:div w:id="229080631">
          <w:marLeft w:val="0"/>
          <w:marRight w:val="0"/>
          <w:marTop w:val="0"/>
          <w:marBottom w:val="0"/>
          <w:divBdr>
            <w:top w:val="none" w:sz="0" w:space="0" w:color="auto"/>
            <w:left w:val="none" w:sz="0" w:space="0" w:color="auto"/>
            <w:bottom w:val="none" w:sz="0" w:space="0" w:color="auto"/>
            <w:right w:val="none" w:sz="0" w:space="0" w:color="auto"/>
          </w:divBdr>
        </w:div>
        <w:div w:id="940114128">
          <w:marLeft w:val="0"/>
          <w:marRight w:val="0"/>
          <w:marTop w:val="0"/>
          <w:marBottom w:val="0"/>
          <w:divBdr>
            <w:top w:val="none" w:sz="0" w:space="0" w:color="auto"/>
            <w:left w:val="none" w:sz="0" w:space="0" w:color="auto"/>
            <w:bottom w:val="none" w:sz="0" w:space="0" w:color="auto"/>
            <w:right w:val="none" w:sz="0" w:space="0" w:color="auto"/>
          </w:divBdr>
        </w:div>
        <w:div w:id="1043595689">
          <w:marLeft w:val="0"/>
          <w:marRight w:val="0"/>
          <w:marTop w:val="0"/>
          <w:marBottom w:val="0"/>
          <w:divBdr>
            <w:top w:val="none" w:sz="0" w:space="0" w:color="auto"/>
            <w:left w:val="none" w:sz="0" w:space="0" w:color="auto"/>
            <w:bottom w:val="none" w:sz="0" w:space="0" w:color="auto"/>
            <w:right w:val="none" w:sz="0" w:space="0" w:color="auto"/>
          </w:divBdr>
        </w:div>
        <w:div w:id="1155486654">
          <w:marLeft w:val="0"/>
          <w:marRight w:val="0"/>
          <w:marTop w:val="0"/>
          <w:marBottom w:val="0"/>
          <w:divBdr>
            <w:top w:val="none" w:sz="0" w:space="0" w:color="auto"/>
            <w:left w:val="none" w:sz="0" w:space="0" w:color="auto"/>
            <w:bottom w:val="none" w:sz="0" w:space="0" w:color="auto"/>
            <w:right w:val="none" w:sz="0" w:space="0" w:color="auto"/>
          </w:divBdr>
        </w:div>
        <w:div w:id="1028144583">
          <w:marLeft w:val="0"/>
          <w:marRight w:val="0"/>
          <w:marTop w:val="0"/>
          <w:marBottom w:val="0"/>
          <w:divBdr>
            <w:top w:val="none" w:sz="0" w:space="0" w:color="auto"/>
            <w:left w:val="none" w:sz="0" w:space="0" w:color="auto"/>
            <w:bottom w:val="none" w:sz="0" w:space="0" w:color="auto"/>
            <w:right w:val="none" w:sz="0" w:space="0" w:color="auto"/>
          </w:divBdr>
        </w:div>
        <w:div w:id="156266847">
          <w:marLeft w:val="0"/>
          <w:marRight w:val="0"/>
          <w:marTop w:val="0"/>
          <w:marBottom w:val="0"/>
          <w:divBdr>
            <w:top w:val="none" w:sz="0" w:space="0" w:color="auto"/>
            <w:left w:val="none" w:sz="0" w:space="0" w:color="auto"/>
            <w:bottom w:val="none" w:sz="0" w:space="0" w:color="auto"/>
            <w:right w:val="none" w:sz="0" w:space="0" w:color="auto"/>
          </w:divBdr>
        </w:div>
        <w:div w:id="20283104">
          <w:marLeft w:val="0"/>
          <w:marRight w:val="0"/>
          <w:marTop w:val="0"/>
          <w:marBottom w:val="0"/>
          <w:divBdr>
            <w:top w:val="none" w:sz="0" w:space="0" w:color="auto"/>
            <w:left w:val="none" w:sz="0" w:space="0" w:color="auto"/>
            <w:bottom w:val="none" w:sz="0" w:space="0" w:color="auto"/>
            <w:right w:val="none" w:sz="0" w:space="0" w:color="auto"/>
          </w:divBdr>
        </w:div>
        <w:div w:id="283074932">
          <w:marLeft w:val="0"/>
          <w:marRight w:val="0"/>
          <w:marTop w:val="0"/>
          <w:marBottom w:val="0"/>
          <w:divBdr>
            <w:top w:val="none" w:sz="0" w:space="0" w:color="auto"/>
            <w:left w:val="none" w:sz="0" w:space="0" w:color="auto"/>
            <w:bottom w:val="none" w:sz="0" w:space="0" w:color="auto"/>
            <w:right w:val="none" w:sz="0" w:space="0" w:color="auto"/>
          </w:divBdr>
        </w:div>
        <w:div w:id="1209806377">
          <w:marLeft w:val="0"/>
          <w:marRight w:val="0"/>
          <w:marTop w:val="0"/>
          <w:marBottom w:val="0"/>
          <w:divBdr>
            <w:top w:val="none" w:sz="0" w:space="0" w:color="auto"/>
            <w:left w:val="none" w:sz="0" w:space="0" w:color="auto"/>
            <w:bottom w:val="none" w:sz="0" w:space="0" w:color="auto"/>
            <w:right w:val="none" w:sz="0" w:space="0" w:color="auto"/>
          </w:divBdr>
        </w:div>
        <w:div w:id="1627933699">
          <w:marLeft w:val="0"/>
          <w:marRight w:val="0"/>
          <w:marTop w:val="0"/>
          <w:marBottom w:val="0"/>
          <w:divBdr>
            <w:top w:val="none" w:sz="0" w:space="0" w:color="auto"/>
            <w:left w:val="none" w:sz="0" w:space="0" w:color="auto"/>
            <w:bottom w:val="none" w:sz="0" w:space="0" w:color="auto"/>
            <w:right w:val="none" w:sz="0" w:space="0" w:color="auto"/>
          </w:divBdr>
        </w:div>
        <w:div w:id="1054427782">
          <w:marLeft w:val="0"/>
          <w:marRight w:val="0"/>
          <w:marTop w:val="0"/>
          <w:marBottom w:val="0"/>
          <w:divBdr>
            <w:top w:val="none" w:sz="0" w:space="0" w:color="auto"/>
            <w:left w:val="none" w:sz="0" w:space="0" w:color="auto"/>
            <w:bottom w:val="none" w:sz="0" w:space="0" w:color="auto"/>
            <w:right w:val="none" w:sz="0" w:space="0" w:color="auto"/>
          </w:divBdr>
        </w:div>
        <w:div w:id="354231029">
          <w:marLeft w:val="0"/>
          <w:marRight w:val="0"/>
          <w:marTop w:val="0"/>
          <w:marBottom w:val="0"/>
          <w:divBdr>
            <w:top w:val="none" w:sz="0" w:space="0" w:color="auto"/>
            <w:left w:val="none" w:sz="0" w:space="0" w:color="auto"/>
            <w:bottom w:val="none" w:sz="0" w:space="0" w:color="auto"/>
            <w:right w:val="none" w:sz="0" w:space="0" w:color="auto"/>
          </w:divBdr>
        </w:div>
        <w:div w:id="500585750">
          <w:marLeft w:val="0"/>
          <w:marRight w:val="0"/>
          <w:marTop w:val="0"/>
          <w:marBottom w:val="0"/>
          <w:divBdr>
            <w:top w:val="none" w:sz="0" w:space="0" w:color="auto"/>
            <w:left w:val="none" w:sz="0" w:space="0" w:color="auto"/>
            <w:bottom w:val="none" w:sz="0" w:space="0" w:color="auto"/>
            <w:right w:val="none" w:sz="0" w:space="0" w:color="auto"/>
          </w:divBdr>
        </w:div>
      </w:divsChild>
    </w:div>
    <w:div w:id="1244148702">
      <w:bodyDiv w:val="1"/>
      <w:marLeft w:val="0"/>
      <w:marRight w:val="0"/>
      <w:marTop w:val="0"/>
      <w:marBottom w:val="0"/>
      <w:divBdr>
        <w:top w:val="none" w:sz="0" w:space="0" w:color="auto"/>
        <w:left w:val="none" w:sz="0" w:space="0" w:color="auto"/>
        <w:bottom w:val="none" w:sz="0" w:space="0" w:color="auto"/>
        <w:right w:val="none" w:sz="0" w:space="0" w:color="auto"/>
      </w:divBdr>
      <w:divsChild>
        <w:div w:id="909771540">
          <w:marLeft w:val="0"/>
          <w:marRight w:val="0"/>
          <w:marTop w:val="0"/>
          <w:marBottom w:val="0"/>
          <w:divBdr>
            <w:top w:val="none" w:sz="0" w:space="0" w:color="auto"/>
            <w:left w:val="none" w:sz="0" w:space="0" w:color="auto"/>
            <w:bottom w:val="none" w:sz="0" w:space="0" w:color="auto"/>
            <w:right w:val="none" w:sz="0" w:space="0" w:color="auto"/>
          </w:divBdr>
        </w:div>
        <w:div w:id="436676864">
          <w:marLeft w:val="0"/>
          <w:marRight w:val="0"/>
          <w:marTop w:val="0"/>
          <w:marBottom w:val="0"/>
          <w:divBdr>
            <w:top w:val="none" w:sz="0" w:space="0" w:color="auto"/>
            <w:left w:val="none" w:sz="0" w:space="0" w:color="auto"/>
            <w:bottom w:val="none" w:sz="0" w:space="0" w:color="auto"/>
            <w:right w:val="none" w:sz="0" w:space="0" w:color="auto"/>
          </w:divBdr>
        </w:div>
        <w:div w:id="1861159191">
          <w:marLeft w:val="0"/>
          <w:marRight w:val="0"/>
          <w:marTop w:val="0"/>
          <w:marBottom w:val="0"/>
          <w:divBdr>
            <w:top w:val="none" w:sz="0" w:space="0" w:color="auto"/>
            <w:left w:val="none" w:sz="0" w:space="0" w:color="auto"/>
            <w:bottom w:val="none" w:sz="0" w:space="0" w:color="auto"/>
            <w:right w:val="none" w:sz="0" w:space="0" w:color="auto"/>
          </w:divBdr>
        </w:div>
      </w:divsChild>
    </w:div>
    <w:div w:id="1326514485">
      <w:bodyDiv w:val="1"/>
      <w:marLeft w:val="0"/>
      <w:marRight w:val="0"/>
      <w:marTop w:val="0"/>
      <w:marBottom w:val="0"/>
      <w:divBdr>
        <w:top w:val="none" w:sz="0" w:space="0" w:color="auto"/>
        <w:left w:val="none" w:sz="0" w:space="0" w:color="auto"/>
        <w:bottom w:val="none" w:sz="0" w:space="0" w:color="auto"/>
        <w:right w:val="none" w:sz="0" w:space="0" w:color="auto"/>
      </w:divBdr>
      <w:divsChild>
        <w:div w:id="669408280">
          <w:marLeft w:val="0"/>
          <w:marRight w:val="0"/>
          <w:marTop w:val="0"/>
          <w:marBottom w:val="0"/>
          <w:divBdr>
            <w:top w:val="none" w:sz="0" w:space="0" w:color="auto"/>
            <w:left w:val="none" w:sz="0" w:space="0" w:color="auto"/>
            <w:bottom w:val="none" w:sz="0" w:space="0" w:color="auto"/>
            <w:right w:val="none" w:sz="0" w:space="0" w:color="auto"/>
          </w:divBdr>
        </w:div>
        <w:div w:id="592126839">
          <w:marLeft w:val="0"/>
          <w:marRight w:val="0"/>
          <w:marTop w:val="0"/>
          <w:marBottom w:val="0"/>
          <w:divBdr>
            <w:top w:val="none" w:sz="0" w:space="0" w:color="auto"/>
            <w:left w:val="none" w:sz="0" w:space="0" w:color="auto"/>
            <w:bottom w:val="none" w:sz="0" w:space="0" w:color="auto"/>
            <w:right w:val="none" w:sz="0" w:space="0" w:color="auto"/>
          </w:divBdr>
        </w:div>
        <w:div w:id="647900328">
          <w:marLeft w:val="0"/>
          <w:marRight w:val="0"/>
          <w:marTop w:val="0"/>
          <w:marBottom w:val="0"/>
          <w:divBdr>
            <w:top w:val="none" w:sz="0" w:space="0" w:color="auto"/>
            <w:left w:val="none" w:sz="0" w:space="0" w:color="auto"/>
            <w:bottom w:val="none" w:sz="0" w:space="0" w:color="auto"/>
            <w:right w:val="none" w:sz="0" w:space="0" w:color="auto"/>
          </w:divBdr>
        </w:div>
        <w:div w:id="1082920706">
          <w:marLeft w:val="0"/>
          <w:marRight w:val="0"/>
          <w:marTop w:val="0"/>
          <w:marBottom w:val="0"/>
          <w:divBdr>
            <w:top w:val="none" w:sz="0" w:space="0" w:color="auto"/>
            <w:left w:val="none" w:sz="0" w:space="0" w:color="auto"/>
            <w:bottom w:val="none" w:sz="0" w:space="0" w:color="auto"/>
            <w:right w:val="none" w:sz="0" w:space="0" w:color="auto"/>
          </w:divBdr>
        </w:div>
      </w:divsChild>
    </w:div>
    <w:div w:id="1357121161">
      <w:bodyDiv w:val="1"/>
      <w:marLeft w:val="0"/>
      <w:marRight w:val="0"/>
      <w:marTop w:val="0"/>
      <w:marBottom w:val="0"/>
      <w:divBdr>
        <w:top w:val="none" w:sz="0" w:space="0" w:color="auto"/>
        <w:left w:val="none" w:sz="0" w:space="0" w:color="auto"/>
        <w:bottom w:val="none" w:sz="0" w:space="0" w:color="auto"/>
        <w:right w:val="none" w:sz="0" w:space="0" w:color="auto"/>
      </w:divBdr>
      <w:divsChild>
        <w:div w:id="1168131101">
          <w:marLeft w:val="0"/>
          <w:marRight w:val="0"/>
          <w:marTop w:val="0"/>
          <w:marBottom w:val="0"/>
          <w:divBdr>
            <w:top w:val="none" w:sz="0" w:space="0" w:color="auto"/>
            <w:left w:val="none" w:sz="0" w:space="0" w:color="auto"/>
            <w:bottom w:val="none" w:sz="0" w:space="0" w:color="auto"/>
            <w:right w:val="none" w:sz="0" w:space="0" w:color="auto"/>
          </w:divBdr>
        </w:div>
        <w:div w:id="738090482">
          <w:marLeft w:val="0"/>
          <w:marRight w:val="0"/>
          <w:marTop w:val="0"/>
          <w:marBottom w:val="0"/>
          <w:divBdr>
            <w:top w:val="none" w:sz="0" w:space="0" w:color="auto"/>
            <w:left w:val="none" w:sz="0" w:space="0" w:color="auto"/>
            <w:bottom w:val="none" w:sz="0" w:space="0" w:color="auto"/>
            <w:right w:val="none" w:sz="0" w:space="0" w:color="auto"/>
          </w:divBdr>
        </w:div>
        <w:div w:id="707412919">
          <w:marLeft w:val="0"/>
          <w:marRight w:val="0"/>
          <w:marTop w:val="0"/>
          <w:marBottom w:val="0"/>
          <w:divBdr>
            <w:top w:val="none" w:sz="0" w:space="0" w:color="auto"/>
            <w:left w:val="none" w:sz="0" w:space="0" w:color="auto"/>
            <w:bottom w:val="none" w:sz="0" w:space="0" w:color="auto"/>
            <w:right w:val="none" w:sz="0" w:space="0" w:color="auto"/>
          </w:divBdr>
        </w:div>
      </w:divsChild>
    </w:div>
    <w:div w:id="1364869949">
      <w:bodyDiv w:val="1"/>
      <w:marLeft w:val="0"/>
      <w:marRight w:val="0"/>
      <w:marTop w:val="0"/>
      <w:marBottom w:val="0"/>
      <w:divBdr>
        <w:top w:val="none" w:sz="0" w:space="0" w:color="auto"/>
        <w:left w:val="none" w:sz="0" w:space="0" w:color="auto"/>
        <w:bottom w:val="none" w:sz="0" w:space="0" w:color="auto"/>
        <w:right w:val="none" w:sz="0" w:space="0" w:color="auto"/>
      </w:divBdr>
      <w:divsChild>
        <w:div w:id="2095348166">
          <w:marLeft w:val="0"/>
          <w:marRight w:val="0"/>
          <w:marTop w:val="0"/>
          <w:marBottom w:val="0"/>
          <w:divBdr>
            <w:top w:val="none" w:sz="0" w:space="0" w:color="auto"/>
            <w:left w:val="none" w:sz="0" w:space="0" w:color="auto"/>
            <w:bottom w:val="none" w:sz="0" w:space="0" w:color="auto"/>
            <w:right w:val="none" w:sz="0" w:space="0" w:color="auto"/>
          </w:divBdr>
        </w:div>
        <w:div w:id="1058287440">
          <w:marLeft w:val="0"/>
          <w:marRight w:val="0"/>
          <w:marTop w:val="0"/>
          <w:marBottom w:val="0"/>
          <w:divBdr>
            <w:top w:val="none" w:sz="0" w:space="0" w:color="auto"/>
            <w:left w:val="none" w:sz="0" w:space="0" w:color="auto"/>
            <w:bottom w:val="none" w:sz="0" w:space="0" w:color="auto"/>
            <w:right w:val="none" w:sz="0" w:space="0" w:color="auto"/>
          </w:divBdr>
        </w:div>
        <w:div w:id="658652688">
          <w:marLeft w:val="0"/>
          <w:marRight w:val="0"/>
          <w:marTop w:val="0"/>
          <w:marBottom w:val="0"/>
          <w:divBdr>
            <w:top w:val="none" w:sz="0" w:space="0" w:color="auto"/>
            <w:left w:val="none" w:sz="0" w:space="0" w:color="auto"/>
            <w:bottom w:val="none" w:sz="0" w:space="0" w:color="auto"/>
            <w:right w:val="none" w:sz="0" w:space="0" w:color="auto"/>
          </w:divBdr>
        </w:div>
        <w:div w:id="2033409710">
          <w:marLeft w:val="0"/>
          <w:marRight w:val="0"/>
          <w:marTop w:val="0"/>
          <w:marBottom w:val="0"/>
          <w:divBdr>
            <w:top w:val="none" w:sz="0" w:space="0" w:color="auto"/>
            <w:left w:val="none" w:sz="0" w:space="0" w:color="auto"/>
            <w:bottom w:val="none" w:sz="0" w:space="0" w:color="auto"/>
            <w:right w:val="none" w:sz="0" w:space="0" w:color="auto"/>
          </w:divBdr>
        </w:div>
        <w:div w:id="1655141090">
          <w:marLeft w:val="0"/>
          <w:marRight w:val="0"/>
          <w:marTop w:val="0"/>
          <w:marBottom w:val="0"/>
          <w:divBdr>
            <w:top w:val="none" w:sz="0" w:space="0" w:color="auto"/>
            <w:left w:val="none" w:sz="0" w:space="0" w:color="auto"/>
            <w:bottom w:val="none" w:sz="0" w:space="0" w:color="auto"/>
            <w:right w:val="none" w:sz="0" w:space="0" w:color="auto"/>
          </w:divBdr>
        </w:div>
        <w:div w:id="1865702654">
          <w:marLeft w:val="0"/>
          <w:marRight w:val="0"/>
          <w:marTop w:val="0"/>
          <w:marBottom w:val="0"/>
          <w:divBdr>
            <w:top w:val="none" w:sz="0" w:space="0" w:color="auto"/>
            <w:left w:val="none" w:sz="0" w:space="0" w:color="auto"/>
            <w:bottom w:val="none" w:sz="0" w:space="0" w:color="auto"/>
            <w:right w:val="none" w:sz="0" w:space="0" w:color="auto"/>
          </w:divBdr>
        </w:div>
        <w:div w:id="259801104">
          <w:marLeft w:val="0"/>
          <w:marRight w:val="0"/>
          <w:marTop w:val="0"/>
          <w:marBottom w:val="0"/>
          <w:divBdr>
            <w:top w:val="none" w:sz="0" w:space="0" w:color="auto"/>
            <w:left w:val="none" w:sz="0" w:space="0" w:color="auto"/>
            <w:bottom w:val="none" w:sz="0" w:space="0" w:color="auto"/>
            <w:right w:val="none" w:sz="0" w:space="0" w:color="auto"/>
          </w:divBdr>
        </w:div>
        <w:div w:id="1012488112">
          <w:marLeft w:val="0"/>
          <w:marRight w:val="0"/>
          <w:marTop w:val="0"/>
          <w:marBottom w:val="0"/>
          <w:divBdr>
            <w:top w:val="none" w:sz="0" w:space="0" w:color="auto"/>
            <w:left w:val="none" w:sz="0" w:space="0" w:color="auto"/>
            <w:bottom w:val="none" w:sz="0" w:space="0" w:color="auto"/>
            <w:right w:val="none" w:sz="0" w:space="0" w:color="auto"/>
          </w:divBdr>
        </w:div>
        <w:div w:id="323823881">
          <w:marLeft w:val="0"/>
          <w:marRight w:val="0"/>
          <w:marTop w:val="0"/>
          <w:marBottom w:val="0"/>
          <w:divBdr>
            <w:top w:val="none" w:sz="0" w:space="0" w:color="auto"/>
            <w:left w:val="none" w:sz="0" w:space="0" w:color="auto"/>
            <w:bottom w:val="none" w:sz="0" w:space="0" w:color="auto"/>
            <w:right w:val="none" w:sz="0" w:space="0" w:color="auto"/>
          </w:divBdr>
        </w:div>
      </w:divsChild>
    </w:div>
    <w:div w:id="1393112541">
      <w:bodyDiv w:val="1"/>
      <w:marLeft w:val="0"/>
      <w:marRight w:val="0"/>
      <w:marTop w:val="0"/>
      <w:marBottom w:val="0"/>
      <w:divBdr>
        <w:top w:val="none" w:sz="0" w:space="0" w:color="auto"/>
        <w:left w:val="none" w:sz="0" w:space="0" w:color="auto"/>
        <w:bottom w:val="none" w:sz="0" w:space="0" w:color="auto"/>
        <w:right w:val="none" w:sz="0" w:space="0" w:color="auto"/>
      </w:divBdr>
      <w:divsChild>
        <w:div w:id="106394556">
          <w:marLeft w:val="0"/>
          <w:marRight w:val="0"/>
          <w:marTop w:val="0"/>
          <w:marBottom w:val="0"/>
          <w:divBdr>
            <w:top w:val="none" w:sz="0" w:space="0" w:color="auto"/>
            <w:left w:val="none" w:sz="0" w:space="0" w:color="auto"/>
            <w:bottom w:val="none" w:sz="0" w:space="0" w:color="auto"/>
            <w:right w:val="none" w:sz="0" w:space="0" w:color="auto"/>
          </w:divBdr>
        </w:div>
        <w:div w:id="208491808">
          <w:marLeft w:val="0"/>
          <w:marRight w:val="0"/>
          <w:marTop w:val="0"/>
          <w:marBottom w:val="0"/>
          <w:divBdr>
            <w:top w:val="none" w:sz="0" w:space="0" w:color="auto"/>
            <w:left w:val="none" w:sz="0" w:space="0" w:color="auto"/>
            <w:bottom w:val="none" w:sz="0" w:space="0" w:color="auto"/>
            <w:right w:val="none" w:sz="0" w:space="0" w:color="auto"/>
          </w:divBdr>
        </w:div>
      </w:divsChild>
    </w:div>
    <w:div w:id="1395201178">
      <w:bodyDiv w:val="1"/>
      <w:marLeft w:val="0"/>
      <w:marRight w:val="0"/>
      <w:marTop w:val="0"/>
      <w:marBottom w:val="0"/>
      <w:divBdr>
        <w:top w:val="none" w:sz="0" w:space="0" w:color="auto"/>
        <w:left w:val="none" w:sz="0" w:space="0" w:color="auto"/>
        <w:bottom w:val="none" w:sz="0" w:space="0" w:color="auto"/>
        <w:right w:val="none" w:sz="0" w:space="0" w:color="auto"/>
      </w:divBdr>
      <w:divsChild>
        <w:div w:id="1186990336">
          <w:marLeft w:val="0"/>
          <w:marRight w:val="0"/>
          <w:marTop w:val="0"/>
          <w:marBottom w:val="0"/>
          <w:divBdr>
            <w:top w:val="none" w:sz="0" w:space="0" w:color="auto"/>
            <w:left w:val="none" w:sz="0" w:space="0" w:color="auto"/>
            <w:bottom w:val="none" w:sz="0" w:space="0" w:color="auto"/>
            <w:right w:val="none" w:sz="0" w:space="0" w:color="auto"/>
          </w:divBdr>
        </w:div>
        <w:div w:id="1222790723">
          <w:marLeft w:val="0"/>
          <w:marRight w:val="0"/>
          <w:marTop w:val="0"/>
          <w:marBottom w:val="0"/>
          <w:divBdr>
            <w:top w:val="none" w:sz="0" w:space="0" w:color="auto"/>
            <w:left w:val="none" w:sz="0" w:space="0" w:color="auto"/>
            <w:bottom w:val="none" w:sz="0" w:space="0" w:color="auto"/>
            <w:right w:val="none" w:sz="0" w:space="0" w:color="auto"/>
          </w:divBdr>
        </w:div>
        <w:div w:id="1884514539">
          <w:marLeft w:val="0"/>
          <w:marRight w:val="0"/>
          <w:marTop w:val="0"/>
          <w:marBottom w:val="0"/>
          <w:divBdr>
            <w:top w:val="none" w:sz="0" w:space="0" w:color="auto"/>
            <w:left w:val="none" w:sz="0" w:space="0" w:color="auto"/>
            <w:bottom w:val="none" w:sz="0" w:space="0" w:color="auto"/>
            <w:right w:val="none" w:sz="0" w:space="0" w:color="auto"/>
          </w:divBdr>
        </w:div>
        <w:div w:id="636909724">
          <w:marLeft w:val="0"/>
          <w:marRight w:val="0"/>
          <w:marTop w:val="0"/>
          <w:marBottom w:val="0"/>
          <w:divBdr>
            <w:top w:val="none" w:sz="0" w:space="0" w:color="auto"/>
            <w:left w:val="none" w:sz="0" w:space="0" w:color="auto"/>
            <w:bottom w:val="none" w:sz="0" w:space="0" w:color="auto"/>
            <w:right w:val="none" w:sz="0" w:space="0" w:color="auto"/>
          </w:divBdr>
        </w:div>
        <w:div w:id="870919932">
          <w:marLeft w:val="0"/>
          <w:marRight w:val="0"/>
          <w:marTop w:val="0"/>
          <w:marBottom w:val="0"/>
          <w:divBdr>
            <w:top w:val="none" w:sz="0" w:space="0" w:color="auto"/>
            <w:left w:val="none" w:sz="0" w:space="0" w:color="auto"/>
            <w:bottom w:val="none" w:sz="0" w:space="0" w:color="auto"/>
            <w:right w:val="none" w:sz="0" w:space="0" w:color="auto"/>
          </w:divBdr>
        </w:div>
        <w:div w:id="422185350">
          <w:marLeft w:val="0"/>
          <w:marRight w:val="0"/>
          <w:marTop w:val="0"/>
          <w:marBottom w:val="0"/>
          <w:divBdr>
            <w:top w:val="none" w:sz="0" w:space="0" w:color="auto"/>
            <w:left w:val="none" w:sz="0" w:space="0" w:color="auto"/>
            <w:bottom w:val="none" w:sz="0" w:space="0" w:color="auto"/>
            <w:right w:val="none" w:sz="0" w:space="0" w:color="auto"/>
          </w:divBdr>
        </w:div>
        <w:div w:id="1739405329">
          <w:marLeft w:val="0"/>
          <w:marRight w:val="0"/>
          <w:marTop w:val="0"/>
          <w:marBottom w:val="0"/>
          <w:divBdr>
            <w:top w:val="none" w:sz="0" w:space="0" w:color="auto"/>
            <w:left w:val="none" w:sz="0" w:space="0" w:color="auto"/>
            <w:bottom w:val="none" w:sz="0" w:space="0" w:color="auto"/>
            <w:right w:val="none" w:sz="0" w:space="0" w:color="auto"/>
          </w:divBdr>
        </w:div>
        <w:div w:id="2071540302">
          <w:marLeft w:val="0"/>
          <w:marRight w:val="0"/>
          <w:marTop w:val="0"/>
          <w:marBottom w:val="0"/>
          <w:divBdr>
            <w:top w:val="none" w:sz="0" w:space="0" w:color="auto"/>
            <w:left w:val="none" w:sz="0" w:space="0" w:color="auto"/>
            <w:bottom w:val="none" w:sz="0" w:space="0" w:color="auto"/>
            <w:right w:val="none" w:sz="0" w:space="0" w:color="auto"/>
          </w:divBdr>
        </w:div>
        <w:div w:id="1973634627">
          <w:marLeft w:val="0"/>
          <w:marRight w:val="0"/>
          <w:marTop w:val="0"/>
          <w:marBottom w:val="0"/>
          <w:divBdr>
            <w:top w:val="none" w:sz="0" w:space="0" w:color="auto"/>
            <w:left w:val="none" w:sz="0" w:space="0" w:color="auto"/>
            <w:bottom w:val="none" w:sz="0" w:space="0" w:color="auto"/>
            <w:right w:val="none" w:sz="0" w:space="0" w:color="auto"/>
          </w:divBdr>
        </w:div>
        <w:div w:id="264116661">
          <w:marLeft w:val="0"/>
          <w:marRight w:val="0"/>
          <w:marTop w:val="0"/>
          <w:marBottom w:val="0"/>
          <w:divBdr>
            <w:top w:val="none" w:sz="0" w:space="0" w:color="auto"/>
            <w:left w:val="none" w:sz="0" w:space="0" w:color="auto"/>
            <w:bottom w:val="none" w:sz="0" w:space="0" w:color="auto"/>
            <w:right w:val="none" w:sz="0" w:space="0" w:color="auto"/>
          </w:divBdr>
        </w:div>
        <w:div w:id="1244997513">
          <w:marLeft w:val="0"/>
          <w:marRight w:val="0"/>
          <w:marTop w:val="0"/>
          <w:marBottom w:val="0"/>
          <w:divBdr>
            <w:top w:val="none" w:sz="0" w:space="0" w:color="auto"/>
            <w:left w:val="none" w:sz="0" w:space="0" w:color="auto"/>
            <w:bottom w:val="none" w:sz="0" w:space="0" w:color="auto"/>
            <w:right w:val="none" w:sz="0" w:space="0" w:color="auto"/>
          </w:divBdr>
        </w:div>
      </w:divsChild>
    </w:div>
    <w:div w:id="1410301044">
      <w:bodyDiv w:val="1"/>
      <w:marLeft w:val="0"/>
      <w:marRight w:val="0"/>
      <w:marTop w:val="0"/>
      <w:marBottom w:val="0"/>
      <w:divBdr>
        <w:top w:val="none" w:sz="0" w:space="0" w:color="auto"/>
        <w:left w:val="none" w:sz="0" w:space="0" w:color="auto"/>
        <w:bottom w:val="none" w:sz="0" w:space="0" w:color="auto"/>
        <w:right w:val="none" w:sz="0" w:space="0" w:color="auto"/>
      </w:divBdr>
      <w:divsChild>
        <w:div w:id="542593334">
          <w:marLeft w:val="0"/>
          <w:marRight w:val="0"/>
          <w:marTop w:val="0"/>
          <w:marBottom w:val="0"/>
          <w:divBdr>
            <w:top w:val="none" w:sz="0" w:space="0" w:color="auto"/>
            <w:left w:val="none" w:sz="0" w:space="0" w:color="auto"/>
            <w:bottom w:val="none" w:sz="0" w:space="0" w:color="auto"/>
            <w:right w:val="none" w:sz="0" w:space="0" w:color="auto"/>
          </w:divBdr>
        </w:div>
        <w:div w:id="397555150">
          <w:marLeft w:val="0"/>
          <w:marRight w:val="0"/>
          <w:marTop w:val="0"/>
          <w:marBottom w:val="0"/>
          <w:divBdr>
            <w:top w:val="none" w:sz="0" w:space="0" w:color="auto"/>
            <w:left w:val="none" w:sz="0" w:space="0" w:color="auto"/>
            <w:bottom w:val="none" w:sz="0" w:space="0" w:color="auto"/>
            <w:right w:val="none" w:sz="0" w:space="0" w:color="auto"/>
          </w:divBdr>
        </w:div>
        <w:div w:id="672881339">
          <w:marLeft w:val="0"/>
          <w:marRight w:val="0"/>
          <w:marTop w:val="0"/>
          <w:marBottom w:val="0"/>
          <w:divBdr>
            <w:top w:val="none" w:sz="0" w:space="0" w:color="auto"/>
            <w:left w:val="none" w:sz="0" w:space="0" w:color="auto"/>
            <w:bottom w:val="none" w:sz="0" w:space="0" w:color="auto"/>
            <w:right w:val="none" w:sz="0" w:space="0" w:color="auto"/>
          </w:divBdr>
        </w:div>
        <w:div w:id="1375813707">
          <w:marLeft w:val="0"/>
          <w:marRight w:val="0"/>
          <w:marTop w:val="0"/>
          <w:marBottom w:val="0"/>
          <w:divBdr>
            <w:top w:val="none" w:sz="0" w:space="0" w:color="auto"/>
            <w:left w:val="none" w:sz="0" w:space="0" w:color="auto"/>
            <w:bottom w:val="none" w:sz="0" w:space="0" w:color="auto"/>
            <w:right w:val="none" w:sz="0" w:space="0" w:color="auto"/>
          </w:divBdr>
        </w:div>
        <w:div w:id="380985235">
          <w:marLeft w:val="0"/>
          <w:marRight w:val="0"/>
          <w:marTop w:val="0"/>
          <w:marBottom w:val="0"/>
          <w:divBdr>
            <w:top w:val="none" w:sz="0" w:space="0" w:color="auto"/>
            <w:left w:val="none" w:sz="0" w:space="0" w:color="auto"/>
            <w:bottom w:val="none" w:sz="0" w:space="0" w:color="auto"/>
            <w:right w:val="none" w:sz="0" w:space="0" w:color="auto"/>
          </w:divBdr>
        </w:div>
        <w:div w:id="1013607948">
          <w:marLeft w:val="0"/>
          <w:marRight w:val="0"/>
          <w:marTop w:val="0"/>
          <w:marBottom w:val="0"/>
          <w:divBdr>
            <w:top w:val="none" w:sz="0" w:space="0" w:color="auto"/>
            <w:left w:val="none" w:sz="0" w:space="0" w:color="auto"/>
            <w:bottom w:val="none" w:sz="0" w:space="0" w:color="auto"/>
            <w:right w:val="none" w:sz="0" w:space="0" w:color="auto"/>
          </w:divBdr>
        </w:div>
        <w:div w:id="1934362638">
          <w:marLeft w:val="0"/>
          <w:marRight w:val="0"/>
          <w:marTop w:val="0"/>
          <w:marBottom w:val="0"/>
          <w:divBdr>
            <w:top w:val="none" w:sz="0" w:space="0" w:color="auto"/>
            <w:left w:val="none" w:sz="0" w:space="0" w:color="auto"/>
            <w:bottom w:val="none" w:sz="0" w:space="0" w:color="auto"/>
            <w:right w:val="none" w:sz="0" w:space="0" w:color="auto"/>
          </w:divBdr>
        </w:div>
        <w:div w:id="230238916">
          <w:marLeft w:val="0"/>
          <w:marRight w:val="0"/>
          <w:marTop w:val="0"/>
          <w:marBottom w:val="0"/>
          <w:divBdr>
            <w:top w:val="none" w:sz="0" w:space="0" w:color="auto"/>
            <w:left w:val="none" w:sz="0" w:space="0" w:color="auto"/>
            <w:bottom w:val="none" w:sz="0" w:space="0" w:color="auto"/>
            <w:right w:val="none" w:sz="0" w:space="0" w:color="auto"/>
          </w:divBdr>
        </w:div>
        <w:div w:id="983851734">
          <w:marLeft w:val="0"/>
          <w:marRight w:val="0"/>
          <w:marTop w:val="0"/>
          <w:marBottom w:val="0"/>
          <w:divBdr>
            <w:top w:val="none" w:sz="0" w:space="0" w:color="auto"/>
            <w:left w:val="none" w:sz="0" w:space="0" w:color="auto"/>
            <w:bottom w:val="none" w:sz="0" w:space="0" w:color="auto"/>
            <w:right w:val="none" w:sz="0" w:space="0" w:color="auto"/>
          </w:divBdr>
        </w:div>
        <w:div w:id="1451439048">
          <w:marLeft w:val="0"/>
          <w:marRight w:val="0"/>
          <w:marTop w:val="0"/>
          <w:marBottom w:val="0"/>
          <w:divBdr>
            <w:top w:val="none" w:sz="0" w:space="0" w:color="auto"/>
            <w:left w:val="none" w:sz="0" w:space="0" w:color="auto"/>
            <w:bottom w:val="none" w:sz="0" w:space="0" w:color="auto"/>
            <w:right w:val="none" w:sz="0" w:space="0" w:color="auto"/>
          </w:divBdr>
        </w:div>
        <w:div w:id="375279307">
          <w:marLeft w:val="0"/>
          <w:marRight w:val="0"/>
          <w:marTop w:val="0"/>
          <w:marBottom w:val="0"/>
          <w:divBdr>
            <w:top w:val="none" w:sz="0" w:space="0" w:color="auto"/>
            <w:left w:val="none" w:sz="0" w:space="0" w:color="auto"/>
            <w:bottom w:val="none" w:sz="0" w:space="0" w:color="auto"/>
            <w:right w:val="none" w:sz="0" w:space="0" w:color="auto"/>
          </w:divBdr>
        </w:div>
      </w:divsChild>
    </w:div>
    <w:div w:id="1428694612">
      <w:bodyDiv w:val="1"/>
      <w:marLeft w:val="0"/>
      <w:marRight w:val="0"/>
      <w:marTop w:val="0"/>
      <w:marBottom w:val="0"/>
      <w:divBdr>
        <w:top w:val="none" w:sz="0" w:space="0" w:color="auto"/>
        <w:left w:val="none" w:sz="0" w:space="0" w:color="auto"/>
        <w:bottom w:val="none" w:sz="0" w:space="0" w:color="auto"/>
        <w:right w:val="none" w:sz="0" w:space="0" w:color="auto"/>
      </w:divBdr>
      <w:divsChild>
        <w:div w:id="1849557302">
          <w:marLeft w:val="0"/>
          <w:marRight w:val="0"/>
          <w:marTop w:val="0"/>
          <w:marBottom w:val="0"/>
          <w:divBdr>
            <w:top w:val="none" w:sz="0" w:space="0" w:color="auto"/>
            <w:left w:val="none" w:sz="0" w:space="0" w:color="auto"/>
            <w:bottom w:val="none" w:sz="0" w:space="0" w:color="auto"/>
            <w:right w:val="none" w:sz="0" w:space="0" w:color="auto"/>
          </w:divBdr>
        </w:div>
        <w:div w:id="1914122275">
          <w:marLeft w:val="0"/>
          <w:marRight w:val="0"/>
          <w:marTop w:val="0"/>
          <w:marBottom w:val="0"/>
          <w:divBdr>
            <w:top w:val="none" w:sz="0" w:space="0" w:color="auto"/>
            <w:left w:val="none" w:sz="0" w:space="0" w:color="auto"/>
            <w:bottom w:val="none" w:sz="0" w:space="0" w:color="auto"/>
            <w:right w:val="none" w:sz="0" w:space="0" w:color="auto"/>
          </w:divBdr>
        </w:div>
      </w:divsChild>
    </w:div>
    <w:div w:id="1435636459">
      <w:bodyDiv w:val="1"/>
      <w:marLeft w:val="0"/>
      <w:marRight w:val="0"/>
      <w:marTop w:val="0"/>
      <w:marBottom w:val="0"/>
      <w:divBdr>
        <w:top w:val="none" w:sz="0" w:space="0" w:color="auto"/>
        <w:left w:val="none" w:sz="0" w:space="0" w:color="auto"/>
        <w:bottom w:val="none" w:sz="0" w:space="0" w:color="auto"/>
        <w:right w:val="none" w:sz="0" w:space="0" w:color="auto"/>
      </w:divBdr>
      <w:divsChild>
        <w:div w:id="1826315637">
          <w:marLeft w:val="0"/>
          <w:marRight w:val="0"/>
          <w:marTop w:val="0"/>
          <w:marBottom w:val="0"/>
          <w:divBdr>
            <w:top w:val="none" w:sz="0" w:space="0" w:color="auto"/>
            <w:left w:val="none" w:sz="0" w:space="0" w:color="auto"/>
            <w:bottom w:val="none" w:sz="0" w:space="0" w:color="auto"/>
            <w:right w:val="none" w:sz="0" w:space="0" w:color="auto"/>
          </w:divBdr>
        </w:div>
        <w:div w:id="1950506383">
          <w:marLeft w:val="0"/>
          <w:marRight w:val="0"/>
          <w:marTop w:val="0"/>
          <w:marBottom w:val="0"/>
          <w:divBdr>
            <w:top w:val="none" w:sz="0" w:space="0" w:color="auto"/>
            <w:left w:val="none" w:sz="0" w:space="0" w:color="auto"/>
            <w:bottom w:val="none" w:sz="0" w:space="0" w:color="auto"/>
            <w:right w:val="none" w:sz="0" w:space="0" w:color="auto"/>
          </w:divBdr>
        </w:div>
        <w:div w:id="1418601073">
          <w:marLeft w:val="0"/>
          <w:marRight w:val="0"/>
          <w:marTop w:val="0"/>
          <w:marBottom w:val="0"/>
          <w:divBdr>
            <w:top w:val="none" w:sz="0" w:space="0" w:color="auto"/>
            <w:left w:val="none" w:sz="0" w:space="0" w:color="auto"/>
            <w:bottom w:val="none" w:sz="0" w:space="0" w:color="auto"/>
            <w:right w:val="none" w:sz="0" w:space="0" w:color="auto"/>
          </w:divBdr>
        </w:div>
      </w:divsChild>
    </w:div>
    <w:div w:id="1460803568">
      <w:bodyDiv w:val="1"/>
      <w:marLeft w:val="0"/>
      <w:marRight w:val="0"/>
      <w:marTop w:val="0"/>
      <w:marBottom w:val="0"/>
      <w:divBdr>
        <w:top w:val="none" w:sz="0" w:space="0" w:color="auto"/>
        <w:left w:val="none" w:sz="0" w:space="0" w:color="auto"/>
        <w:bottom w:val="none" w:sz="0" w:space="0" w:color="auto"/>
        <w:right w:val="none" w:sz="0" w:space="0" w:color="auto"/>
      </w:divBdr>
    </w:div>
    <w:div w:id="1500194971">
      <w:bodyDiv w:val="1"/>
      <w:marLeft w:val="0"/>
      <w:marRight w:val="0"/>
      <w:marTop w:val="0"/>
      <w:marBottom w:val="0"/>
      <w:divBdr>
        <w:top w:val="none" w:sz="0" w:space="0" w:color="auto"/>
        <w:left w:val="none" w:sz="0" w:space="0" w:color="auto"/>
        <w:bottom w:val="none" w:sz="0" w:space="0" w:color="auto"/>
        <w:right w:val="none" w:sz="0" w:space="0" w:color="auto"/>
      </w:divBdr>
      <w:divsChild>
        <w:div w:id="1359506750">
          <w:marLeft w:val="0"/>
          <w:marRight w:val="0"/>
          <w:marTop w:val="0"/>
          <w:marBottom w:val="0"/>
          <w:divBdr>
            <w:top w:val="none" w:sz="0" w:space="0" w:color="auto"/>
            <w:left w:val="none" w:sz="0" w:space="0" w:color="auto"/>
            <w:bottom w:val="none" w:sz="0" w:space="0" w:color="auto"/>
            <w:right w:val="none" w:sz="0" w:space="0" w:color="auto"/>
          </w:divBdr>
        </w:div>
        <w:div w:id="79916770">
          <w:marLeft w:val="0"/>
          <w:marRight w:val="0"/>
          <w:marTop w:val="0"/>
          <w:marBottom w:val="0"/>
          <w:divBdr>
            <w:top w:val="none" w:sz="0" w:space="0" w:color="auto"/>
            <w:left w:val="none" w:sz="0" w:space="0" w:color="auto"/>
            <w:bottom w:val="none" w:sz="0" w:space="0" w:color="auto"/>
            <w:right w:val="none" w:sz="0" w:space="0" w:color="auto"/>
          </w:divBdr>
        </w:div>
        <w:div w:id="2030140123">
          <w:marLeft w:val="0"/>
          <w:marRight w:val="0"/>
          <w:marTop w:val="0"/>
          <w:marBottom w:val="0"/>
          <w:divBdr>
            <w:top w:val="none" w:sz="0" w:space="0" w:color="auto"/>
            <w:left w:val="none" w:sz="0" w:space="0" w:color="auto"/>
            <w:bottom w:val="none" w:sz="0" w:space="0" w:color="auto"/>
            <w:right w:val="none" w:sz="0" w:space="0" w:color="auto"/>
          </w:divBdr>
        </w:div>
      </w:divsChild>
    </w:div>
    <w:div w:id="1559971574">
      <w:bodyDiv w:val="1"/>
      <w:marLeft w:val="0"/>
      <w:marRight w:val="0"/>
      <w:marTop w:val="0"/>
      <w:marBottom w:val="0"/>
      <w:divBdr>
        <w:top w:val="none" w:sz="0" w:space="0" w:color="auto"/>
        <w:left w:val="none" w:sz="0" w:space="0" w:color="auto"/>
        <w:bottom w:val="none" w:sz="0" w:space="0" w:color="auto"/>
        <w:right w:val="none" w:sz="0" w:space="0" w:color="auto"/>
      </w:divBdr>
      <w:divsChild>
        <w:div w:id="12868833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759718049">
          <w:marLeft w:val="0"/>
          <w:marRight w:val="0"/>
          <w:marTop w:val="0"/>
          <w:marBottom w:val="0"/>
          <w:divBdr>
            <w:top w:val="none" w:sz="0" w:space="0" w:color="auto"/>
            <w:left w:val="none" w:sz="0" w:space="0" w:color="auto"/>
            <w:bottom w:val="none" w:sz="0" w:space="0" w:color="auto"/>
            <w:right w:val="none" w:sz="0" w:space="0" w:color="auto"/>
          </w:divBdr>
        </w:div>
        <w:div w:id="2087074669">
          <w:marLeft w:val="0"/>
          <w:marRight w:val="0"/>
          <w:marTop w:val="0"/>
          <w:marBottom w:val="0"/>
          <w:divBdr>
            <w:top w:val="none" w:sz="0" w:space="0" w:color="auto"/>
            <w:left w:val="none" w:sz="0" w:space="0" w:color="auto"/>
            <w:bottom w:val="none" w:sz="0" w:space="0" w:color="auto"/>
            <w:right w:val="none" w:sz="0" w:space="0" w:color="auto"/>
          </w:divBdr>
        </w:div>
        <w:div w:id="1581986886">
          <w:marLeft w:val="0"/>
          <w:marRight w:val="0"/>
          <w:marTop w:val="0"/>
          <w:marBottom w:val="0"/>
          <w:divBdr>
            <w:top w:val="none" w:sz="0" w:space="0" w:color="auto"/>
            <w:left w:val="none" w:sz="0" w:space="0" w:color="auto"/>
            <w:bottom w:val="none" w:sz="0" w:space="0" w:color="auto"/>
            <w:right w:val="none" w:sz="0" w:space="0" w:color="auto"/>
          </w:divBdr>
        </w:div>
        <w:div w:id="1834030463">
          <w:marLeft w:val="0"/>
          <w:marRight w:val="0"/>
          <w:marTop w:val="0"/>
          <w:marBottom w:val="0"/>
          <w:divBdr>
            <w:top w:val="none" w:sz="0" w:space="0" w:color="auto"/>
            <w:left w:val="none" w:sz="0" w:space="0" w:color="auto"/>
            <w:bottom w:val="none" w:sz="0" w:space="0" w:color="auto"/>
            <w:right w:val="none" w:sz="0" w:space="0" w:color="auto"/>
          </w:divBdr>
        </w:div>
        <w:div w:id="749083294">
          <w:marLeft w:val="0"/>
          <w:marRight w:val="0"/>
          <w:marTop w:val="0"/>
          <w:marBottom w:val="0"/>
          <w:divBdr>
            <w:top w:val="none" w:sz="0" w:space="0" w:color="auto"/>
            <w:left w:val="none" w:sz="0" w:space="0" w:color="auto"/>
            <w:bottom w:val="none" w:sz="0" w:space="0" w:color="auto"/>
            <w:right w:val="none" w:sz="0" w:space="0" w:color="auto"/>
          </w:divBdr>
        </w:div>
        <w:div w:id="899633704">
          <w:marLeft w:val="0"/>
          <w:marRight w:val="0"/>
          <w:marTop w:val="0"/>
          <w:marBottom w:val="0"/>
          <w:divBdr>
            <w:top w:val="none" w:sz="0" w:space="0" w:color="auto"/>
            <w:left w:val="none" w:sz="0" w:space="0" w:color="auto"/>
            <w:bottom w:val="none" w:sz="0" w:space="0" w:color="auto"/>
            <w:right w:val="none" w:sz="0" w:space="0" w:color="auto"/>
          </w:divBdr>
        </w:div>
        <w:div w:id="1765809064">
          <w:marLeft w:val="0"/>
          <w:marRight w:val="0"/>
          <w:marTop w:val="0"/>
          <w:marBottom w:val="0"/>
          <w:divBdr>
            <w:top w:val="none" w:sz="0" w:space="0" w:color="auto"/>
            <w:left w:val="none" w:sz="0" w:space="0" w:color="auto"/>
            <w:bottom w:val="none" w:sz="0" w:space="0" w:color="auto"/>
            <w:right w:val="none" w:sz="0" w:space="0" w:color="auto"/>
          </w:divBdr>
        </w:div>
        <w:div w:id="141654514">
          <w:marLeft w:val="0"/>
          <w:marRight w:val="0"/>
          <w:marTop w:val="0"/>
          <w:marBottom w:val="0"/>
          <w:divBdr>
            <w:top w:val="none" w:sz="0" w:space="0" w:color="auto"/>
            <w:left w:val="none" w:sz="0" w:space="0" w:color="auto"/>
            <w:bottom w:val="none" w:sz="0" w:space="0" w:color="auto"/>
            <w:right w:val="none" w:sz="0" w:space="0" w:color="auto"/>
          </w:divBdr>
        </w:div>
        <w:div w:id="1756366434">
          <w:marLeft w:val="0"/>
          <w:marRight w:val="0"/>
          <w:marTop w:val="0"/>
          <w:marBottom w:val="0"/>
          <w:divBdr>
            <w:top w:val="none" w:sz="0" w:space="0" w:color="auto"/>
            <w:left w:val="none" w:sz="0" w:space="0" w:color="auto"/>
            <w:bottom w:val="none" w:sz="0" w:space="0" w:color="auto"/>
            <w:right w:val="none" w:sz="0" w:space="0" w:color="auto"/>
          </w:divBdr>
        </w:div>
        <w:div w:id="1493832618">
          <w:marLeft w:val="0"/>
          <w:marRight w:val="0"/>
          <w:marTop w:val="0"/>
          <w:marBottom w:val="0"/>
          <w:divBdr>
            <w:top w:val="none" w:sz="0" w:space="0" w:color="auto"/>
            <w:left w:val="none" w:sz="0" w:space="0" w:color="auto"/>
            <w:bottom w:val="none" w:sz="0" w:space="0" w:color="auto"/>
            <w:right w:val="none" w:sz="0" w:space="0" w:color="auto"/>
          </w:divBdr>
        </w:div>
        <w:div w:id="1819150636">
          <w:marLeft w:val="0"/>
          <w:marRight w:val="0"/>
          <w:marTop w:val="0"/>
          <w:marBottom w:val="0"/>
          <w:divBdr>
            <w:top w:val="none" w:sz="0" w:space="0" w:color="auto"/>
            <w:left w:val="none" w:sz="0" w:space="0" w:color="auto"/>
            <w:bottom w:val="none" w:sz="0" w:space="0" w:color="auto"/>
            <w:right w:val="none" w:sz="0" w:space="0" w:color="auto"/>
          </w:divBdr>
        </w:div>
      </w:divsChild>
    </w:div>
    <w:div w:id="1574898980">
      <w:bodyDiv w:val="1"/>
      <w:marLeft w:val="0"/>
      <w:marRight w:val="0"/>
      <w:marTop w:val="0"/>
      <w:marBottom w:val="0"/>
      <w:divBdr>
        <w:top w:val="none" w:sz="0" w:space="0" w:color="auto"/>
        <w:left w:val="none" w:sz="0" w:space="0" w:color="auto"/>
        <w:bottom w:val="none" w:sz="0" w:space="0" w:color="auto"/>
        <w:right w:val="none" w:sz="0" w:space="0" w:color="auto"/>
      </w:divBdr>
    </w:div>
    <w:div w:id="1653949479">
      <w:bodyDiv w:val="1"/>
      <w:marLeft w:val="0"/>
      <w:marRight w:val="0"/>
      <w:marTop w:val="0"/>
      <w:marBottom w:val="0"/>
      <w:divBdr>
        <w:top w:val="none" w:sz="0" w:space="0" w:color="auto"/>
        <w:left w:val="none" w:sz="0" w:space="0" w:color="auto"/>
        <w:bottom w:val="none" w:sz="0" w:space="0" w:color="auto"/>
        <w:right w:val="none" w:sz="0" w:space="0" w:color="auto"/>
      </w:divBdr>
      <w:divsChild>
        <w:div w:id="906383249">
          <w:marLeft w:val="0"/>
          <w:marRight w:val="0"/>
          <w:marTop w:val="0"/>
          <w:marBottom w:val="0"/>
          <w:divBdr>
            <w:top w:val="none" w:sz="0" w:space="0" w:color="auto"/>
            <w:left w:val="none" w:sz="0" w:space="0" w:color="auto"/>
            <w:bottom w:val="none" w:sz="0" w:space="0" w:color="auto"/>
            <w:right w:val="none" w:sz="0" w:space="0" w:color="auto"/>
          </w:divBdr>
        </w:div>
        <w:div w:id="27144846">
          <w:marLeft w:val="0"/>
          <w:marRight w:val="0"/>
          <w:marTop w:val="0"/>
          <w:marBottom w:val="0"/>
          <w:divBdr>
            <w:top w:val="none" w:sz="0" w:space="0" w:color="auto"/>
            <w:left w:val="none" w:sz="0" w:space="0" w:color="auto"/>
            <w:bottom w:val="none" w:sz="0" w:space="0" w:color="auto"/>
            <w:right w:val="none" w:sz="0" w:space="0" w:color="auto"/>
          </w:divBdr>
        </w:div>
        <w:div w:id="427390540">
          <w:marLeft w:val="0"/>
          <w:marRight w:val="0"/>
          <w:marTop w:val="0"/>
          <w:marBottom w:val="0"/>
          <w:divBdr>
            <w:top w:val="none" w:sz="0" w:space="0" w:color="auto"/>
            <w:left w:val="none" w:sz="0" w:space="0" w:color="auto"/>
            <w:bottom w:val="none" w:sz="0" w:space="0" w:color="auto"/>
            <w:right w:val="none" w:sz="0" w:space="0" w:color="auto"/>
          </w:divBdr>
        </w:div>
      </w:divsChild>
    </w:div>
    <w:div w:id="1680086128">
      <w:bodyDiv w:val="1"/>
      <w:marLeft w:val="0"/>
      <w:marRight w:val="0"/>
      <w:marTop w:val="0"/>
      <w:marBottom w:val="0"/>
      <w:divBdr>
        <w:top w:val="none" w:sz="0" w:space="0" w:color="auto"/>
        <w:left w:val="none" w:sz="0" w:space="0" w:color="auto"/>
        <w:bottom w:val="none" w:sz="0" w:space="0" w:color="auto"/>
        <w:right w:val="none" w:sz="0" w:space="0" w:color="auto"/>
      </w:divBdr>
      <w:divsChild>
        <w:div w:id="1865287991">
          <w:marLeft w:val="0"/>
          <w:marRight w:val="0"/>
          <w:marTop w:val="0"/>
          <w:marBottom w:val="0"/>
          <w:divBdr>
            <w:top w:val="none" w:sz="0" w:space="0" w:color="auto"/>
            <w:left w:val="none" w:sz="0" w:space="0" w:color="auto"/>
            <w:bottom w:val="none" w:sz="0" w:space="0" w:color="auto"/>
            <w:right w:val="none" w:sz="0" w:space="0" w:color="auto"/>
          </w:divBdr>
        </w:div>
        <w:div w:id="542788419">
          <w:marLeft w:val="0"/>
          <w:marRight w:val="0"/>
          <w:marTop w:val="0"/>
          <w:marBottom w:val="0"/>
          <w:divBdr>
            <w:top w:val="none" w:sz="0" w:space="0" w:color="auto"/>
            <w:left w:val="none" w:sz="0" w:space="0" w:color="auto"/>
            <w:bottom w:val="none" w:sz="0" w:space="0" w:color="auto"/>
            <w:right w:val="none" w:sz="0" w:space="0" w:color="auto"/>
          </w:divBdr>
        </w:div>
      </w:divsChild>
    </w:div>
    <w:div w:id="1742365729">
      <w:bodyDiv w:val="1"/>
      <w:marLeft w:val="0"/>
      <w:marRight w:val="0"/>
      <w:marTop w:val="0"/>
      <w:marBottom w:val="0"/>
      <w:divBdr>
        <w:top w:val="none" w:sz="0" w:space="0" w:color="auto"/>
        <w:left w:val="none" w:sz="0" w:space="0" w:color="auto"/>
        <w:bottom w:val="none" w:sz="0" w:space="0" w:color="auto"/>
        <w:right w:val="none" w:sz="0" w:space="0" w:color="auto"/>
      </w:divBdr>
      <w:divsChild>
        <w:div w:id="1415325069">
          <w:marLeft w:val="0"/>
          <w:marRight w:val="0"/>
          <w:marTop w:val="0"/>
          <w:marBottom w:val="0"/>
          <w:divBdr>
            <w:top w:val="none" w:sz="0" w:space="0" w:color="auto"/>
            <w:left w:val="none" w:sz="0" w:space="0" w:color="auto"/>
            <w:bottom w:val="none" w:sz="0" w:space="0" w:color="auto"/>
            <w:right w:val="none" w:sz="0" w:space="0" w:color="auto"/>
          </w:divBdr>
        </w:div>
        <w:div w:id="881744312">
          <w:marLeft w:val="0"/>
          <w:marRight w:val="0"/>
          <w:marTop w:val="0"/>
          <w:marBottom w:val="0"/>
          <w:divBdr>
            <w:top w:val="none" w:sz="0" w:space="0" w:color="auto"/>
            <w:left w:val="none" w:sz="0" w:space="0" w:color="auto"/>
            <w:bottom w:val="none" w:sz="0" w:space="0" w:color="auto"/>
            <w:right w:val="none" w:sz="0" w:space="0" w:color="auto"/>
          </w:divBdr>
        </w:div>
        <w:div w:id="369693810">
          <w:marLeft w:val="0"/>
          <w:marRight w:val="0"/>
          <w:marTop w:val="0"/>
          <w:marBottom w:val="0"/>
          <w:divBdr>
            <w:top w:val="none" w:sz="0" w:space="0" w:color="auto"/>
            <w:left w:val="none" w:sz="0" w:space="0" w:color="auto"/>
            <w:bottom w:val="none" w:sz="0" w:space="0" w:color="auto"/>
            <w:right w:val="none" w:sz="0" w:space="0" w:color="auto"/>
          </w:divBdr>
        </w:div>
        <w:div w:id="1600261276">
          <w:marLeft w:val="0"/>
          <w:marRight w:val="0"/>
          <w:marTop w:val="0"/>
          <w:marBottom w:val="0"/>
          <w:divBdr>
            <w:top w:val="none" w:sz="0" w:space="0" w:color="auto"/>
            <w:left w:val="none" w:sz="0" w:space="0" w:color="auto"/>
            <w:bottom w:val="none" w:sz="0" w:space="0" w:color="auto"/>
            <w:right w:val="none" w:sz="0" w:space="0" w:color="auto"/>
          </w:divBdr>
        </w:div>
        <w:div w:id="1135217022">
          <w:marLeft w:val="0"/>
          <w:marRight w:val="0"/>
          <w:marTop w:val="0"/>
          <w:marBottom w:val="0"/>
          <w:divBdr>
            <w:top w:val="none" w:sz="0" w:space="0" w:color="auto"/>
            <w:left w:val="none" w:sz="0" w:space="0" w:color="auto"/>
            <w:bottom w:val="none" w:sz="0" w:space="0" w:color="auto"/>
            <w:right w:val="none" w:sz="0" w:space="0" w:color="auto"/>
          </w:divBdr>
        </w:div>
        <w:div w:id="791166810">
          <w:marLeft w:val="0"/>
          <w:marRight w:val="0"/>
          <w:marTop w:val="0"/>
          <w:marBottom w:val="0"/>
          <w:divBdr>
            <w:top w:val="none" w:sz="0" w:space="0" w:color="auto"/>
            <w:left w:val="none" w:sz="0" w:space="0" w:color="auto"/>
            <w:bottom w:val="none" w:sz="0" w:space="0" w:color="auto"/>
            <w:right w:val="none" w:sz="0" w:space="0" w:color="auto"/>
          </w:divBdr>
        </w:div>
        <w:div w:id="104927912">
          <w:marLeft w:val="0"/>
          <w:marRight w:val="0"/>
          <w:marTop w:val="0"/>
          <w:marBottom w:val="0"/>
          <w:divBdr>
            <w:top w:val="none" w:sz="0" w:space="0" w:color="auto"/>
            <w:left w:val="none" w:sz="0" w:space="0" w:color="auto"/>
            <w:bottom w:val="none" w:sz="0" w:space="0" w:color="auto"/>
            <w:right w:val="none" w:sz="0" w:space="0" w:color="auto"/>
          </w:divBdr>
        </w:div>
        <w:div w:id="1403525559">
          <w:marLeft w:val="0"/>
          <w:marRight w:val="0"/>
          <w:marTop w:val="0"/>
          <w:marBottom w:val="0"/>
          <w:divBdr>
            <w:top w:val="none" w:sz="0" w:space="0" w:color="auto"/>
            <w:left w:val="none" w:sz="0" w:space="0" w:color="auto"/>
            <w:bottom w:val="none" w:sz="0" w:space="0" w:color="auto"/>
            <w:right w:val="none" w:sz="0" w:space="0" w:color="auto"/>
          </w:divBdr>
        </w:div>
        <w:div w:id="233247705">
          <w:marLeft w:val="0"/>
          <w:marRight w:val="0"/>
          <w:marTop w:val="0"/>
          <w:marBottom w:val="0"/>
          <w:divBdr>
            <w:top w:val="none" w:sz="0" w:space="0" w:color="auto"/>
            <w:left w:val="none" w:sz="0" w:space="0" w:color="auto"/>
            <w:bottom w:val="none" w:sz="0" w:space="0" w:color="auto"/>
            <w:right w:val="none" w:sz="0" w:space="0" w:color="auto"/>
          </w:divBdr>
        </w:div>
      </w:divsChild>
    </w:div>
    <w:div w:id="1756974193">
      <w:bodyDiv w:val="1"/>
      <w:marLeft w:val="0"/>
      <w:marRight w:val="0"/>
      <w:marTop w:val="0"/>
      <w:marBottom w:val="0"/>
      <w:divBdr>
        <w:top w:val="none" w:sz="0" w:space="0" w:color="auto"/>
        <w:left w:val="none" w:sz="0" w:space="0" w:color="auto"/>
        <w:bottom w:val="none" w:sz="0" w:space="0" w:color="auto"/>
        <w:right w:val="none" w:sz="0" w:space="0" w:color="auto"/>
      </w:divBdr>
      <w:divsChild>
        <w:div w:id="599221729">
          <w:marLeft w:val="0"/>
          <w:marRight w:val="0"/>
          <w:marTop w:val="0"/>
          <w:marBottom w:val="0"/>
          <w:divBdr>
            <w:top w:val="none" w:sz="0" w:space="0" w:color="auto"/>
            <w:left w:val="none" w:sz="0" w:space="0" w:color="auto"/>
            <w:bottom w:val="none" w:sz="0" w:space="0" w:color="auto"/>
            <w:right w:val="none" w:sz="0" w:space="0" w:color="auto"/>
          </w:divBdr>
        </w:div>
        <w:div w:id="57019286">
          <w:marLeft w:val="0"/>
          <w:marRight w:val="0"/>
          <w:marTop w:val="0"/>
          <w:marBottom w:val="0"/>
          <w:divBdr>
            <w:top w:val="none" w:sz="0" w:space="0" w:color="auto"/>
            <w:left w:val="none" w:sz="0" w:space="0" w:color="auto"/>
            <w:bottom w:val="none" w:sz="0" w:space="0" w:color="auto"/>
            <w:right w:val="none" w:sz="0" w:space="0" w:color="auto"/>
          </w:divBdr>
        </w:div>
        <w:div w:id="245499756">
          <w:marLeft w:val="0"/>
          <w:marRight w:val="0"/>
          <w:marTop w:val="0"/>
          <w:marBottom w:val="0"/>
          <w:divBdr>
            <w:top w:val="none" w:sz="0" w:space="0" w:color="auto"/>
            <w:left w:val="none" w:sz="0" w:space="0" w:color="auto"/>
            <w:bottom w:val="none" w:sz="0" w:space="0" w:color="auto"/>
            <w:right w:val="none" w:sz="0" w:space="0" w:color="auto"/>
          </w:divBdr>
        </w:div>
        <w:div w:id="1090085147">
          <w:marLeft w:val="0"/>
          <w:marRight w:val="0"/>
          <w:marTop w:val="0"/>
          <w:marBottom w:val="0"/>
          <w:divBdr>
            <w:top w:val="none" w:sz="0" w:space="0" w:color="auto"/>
            <w:left w:val="none" w:sz="0" w:space="0" w:color="auto"/>
            <w:bottom w:val="none" w:sz="0" w:space="0" w:color="auto"/>
            <w:right w:val="none" w:sz="0" w:space="0" w:color="auto"/>
          </w:divBdr>
        </w:div>
        <w:div w:id="1837501858">
          <w:marLeft w:val="0"/>
          <w:marRight w:val="0"/>
          <w:marTop w:val="0"/>
          <w:marBottom w:val="0"/>
          <w:divBdr>
            <w:top w:val="none" w:sz="0" w:space="0" w:color="auto"/>
            <w:left w:val="none" w:sz="0" w:space="0" w:color="auto"/>
            <w:bottom w:val="none" w:sz="0" w:space="0" w:color="auto"/>
            <w:right w:val="none" w:sz="0" w:space="0" w:color="auto"/>
          </w:divBdr>
        </w:div>
        <w:div w:id="467743873">
          <w:marLeft w:val="0"/>
          <w:marRight w:val="0"/>
          <w:marTop w:val="0"/>
          <w:marBottom w:val="0"/>
          <w:divBdr>
            <w:top w:val="none" w:sz="0" w:space="0" w:color="auto"/>
            <w:left w:val="none" w:sz="0" w:space="0" w:color="auto"/>
            <w:bottom w:val="none" w:sz="0" w:space="0" w:color="auto"/>
            <w:right w:val="none" w:sz="0" w:space="0" w:color="auto"/>
          </w:divBdr>
        </w:div>
        <w:div w:id="1100222165">
          <w:marLeft w:val="0"/>
          <w:marRight w:val="0"/>
          <w:marTop w:val="0"/>
          <w:marBottom w:val="0"/>
          <w:divBdr>
            <w:top w:val="none" w:sz="0" w:space="0" w:color="auto"/>
            <w:left w:val="none" w:sz="0" w:space="0" w:color="auto"/>
            <w:bottom w:val="none" w:sz="0" w:space="0" w:color="auto"/>
            <w:right w:val="none" w:sz="0" w:space="0" w:color="auto"/>
          </w:divBdr>
        </w:div>
        <w:div w:id="212817615">
          <w:marLeft w:val="0"/>
          <w:marRight w:val="0"/>
          <w:marTop w:val="0"/>
          <w:marBottom w:val="0"/>
          <w:divBdr>
            <w:top w:val="none" w:sz="0" w:space="0" w:color="auto"/>
            <w:left w:val="none" w:sz="0" w:space="0" w:color="auto"/>
            <w:bottom w:val="none" w:sz="0" w:space="0" w:color="auto"/>
            <w:right w:val="none" w:sz="0" w:space="0" w:color="auto"/>
          </w:divBdr>
        </w:div>
        <w:div w:id="1666202483">
          <w:marLeft w:val="0"/>
          <w:marRight w:val="0"/>
          <w:marTop w:val="0"/>
          <w:marBottom w:val="0"/>
          <w:divBdr>
            <w:top w:val="none" w:sz="0" w:space="0" w:color="auto"/>
            <w:left w:val="none" w:sz="0" w:space="0" w:color="auto"/>
            <w:bottom w:val="none" w:sz="0" w:space="0" w:color="auto"/>
            <w:right w:val="none" w:sz="0" w:space="0" w:color="auto"/>
          </w:divBdr>
        </w:div>
        <w:div w:id="1318342804">
          <w:marLeft w:val="0"/>
          <w:marRight w:val="0"/>
          <w:marTop w:val="0"/>
          <w:marBottom w:val="0"/>
          <w:divBdr>
            <w:top w:val="none" w:sz="0" w:space="0" w:color="auto"/>
            <w:left w:val="none" w:sz="0" w:space="0" w:color="auto"/>
            <w:bottom w:val="none" w:sz="0" w:space="0" w:color="auto"/>
            <w:right w:val="none" w:sz="0" w:space="0" w:color="auto"/>
          </w:divBdr>
        </w:div>
        <w:div w:id="1743945179">
          <w:marLeft w:val="0"/>
          <w:marRight w:val="0"/>
          <w:marTop w:val="0"/>
          <w:marBottom w:val="0"/>
          <w:divBdr>
            <w:top w:val="none" w:sz="0" w:space="0" w:color="auto"/>
            <w:left w:val="none" w:sz="0" w:space="0" w:color="auto"/>
            <w:bottom w:val="none" w:sz="0" w:space="0" w:color="auto"/>
            <w:right w:val="none" w:sz="0" w:space="0" w:color="auto"/>
          </w:divBdr>
        </w:div>
      </w:divsChild>
    </w:div>
    <w:div w:id="1812676042">
      <w:bodyDiv w:val="1"/>
      <w:marLeft w:val="0"/>
      <w:marRight w:val="0"/>
      <w:marTop w:val="0"/>
      <w:marBottom w:val="0"/>
      <w:divBdr>
        <w:top w:val="none" w:sz="0" w:space="0" w:color="auto"/>
        <w:left w:val="none" w:sz="0" w:space="0" w:color="auto"/>
        <w:bottom w:val="none" w:sz="0" w:space="0" w:color="auto"/>
        <w:right w:val="none" w:sz="0" w:space="0" w:color="auto"/>
      </w:divBdr>
      <w:divsChild>
        <w:div w:id="1098987555">
          <w:marLeft w:val="0"/>
          <w:marRight w:val="0"/>
          <w:marTop w:val="0"/>
          <w:marBottom w:val="0"/>
          <w:divBdr>
            <w:top w:val="none" w:sz="0" w:space="0" w:color="auto"/>
            <w:left w:val="none" w:sz="0" w:space="0" w:color="auto"/>
            <w:bottom w:val="none" w:sz="0" w:space="0" w:color="auto"/>
            <w:right w:val="none" w:sz="0" w:space="0" w:color="auto"/>
          </w:divBdr>
        </w:div>
        <w:div w:id="577010830">
          <w:marLeft w:val="0"/>
          <w:marRight w:val="0"/>
          <w:marTop w:val="0"/>
          <w:marBottom w:val="0"/>
          <w:divBdr>
            <w:top w:val="none" w:sz="0" w:space="0" w:color="auto"/>
            <w:left w:val="none" w:sz="0" w:space="0" w:color="auto"/>
            <w:bottom w:val="none" w:sz="0" w:space="0" w:color="auto"/>
            <w:right w:val="none" w:sz="0" w:space="0" w:color="auto"/>
          </w:divBdr>
        </w:div>
        <w:div w:id="273445175">
          <w:marLeft w:val="0"/>
          <w:marRight w:val="0"/>
          <w:marTop w:val="0"/>
          <w:marBottom w:val="0"/>
          <w:divBdr>
            <w:top w:val="none" w:sz="0" w:space="0" w:color="auto"/>
            <w:left w:val="none" w:sz="0" w:space="0" w:color="auto"/>
            <w:bottom w:val="none" w:sz="0" w:space="0" w:color="auto"/>
            <w:right w:val="none" w:sz="0" w:space="0" w:color="auto"/>
          </w:divBdr>
        </w:div>
      </w:divsChild>
    </w:div>
    <w:div w:id="1856728445">
      <w:bodyDiv w:val="1"/>
      <w:marLeft w:val="0"/>
      <w:marRight w:val="0"/>
      <w:marTop w:val="0"/>
      <w:marBottom w:val="0"/>
      <w:divBdr>
        <w:top w:val="none" w:sz="0" w:space="0" w:color="auto"/>
        <w:left w:val="none" w:sz="0" w:space="0" w:color="auto"/>
        <w:bottom w:val="none" w:sz="0" w:space="0" w:color="auto"/>
        <w:right w:val="none" w:sz="0" w:space="0" w:color="auto"/>
      </w:divBdr>
      <w:divsChild>
        <w:div w:id="211814746">
          <w:marLeft w:val="0"/>
          <w:marRight w:val="0"/>
          <w:marTop w:val="0"/>
          <w:marBottom w:val="0"/>
          <w:divBdr>
            <w:top w:val="none" w:sz="0" w:space="0" w:color="auto"/>
            <w:left w:val="none" w:sz="0" w:space="0" w:color="auto"/>
            <w:bottom w:val="none" w:sz="0" w:space="0" w:color="auto"/>
            <w:right w:val="none" w:sz="0" w:space="0" w:color="auto"/>
          </w:divBdr>
        </w:div>
        <w:div w:id="1319189072">
          <w:marLeft w:val="0"/>
          <w:marRight w:val="0"/>
          <w:marTop w:val="0"/>
          <w:marBottom w:val="0"/>
          <w:divBdr>
            <w:top w:val="none" w:sz="0" w:space="0" w:color="auto"/>
            <w:left w:val="none" w:sz="0" w:space="0" w:color="auto"/>
            <w:bottom w:val="none" w:sz="0" w:space="0" w:color="auto"/>
            <w:right w:val="none" w:sz="0" w:space="0" w:color="auto"/>
          </w:divBdr>
        </w:div>
        <w:div w:id="803354831">
          <w:marLeft w:val="0"/>
          <w:marRight w:val="0"/>
          <w:marTop w:val="0"/>
          <w:marBottom w:val="0"/>
          <w:divBdr>
            <w:top w:val="none" w:sz="0" w:space="0" w:color="auto"/>
            <w:left w:val="none" w:sz="0" w:space="0" w:color="auto"/>
            <w:bottom w:val="none" w:sz="0" w:space="0" w:color="auto"/>
            <w:right w:val="none" w:sz="0" w:space="0" w:color="auto"/>
          </w:divBdr>
        </w:div>
        <w:div w:id="1813862663">
          <w:marLeft w:val="0"/>
          <w:marRight w:val="0"/>
          <w:marTop w:val="0"/>
          <w:marBottom w:val="0"/>
          <w:divBdr>
            <w:top w:val="none" w:sz="0" w:space="0" w:color="auto"/>
            <w:left w:val="none" w:sz="0" w:space="0" w:color="auto"/>
            <w:bottom w:val="none" w:sz="0" w:space="0" w:color="auto"/>
            <w:right w:val="none" w:sz="0" w:space="0" w:color="auto"/>
          </w:divBdr>
        </w:div>
        <w:div w:id="290868155">
          <w:marLeft w:val="0"/>
          <w:marRight w:val="0"/>
          <w:marTop w:val="0"/>
          <w:marBottom w:val="0"/>
          <w:divBdr>
            <w:top w:val="none" w:sz="0" w:space="0" w:color="auto"/>
            <w:left w:val="none" w:sz="0" w:space="0" w:color="auto"/>
            <w:bottom w:val="none" w:sz="0" w:space="0" w:color="auto"/>
            <w:right w:val="none" w:sz="0" w:space="0" w:color="auto"/>
          </w:divBdr>
        </w:div>
        <w:div w:id="1525560057">
          <w:marLeft w:val="0"/>
          <w:marRight w:val="0"/>
          <w:marTop w:val="0"/>
          <w:marBottom w:val="0"/>
          <w:divBdr>
            <w:top w:val="none" w:sz="0" w:space="0" w:color="auto"/>
            <w:left w:val="none" w:sz="0" w:space="0" w:color="auto"/>
            <w:bottom w:val="none" w:sz="0" w:space="0" w:color="auto"/>
            <w:right w:val="none" w:sz="0" w:space="0" w:color="auto"/>
          </w:divBdr>
        </w:div>
        <w:div w:id="280770567">
          <w:marLeft w:val="0"/>
          <w:marRight w:val="0"/>
          <w:marTop w:val="0"/>
          <w:marBottom w:val="0"/>
          <w:divBdr>
            <w:top w:val="none" w:sz="0" w:space="0" w:color="auto"/>
            <w:left w:val="none" w:sz="0" w:space="0" w:color="auto"/>
            <w:bottom w:val="none" w:sz="0" w:space="0" w:color="auto"/>
            <w:right w:val="none" w:sz="0" w:space="0" w:color="auto"/>
          </w:divBdr>
        </w:div>
      </w:divsChild>
    </w:div>
    <w:div w:id="1861502618">
      <w:bodyDiv w:val="1"/>
      <w:marLeft w:val="0"/>
      <w:marRight w:val="0"/>
      <w:marTop w:val="0"/>
      <w:marBottom w:val="0"/>
      <w:divBdr>
        <w:top w:val="none" w:sz="0" w:space="0" w:color="auto"/>
        <w:left w:val="none" w:sz="0" w:space="0" w:color="auto"/>
        <w:bottom w:val="none" w:sz="0" w:space="0" w:color="auto"/>
        <w:right w:val="none" w:sz="0" w:space="0" w:color="auto"/>
      </w:divBdr>
      <w:divsChild>
        <w:div w:id="1346246438">
          <w:marLeft w:val="0"/>
          <w:marRight w:val="0"/>
          <w:marTop w:val="0"/>
          <w:marBottom w:val="0"/>
          <w:divBdr>
            <w:top w:val="none" w:sz="0" w:space="0" w:color="auto"/>
            <w:left w:val="none" w:sz="0" w:space="0" w:color="auto"/>
            <w:bottom w:val="none" w:sz="0" w:space="0" w:color="auto"/>
            <w:right w:val="none" w:sz="0" w:space="0" w:color="auto"/>
          </w:divBdr>
        </w:div>
        <w:div w:id="319888476">
          <w:marLeft w:val="0"/>
          <w:marRight w:val="0"/>
          <w:marTop w:val="0"/>
          <w:marBottom w:val="0"/>
          <w:divBdr>
            <w:top w:val="none" w:sz="0" w:space="0" w:color="auto"/>
            <w:left w:val="none" w:sz="0" w:space="0" w:color="auto"/>
            <w:bottom w:val="none" w:sz="0" w:space="0" w:color="auto"/>
            <w:right w:val="none" w:sz="0" w:space="0" w:color="auto"/>
          </w:divBdr>
        </w:div>
        <w:div w:id="340158371">
          <w:marLeft w:val="0"/>
          <w:marRight w:val="0"/>
          <w:marTop w:val="0"/>
          <w:marBottom w:val="0"/>
          <w:divBdr>
            <w:top w:val="none" w:sz="0" w:space="0" w:color="auto"/>
            <w:left w:val="none" w:sz="0" w:space="0" w:color="auto"/>
            <w:bottom w:val="none" w:sz="0" w:space="0" w:color="auto"/>
            <w:right w:val="none" w:sz="0" w:space="0" w:color="auto"/>
          </w:divBdr>
        </w:div>
        <w:div w:id="1832409422">
          <w:marLeft w:val="0"/>
          <w:marRight w:val="0"/>
          <w:marTop w:val="0"/>
          <w:marBottom w:val="0"/>
          <w:divBdr>
            <w:top w:val="none" w:sz="0" w:space="0" w:color="auto"/>
            <w:left w:val="none" w:sz="0" w:space="0" w:color="auto"/>
            <w:bottom w:val="none" w:sz="0" w:space="0" w:color="auto"/>
            <w:right w:val="none" w:sz="0" w:space="0" w:color="auto"/>
          </w:divBdr>
        </w:div>
        <w:div w:id="806050077">
          <w:marLeft w:val="0"/>
          <w:marRight w:val="0"/>
          <w:marTop w:val="0"/>
          <w:marBottom w:val="0"/>
          <w:divBdr>
            <w:top w:val="none" w:sz="0" w:space="0" w:color="auto"/>
            <w:left w:val="none" w:sz="0" w:space="0" w:color="auto"/>
            <w:bottom w:val="none" w:sz="0" w:space="0" w:color="auto"/>
            <w:right w:val="none" w:sz="0" w:space="0" w:color="auto"/>
          </w:divBdr>
        </w:div>
        <w:div w:id="1553036232">
          <w:marLeft w:val="0"/>
          <w:marRight w:val="0"/>
          <w:marTop w:val="0"/>
          <w:marBottom w:val="0"/>
          <w:divBdr>
            <w:top w:val="none" w:sz="0" w:space="0" w:color="auto"/>
            <w:left w:val="none" w:sz="0" w:space="0" w:color="auto"/>
            <w:bottom w:val="none" w:sz="0" w:space="0" w:color="auto"/>
            <w:right w:val="none" w:sz="0" w:space="0" w:color="auto"/>
          </w:divBdr>
        </w:div>
        <w:div w:id="1614942772">
          <w:marLeft w:val="0"/>
          <w:marRight w:val="0"/>
          <w:marTop w:val="0"/>
          <w:marBottom w:val="0"/>
          <w:divBdr>
            <w:top w:val="none" w:sz="0" w:space="0" w:color="auto"/>
            <w:left w:val="none" w:sz="0" w:space="0" w:color="auto"/>
            <w:bottom w:val="none" w:sz="0" w:space="0" w:color="auto"/>
            <w:right w:val="none" w:sz="0" w:space="0" w:color="auto"/>
          </w:divBdr>
        </w:div>
        <w:div w:id="1666516282">
          <w:marLeft w:val="0"/>
          <w:marRight w:val="0"/>
          <w:marTop w:val="0"/>
          <w:marBottom w:val="0"/>
          <w:divBdr>
            <w:top w:val="none" w:sz="0" w:space="0" w:color="auto"/>
            <w:left w:val="none" w:sz="0" w:space="0" w:color="auto"/>
            <w:bottom w:val="none" w:sz="0" w:space="0" w:color="auto"/>
            <w:right w:val="none" w:sz="0" w:space="0" w:color="auto"/>
          </w:divBdr>
        </w:div>
        <w:div w:id="364913350">
          <w:marLeft w:val="0"/>
          <w:marRight w:val="0"/>
          <w:marTop w:val="0"/>
          <w:marBottom w:val="0"/>
          <w:divBdr>
            <w:top w:val="none" w:sz="0" w:space="0" w:color="auto"/>
            <w:left w:val="none" w:sz="0" w:space="0" w:color="auto"/>
            <w:bottom w:val="none" w:sz="0" w:space="0" w:color="auto"/>
            <w:right w:val="none" w:sz="0" w:space="0" w:color="auto"/>
          </w:divBdr>
        </w:div>
        <w:div w:id="526020663">
          <w:marLeft w:val="0"/>
          <w:marRight w:val="0"/>
          <w:marTop w:val="0"/>
          <w:marBottom w:val="0"/>
          <w:divBdr>
            <w:top w:val="none" w:sz="0" w:space="0" w:color="auto"/>
            <w:left w:val="none" w:sz="0" w:space="0" w:color="auto"/>
            <w:bottom w:val="none" w:sz="0" w:space="0" w:color="auto"/>
            <w:right w:val="none" w:sz="0" w:space="0" w:color="auto"/>
          </w:divBdr>
        </w:div>
        <w:div w:id="159272001">
          <w:marLeft w:val="0"/>
          <w:marRight w:val="0"/>
          <w:marTop w:val="0"/>
          <w:marBottom w:val="0"/>
          <w:divBdr>
            <w:top w:val="none" w:sz="0" w:space="0" w:color="auto"/>
            <w:left w:val="none" w:sz="0" w:space="0" w:color="auto"/>
            <w:bottom w:val="none" w:sz="0" w:space="0" w:color="auto"/>
            <w:right w:val="none" w:sz="0" w:space="0" w:color="auto"/>
          </w:divBdr>
        </w:div>
      </w:divsChild>
    </w:div>
    <w:div w:id="1861775356">
      <w:bodyDiv w:val="1"/>
      <w:marLeft w:val="0"/>
      <w:marRight w:val="0"/>
      <w:marTop w:val="0"/>
      <w:marBottom w:val="0"/>
      <w:divBdr>
        <w:top w:val="none" w:sz="0" w:space="0" w:color="auto"/>
        <w:left w:val="none" w:sz="0" w:space="0" w:color="auto"/>
        <w:bottom w:val="none" w:sz="0" w:space="0" w:color="auto"/>
        <w:right w:val="none" w:sz="0" w:space="0" w:color="auto"/>
      </w:divBdr>
      <w:divsChild>
        <w:div w:id="916477086">
          <w:marLeft w:val="0"/>
          <w:marRight w:val="0"/>
          <w:marTop w:val="0"/>
          <w:marBottom w:val="0"/>
          <w:divBdr>
            <w:top w:val="none" w:sz="0" w:space="0" w:color="auto"/>
            <w:left w:val="none" w:sz="0" w:space="0" w:color="auto"/>
            <w:bottom w:val="none" w:sz="0" w:space="0" w:color="auto"/>
            <w:right w:val="none" w:sz="0" w:space="0" w:color="auto"/>
          </w:divBdr>
        </w:div>
        <w:div w:id="1464347530">
          <w:marLeft w:val="0"/>
          <w:marRight w:val="0"/>
          <w:marTop w:val="0"/>
          <w:marBottom w:val="0"/>
          <w:divBdr>
            <w:top w:val="none" w:sz="0" w:space="0" w:color="auto"/>
            <w:left w:val="none" w:sz="0" w:space="0" w:color="auto"/>
            <w:bottom w:val="none" w:sz="0" w:space="0" w:color="auto"/>
            <w:right w:val="none" w:sz="0" w:space="0" w:color="auto"/>
          </w:divBdr>
        </w:div>
        <w:div w:id="1331716447">
          <w:marLeft w:val="0"/>
          <w:marRight w:val="0"/>
          <w:marTop w:val="0"/>
          <w:marBottom w:val="0"/>
          <w:divBdr>
            <w:top w:val="none" w:sz="0" w:space="0" w:color="auto"/>
            <w:left w:val="none" w:sz="0" w:space="0" w:color="auto"/>
            <w:bottom w:val="none" w:sz="0" w:space="0" w:color="auto"/>
            <w:right w:val="none" w:sz="0" w:space="0" w:color="auto"/>
          </w:divBdr>
        </w:div>
        <w:div w:id="251358641">
          <w:marLeft w:val="0"/>
          <w:marRight w:val="0"/>
          <w:marTop w:val="0"/>
          <w:marBottom w:val="0"/>
          <w:divBdr>
            <w:top w:val="none" w:sz="0" w:space="0" w:color="auto"/>
            <w:left w:val="none" w:sz="0" w:space="0" w:color="auto"/>
            <w:bottom w:val="none" w:sz="0" w:space="0" w:color="auto"/>
            <w:right w:val="none" w:sz="0" w:space="0" w:color="auto"/>
          </w:divBdr>
        </w:div>
        <w:div w:id="991787794">
          <w:marLeft w:val="0"/>
          <w:marRight w:val="0"/>
          <w:marTop w:val="0"/>
          <w:marBottom w:val="0"/>
          <w:divBdr>
            <w:top w:val="none" w:sz="0" w:space="0" w:color="auto"/>
            <w:left w:val="none" w:sz="0" w:space="0" w:color="auto"/>
            <w:bottom w:val="none" w:sz="0" w:space="0" w:color="auto"/>
            <w:right w:val="none" w:sz="0" w:space="0" w:color="auto"/>
          </w:divBdr>
        </w:div>
        <w:div w:id="2133791798">
          <w:marLeft w:val="0"/>
          <w:marRight w:val="0"/>
          <w:marTop w:val="0"/>
          <w:marBottom w:val="0"/>
          <w:divBdr>
            <w:top w:val="none" w:sz="0" w:space="0" w:color="auto"/>
            <w:left w:val="none" w:sz="0" w:space="0" w:color="auto"/>
            <w:bottom w:val="none" w:sz="0" w:space="0" w:color="auto"/>
            <w:right w:val="none" w:sz="0" w:space="0" w:color="auto"/>
          </w:divBdr>
        </w:div>
      </w:divsChild>
    </w:div>
    <w:div w:id="1893810334">
      <w:bodyDiv w:val="1"/>
      <w:marLeft w:val="0"/>
      <w:marRight w:val="0"/>
      <w:marTop w:val="0"/>
      <w:marBottom w:val="0"/>
      <w:divBdr>
        <w:top w:val="none" w:sz="0" w:space="0" w:color="auto"/>
        <w:left w:val="none" w:sz="0" w:space="0" w:color="auto"/>
        <w:bottom w:val="none" w:sz="0" w:space="0" w:color="auto"/>
        <w:right w:val="none" w:sz="0" w:space="0" w:color="auto"/>
      </w:divBdr>
      <w:divsChild>
        <w:div w:id="31662283">
          <w:marLeft w:val="0"/>
          <w:marRight w:val="0"/>
          <w:marTop w:val="0"/>
          <w:marBottom w:val="0"/>
          <w:divBdr>
            <w:top w:val="none" w:sz="0" w:space="0" w:color="auto"/>
            <w:left w:val="none" w:sz="0" w:space="0" w:color="auto"/>
            <w:bottom w:val="none" w:sz="0" w:space="0" w:color="auto"/>
            <w:right w:val="none" w:sz="0" w:space="0" w:color="auto"/>
          </w:divBdr>
        </w:div>
        <w:div w:id="416176670">
          <w:marLeft w:val="0"/>
          <w:marRight w:val="0"/>
          <w:marTop w:val="0"/>
          <w:marBottom w:val="0"/>
          <w:divBdr>
            <w:top w:val="none" w:sz="0" w:space="0" w:color="auto"/>
            <w:left w:val="none" w:sz="0" w:space="0" w:color="auto"/>
            <w:bottom w:val="none" w:sz="0" w:space="0" w:color="auto"/>
            <w:right w:val="none" w:sz="0" w:space="0" w:color="auto"/>
          </w:divBdr>
        </w:div>
        <w:div w:id="1697610658">
          <w:marLeft w:val="0"/>
          <w:marRight w:val="0"/>
          <w:marTop w:val="0"/>
          <w:marBottom w:val="0"/>
          <w:divBdr>
            <w:top w:val="none" w:sz="0" w:space="0" w:color="auto"/>
            <w:left w:val="none" w:sz="0" w:space="0" w:color="auto"/>
            <w:bottom w:val="none" w:sz="0" w:space="0" w:color="auto"/>
            <w:right w:val="none" w:sz="0" w:space="0" w:color="auto"/>
          </w:divBdr>
        </w:div>
        <w:div w:id="390153206">
          <w:marLeft w:val="0"/>
          <w:marRight w:val="0"/>
          <w:marTop w:val="0"/>
          <w:marBottom w:val="0"/>
          <w:divBdr>
            <w:top w:val="none" w:sz="0" w:space="0" w:color="auto"/>
            <w:left w:val="none" w:sz="0" w:space="0" w:color="auto"/>
            <w:bottom w:val="none" w:sz="0" w:space="0" w:color="auto"/>
            <w:right w:val="none" w:sz="0" w:space="0" w:color="auto"/>
          </w:divBdr>
        </w:div>
        <w:div w:id="1516576851">
          <w:marLeft w:val="0"/>
          <w:marRight w:val="0"/>
          <w:marTop w:val="0"/>
          <w:marBottom w:val="0"/>
          <w:divBdr>
            <w:top w:val="none" w:sz="0" w:space="0" w:color="auto"/>
            <w:left w:val="none" w:sz="0" w:space="0" w:color="auto"/>
            <w:bottom w:val="none" w:sz="0" w:space="0" w:color="auto"/>
            <w:right w:val="none" w:sz="0" w:space="0" w:color="auto"/>
          </w:divBdr>
        </w:div>
        <w:div w:id="728192406">
          <w:marLeft w:val="0"/>
          <w:marRight w:val="0"/>
          <w:marTop w:val="0"/>
          <w:marBottom w:val="0"/>
          <w:divBdr>
            <w:top w:val="none" w:sz="0" w:space="0" w:color="auto"/>
            <w:left w:val="none" w:sz="0" w:space="0" w:color="auto"/>
            <w:bottom w:val="none" w:sz="0" w:space="0" w:color="auto"/>
            <w:right w:val="none" w:sz="0" w:space="0" w:color="auto"/>
          </w:divBdr>
        </w:div>
        <w:div w:id="1974098270">
          <w:marLeft w:val="0"/>
          <w:marRight w:val="0"/>
          <w:marTop w:val="0"/>
          <w:marBottom w:val="0"/>
          <w:divBdr>
            <w:top w:val="none" w:sz="0" w:space="0" w:color="auto"/>
            <w:left w:val="none" w:sz="0" w:space="0" w:color="auto"/>
            <w:bottom w:val="none" w:sz="0" w:space="0" w:color="auto"/>
            <w:right w:val="none" w:sz="0" w:space="0" w:color="auto"/>
          </w:divBdr>
        </w:div>
        <w:div w:id="134418614">
          <w:marLeft w:val="0"/>
          <w:marRight w:val="0"/>
          <w:marTop w:val="0"/>
          <w:marBottom w:val="0"/>
          <w:divBdr>
            <w:top w:val="none" w:sz="0" w:space="0" w:color="auto"/>
            <w:left w:val="none" w:sz="0" w:space="0" w:color="auto"/>
            <w:bottom w:val="none" w:sz="0" w:space="0" w:color="auto"/>
            <w:right w:val="none" w:sz="0" w:space="0" w:color="auto"/>
          </w:divBdr>
        </w:div>
        <w:div w:id="378019716">
          <w:marLeft w:val="0"/>
          <w:marRight w:val="0"/>
          <w:marTop w:val="0"/>
          <w:marBottom w:val="0"/>
          <w:divBdr>
            <w:top w:val="none" w:sz="0" w:space="0" w:color="auto"/>
            <w:left w:val="none" w:sz="0" w:space="0" w:color="auto"/>
            <w:bottom w:val="none" w:sz="0" w:space="0" w:color="auto"/>
            <w:right w:val="none" w:sz="0" w:space="0" w:color="auto"/>
          </w:divBdr>
        </w:div>
        <w:div w:id="642471067">
          <w:marLeft w:val="0"/>
          <w:marRight w:val="0"/>
          <w:marTop w:val="0"/>
          <w:marBottom w:val="0"/>
          <w:divBdr>
            <w:top w:val="none" w:sz="0" w:space="0" w:color="auto"/>
            <w:left w:val="none" w:sz="0" w:space="0" w:color="auto"/>
            <w:bottom w:val="none" w:sz="0" w:space="0" w:color="auto"/>
            <w:right w:val="none" w:sz="0" w:space="0" w:color="auto"/>
          </w:divBdr>
        </w:div>
        <w:div w:id="1535069619">
          <w:marLeft w:val="0"/>
          <w:marRight w:val="0"/>
          <w:marTop w:val="0"/>
          <w:marBottom w:val="0"/>
          <w:divBdr>
            <w:top w:val="none" w:sz="0" w:space="0" w:color="auto"/>
            <w:left w:val="none" w:sz="0" w:space="0" w:color="auto"/>
            <w:bottom w:val="none" w:sz="0" w:space="0" w:color="auto"/>
            <w:right w:val="none" w:sz="0" w:space="0" w:color="auto"/>
          </w:divBdr>
        </w:div>
      </w:divsChild>
    </w:div>
    <w:div w:id="1901093428">
      <w:bodyDiv w:val="1"/>
      <w:marLeft w:val="0"/>
      <w:marRight w:val="0"/>
      <w:marTop w:val="0"/>
      <w:marBottom w:val="0"/>
      <w:divBdr>
        <w:top w:val="none" w:sz="0" w:space="0" w:color="auto"/>
        <w:left w:val="none" w:sz="0" w:space="0" w:color="auto"/>
        <w:bottom w:val="none" w:sz="0" w:space="0" w:color="auto"/>
        <w:right w:val="none" w:sz="0" w:space="0" w:color="auto"/>
      </w:divBdr>
      <w:divsChild>
        <w:div w:id="1943755466">
          <w:marLeft w:val="0"/>
          <w:marRight w:val="0"/>
          <w:marTop w:val="0"/>
          <w:marBottom w:val="0"/>
          <w:divBdr>
            <w:top w:val="none" w:sz="0" w:space="0" w:color="auto"/>
            <w:left w:val="none" w:sz="0" w:space="0" w:color="auto"/>
            <w:bottom w:val="none" w:sz="0" w:space="0" w:color="auto"/>
            <w:right w:val="none" w:sz="0" w:space="0" w:color="auto"/>
          </w:divBdr>
        </w:div>
        <w:div w:id="720708475">
          <w:marLeft w:val="0"/>
          <w:marRight w:val="0"/>
          <w:marTop w:val="0"/>
          <w:marBottom w:val="0"/>
          <w:divBdr>
            <w:top w:val="none" w:sz="0" w:space="0" w:color="auto"/>
            <w:left w:val="none" w:sz="0" w:space="0" w:color="auto"/>
            <w:bottom w:val="none" w:sz="0" w:space="0" w:color="auto"/>
            <w:right w:val="none" w:sz="0" w:space="0" w:color="auto"/>
          </w:divBdr>
        </w:div>
        <w:div w:id="841697142">
          <w:marLeft w:val="0"/>
          <w:marRight w:val="0"/>
          <w:marTop w:val="0"/>
          <w:marBottom w:val="0"/>
          <w:divBdr>
            <w:top w:val="none" w:sz="0" w:space="0" w:color="auto"/>
            <w:left w:val="none" w:sz="0" w:space="0" w:color="auto"/>
            <w:bottom w:val="none" w:sz="0" w:space="0" w:color="auto"/>
            <w:right w:val="none" w:sz="0" w:space="0" w:color="auto"/>
          </w:divBdr>
        </w:div>
        <w:div w:id="572351311">
          <w:marLeft w:val="0"/>
          <w:marRight w:val="0"/>
          <w:marTop w:val="0"/>
          <w:marBottom w:val="0"/>
          <w:divBdr>
            <w:top w:val="none" w:sz="0" w:space="0" w:color="auto"/>
            <w:left w:val="none" w:sz="0" w:space="0" w:color="auto"/>
            <w:bottom w:val="none" w:sz="0" w:space="0" w:color="auto"/>
            <w:right w:val="none" w:sz="0" w:space="0" w:color="auto"/>
          </w:divBdr>
        </w:div>
      </w:divsChild>
    </w:div>
    <w:div w:id="1922180329">
      <w:bodyDiv w:val="1"/>
      <w:marLeft w:val="0"/>
      <w:marRight w:val="0"/>
      <w:marTop w:val="0"/>
      <w:marBottom w:val="0"/>
      <w:divBdr>
        <w:top w:val="none" w:sz="0" w:space="0" w:color="auto"/>
        <w:left w:val="none" w:sz="0" w:space="0" w:color="auto"/>
        <w:bottom w:val="none" w:sz="0" w:space="0" w:color="auto"/>
        <w:right w:val="none" w:sz="0" w:space="0" w:color="auto"/>
      </w:divBdr>
      <w:divsChild>
        <w:div w:id="194007883">
          <w:marLeft w:val="0"/>
          <w:marRight w:val="0"/>
          <w:marTop w:val="0"/>
          <w:marBottom w:val="0"/>
          <w:divBdr>
            <w:top w:val="none" w:sz="0" w:space="0" w:color="auto"/>
            <w:left w:val="none" w:sz="0" w:space="0" w:color="auto"/>
            <w:bottom w:val="none" w:sz="0" w:space="0" w:color="auto"/>
            <w:right w:val="none" w:sz="0" w:space="0" w:color="auto"/>
          </w:divBdr>
        </w:div>
        <w:div w:id="19599063">
          <w:marLeft w:val="0"/>
          <w:marRight w:val="0"/>
          <w:marTop w:val="0"/>
          <w:marBottom w:val="0"/>
          <w:divBdr>
            <w:top w:val="none" w:sz="0" w:space="0" w:color="auto"/>
            <w:left w:val="none" w:sz="0" w:space="0" w:color="auto"/>
            <w:bottom w:val="none" w:sz="0" w:space="0" w:color="auto"/>
            <w:right w:val="none" w:sz="0" w:space="0" w:color="auto"/>
          </w:divBdr>
        </w:div>
        <w:div w:id="1644457644">
          <w:marLeft w:val="0"/>
          <w:marRight w:val="0"/>
          <w:marTop w:val="0"/>
          <w:marBottom w:val="0"/>
          <w:divBdr>
            <w:top w:val="none" w:sz="0" w:space="0" w:color="auto"/>
            <w:left w:val="none" w:sz="0" w:space="0" w:color="auto"/>
            <w:bottom w:val="none" w:sz="0" w:space="0" w:color="auto"/>
            <w:right w:val="none" w:sz="0" w:space="0" w:color="auto"/>
          </w:divBdr>
        </w:div>
      </w:divsChild>
    </w:div>
    <w:div w:id="1923172863">
      <w:bodyDiv w:val="1"/>
      <w:marLeft w:val="0"/>
      <w:marRight w:val="0"/>
      <w:marTop w:val="0"/>
      <w:marBottom w:val="0"/>
      <w:divBdr>
        <w:top w:val="none" w:sz="0" w:space="0" w:color="auto"/>
        <w:left w:val="none" w:sz="0" w:space="0" w:color="auto"/>
        <w:bottom w:val="none" w:sz="0" w:space="0" w:color="auto"/>
        <w:right w:val="none" w:sz="0" w:space="0" w:color="auto"/>
      </w:divBdr>
      <w:divsChild>
        <w:div w:id="2044598138">
          <w:marLeft w:val="0"/>
          <w:marRight w:val="0"/>
          <w:marTop w:val="0"/>
          <w:marBottom w:val="0"/>
          <w:divBdr>
            <w:top w:val="none" w:sz="0" w:space="0" w:color="auto"/>
            <w:left w:val="none" w:sz="0" w:space="0" w:color="auto"/>
            <w:bottom w:val="none" w:sz="0" w:space="0" w:color="auto"/>
            <w:right w:val="none" w:sz="0" w:space="0" w:color="auto"/>
          </w:divBdr>
        </w:div>
        <w:div w:id="889416873">
          <w:marLeft w:val="0"/>
          <w:marRight w:val="0"/>
          <w:marTop w:val="0"/>
          <w:marBottom w:val="0"/>
          <w:divBdr>
            <w:top w:val="none" w:sz="0" w:space="0" w:color="auto"/>
            <w:left w:val="none" w:sz="0" w:space="0" w:color="auto"/>
            <w:bottom w:val="none" w:sz="0" w:space="0" w:color="auto"/>
            <w:right w:val="none" w:sz="0" w:space="0" w:color="auto"/>
          </w:divBdr>
        </w:div>
        <w:div w:id="885529405">
          <w:marLeft w:val="0"/>
          <w:marRight w:val="0"/>
          <w:marTop w:val="0"/>
          <w:marBottom w:val="0"/>
          <w:divBdr>
            <w:top w:val="none" w:sz="0" w:space="0" w:color="auto"/>
            <w:left w:val="none" w:sz="0" w:space="0" w:color="auto"/>
            <w:bottom w:val="none" w:sz="0" w:space="0" w:color="auto"/>
            <w:right w:val="none" w:sz="0" w:space="0" w:color="auto"/>
          </w:divBdr>
        </w:div>
      </w:divsChild>
    </w:div>
    <w:div w:id="2023122456">
      <w:bodyDiv w:val="1"/>
      <w:marLeft w:val="0"/>
      <w:marRight w:val="0"/>
      <w:marTop w:val="0"/>
      <w:marBottom w:val="0"/>
      <w:divBdr>
        <w:top w:val="none" w:sz="0" w:space="0" w:color="auto"/>
        <w:left w:val="none" w:sz="0" w:space="0" w:color="auto"/>
        <w:bottom w:val="none" w:sz="0" w:space="0" w:color="auto"/>
        <w:right w:val="none" w:sz="0" w:space="0" w:color="auto"/>
      </w:divBdr>
      <w:divsChild>
        <w:div w:id="965088129">
          <w:marLeft w:val="0"/>
          <w:marRight w:val="0"/>
          <w:marTop w:val="0"/>
          <w:marBottom w:val="0"/>
          <w:divBdr>
            <w:top w:val="none" w:sz="0" w:space="0" w:color="auto"/>
            <w:left w:val="none" w:sz="0" w:space="0" w:color="auto"/>
            <w:bottom w:val="none" w:sz="0" w:space="0" w:color="auto"/>
            <w:right w:val="none" w:sz="0" w:space="0" w:color="auto"/>
          </w:divBdr>
        </w:div>
        <w:div w:id="1314408834">
          <w:marLeft w:val="0"/>
          <w:marRight w:val="0"/>
          <w:marTop w:val="0"/>
          <w:marBottom w:val="0"/>
          <w:divBdr>
            <w:top w:val="none" w:sz="0" w:space="0" w:color="auto"/>
            <w:left w:val="none" w:sz="0" w:space="0" w:color="auto"/>
            <w:bottom w:val="none" w:sz="0" w:space="0" w:color="auto"/>
            <w:right w:val="none" w:sz="0" w:space="0" w:color="auto"/>
          </w:divBdr>
        </w:div>
        <w:div w:id="377169145">
          <w:marLeft w:val="0"/>
          <w:marRight w:val="0"/>
          <w:marTop w:val="0"/>
          <w:marBottom w:val="0"/>
          <w:divBdr>
            <w:top w:val="none" w:sz="0" w:space="0" w:color="auto"/>
            <w:left w:val="none" w:sz="0" w:space="0" w:color="auto"/>
            <w:bottom w:val="none" w:sz="0" w:space="0" w:color="auto"/>
            <w:right w:val="none" w:sz="0" w:space="0" w:color="auto"/>
          </w:divBdr>
        </w:div>
      </w:divsChild>
    </w:div>
    <w:div w:id="2055689501">
      <w:bodyDiv w:val="1"/>
      <w:marLeft w:val="0"/>
      <w:marRight w:val="0"/>
      <w:marTop w:val="0"/>
      <w:marBottom w:val="0"/>
      <w:divBdr>
        <w:top w:val="none" w:sz="0" w:space="0" w:color="auto"/>
        <w:left w:val="none" w:sz="0" w:space="0" w:color="auto"/>
        <w:bottom w:val="none" w:sz="0" w:space="0" w:color="auto"/>
        <w:right w:val="none" w:sz="0" w:space="0" w:color="auto"/>
      </w:divBdr>
      <w:divsChild>
        <w:div w:id="1252473317">
          <w:marLeft w:val="0"/>
          <w:marRight w:val="0"/>
          <w:marTop w:val="0"/>
          <w:marBottom w:val="0"/>
          <w:divBdr>
            <w:top w:val="none" w:sz="0" w:space="0" w:color="auto"/>
            <w:left w:val="none" w:sz="0" w:space="0" w:color="auto"/>
            <w:bottom w:val="none" w:sz="0" w:space="0" w:color="auto"/>
            <w:right w:val="none" w:sz="0" w:space="0" w:color="auto"/>
          </w:divBdr>
        </w:div>
        <w:div w:id="633102807">
          <w:marLeft w:val="0"/>
          <w:marRight w:val="0"/>
          <w:marTop w:val="0"/>
          <w:marBottom w:val="0"/>
          <w:divBdr>
            <w:top w:val="none" w:sz="0" w:space="0" w:color="auto"/>
            <w:left w:val="none" w:sz="0" w:space="0" w:color="auto"/>
            <w:bottom w:val="none" w:sz="0" w:space="0" w:color="auto"/>
            <w:right w:val="none" w:sz="0" w:space="0" w:color="auto"/>
          </w:divBdr>
        </w:div>
        <w:div w:id="255941193">
          <w:marLeft w:val="0"/>
          <w:marRight w:val="0"/>
          <w:marTop w:val="0"/>
          <w:marBottom w:val="0"/>
          <w:divBdr>
            <w:top w:val="none" w:sz="0" w:space="0" w:color="auto"/>
            <w:left w:val="none" w:sz="0" w:space="0" w:color="auto"/>
            <w:bottom w:val="none" w:sz="0" w:space="0" w:color="auto"/>
            <w:right w:val="none" w:sz="0" w:space="0" w:color="auto"/>
          </w:divBdr>
        </w:div>
        <w:div w:id="1377198720">
          <w:marLeft w:val="0"/>
          <w:marRight w:val="0"/>
          <w:marTop w:val="0"/>
          <w:marBottom w:val="0"/>
          <w:divBdr>
            <w:top w:val="none" w:sz="0" w:space="0" w:color="auto"/>
            <w:left w:val="none" w:sz="0" w:space="0" w:color="auto"/>
            <w:bottom w:val="none" w:sz="0" w:space="0" w:color="auto"/>
            <w:right w:val="none" w:sz="0" w:space="0" w:color="auto"/>
          </w:divBdr>
        </w:div>
        <w:div w:id="1725060767">
          <w:marLeft w:val="0"/>
          <w:marRight w:val="0"/>
          <w:marTop w:val="0"/>
          <w:marBottom w:val="0"/>
          <w:divBdr>
            <w:top w:val="none" w:sz="0" w:space="0" w:color="auto"/>
            <w:left w:val="none" w:sz="0" w:space="0" w:color="auto"/>
            <w:bottom w:val="none" w:sz="0" w:space="0" w:color="auto"/>
            <w:right w:val="none" w:sz="0" w:space="0" w:color="auto"/>
          </w:divBdr>
        </w:div>
        <w:div w:id="708454188">
          <w:marLeft w:val="0"/>
          <w:marRight w:val="0"/>
          <w:marTop w:val="0"/>
          <w:marBottom w:val="0"/>
          <w:divBdr>
            <w:top w:val="none" w:sz="0" w:space="0" w:color="auto"/>
            <w:left w:val="none" w:sz="0" w:space="0" w:color="auto"/>
            <w:bottom w:val="none" w:sz="0" w:space="0" w:color="auto"/>
            <w:right w:val="none" w:sz="0" w:space="0" w:color="auto"/>
          </w:divBdr>
        </w:div>
        <w:div w:id="1718972887">
          <w:marLeft w:val="0"/>
          <w:marRight w:val="0"/>
          <w:marTop w:val="0"/>
          <w:marBottom w:val="0"/>
          <w:divBdr>
            <w:top w:val="none" w:sz="0" w:space="0" w:color="auto"/>
            <w:left w:val="none" w:sz="0" w:space="0" w:color="auto"/>
            <w:bottom w:val="none" w:sz="0" w:space="0" w:color="auto"/>
            <w:right w:val="none" w:sz="0" w:space="0" w:color="auto"/>
          </w:divBdr>
        </w:div>
        <w:div w:id="1838227653">
          <w:marLeft w:val="0"/>
          <w:marRight w:val="0"/>
          <w:marTop w:val="0"/>
          <w:marBottom w:val="0"/>
          <w:divBdr>
            <w:top w:val="none" w:sz="0" w:space="0" w:color="auto"/>
            <w:left w:val="none" w:sz="0" w:space="0" w:color="auto"/>
            <w:bottom w:val="none" w:sz="0" w:space="0" w:color="auto"/>
            <w:right w:val="none" w:sz="0" w:space="0" w:color="auto"/>
          </w:divBdr>
        </w:div>
        <w:div w:id="855656551">
          <w:marLeft w:val="0"/>
          <w:marRight w:val="0"/>
          <w:marTop w:val="0"/>
          <w:marBottom w:val="0"/>
          <w:divBdr>
            <w:top w:val="none" w:sz="0" w:space="0" w:color="auto"/>
            <w:left w:val="none" w:sz="0" w:space="0" w:color="auto"/>
            <w:bottom w:val="none" w:sz="0" w:space="0" w:color="auto"/>
            <w:right w:val="none" w:sz="0" w:space="0" w:color="auto"/>
          </w:divBdr>
        </w:div>
        <w:div w:id="658194644">
          <w:marLeft w:val="0"/>
          <w:marRight w:val="0"/>
          <w:marTop w:val="0"/>
          <w:marBottom w:val="0"/>
          <w:divBdr>
            <w:top w:val="none" w:sz="0" w:space="0" w:color="auto"/>
            <w:left w:val="none" w:sz="0" w:space="0" w:color="auto"/>
            <w:bottom w:val="none" w:sz="0" w:space="0" w:color="auto"/>
            <w:right w:val="none" w:sz="0" w:space="0" w:color="auto"/>
          </w:divBdr>
        </w:div>
        <w:div w:id="834734425">
          <w:marLeft w:val="0"/>
          <w:marRight w:val="0"/>
          <w:marTop w:val="0"/>
          <w:marBottom w:val="0"/>
          <w:divBdr>
            <w:top w:val="none" w:sz="0" w:space="0" w:color="auto"/>
            <w:left w:val="none" w:sz="0" w:space="0" w:color="auto"/>
            <w:bottom w:val="none" w:sz="0" w:space="0" w:color="auto"/>
            <w:right w:val="none" w:sz="0" w:space="0" w:color="auto"/>
          </w:divBdr>
        </w:div>
        <w:div w:id="534848057">
          <w:marLeft w:val="0"/>
          <w:marRight w:val="0"/>
          <w:marTop w:val="0"/>
          <w:marBottom w:val="0"/>
          <w:divBdr>
            <w:top w:val="none" w:sz="0" w:space="0" w:color="auto"/>
            <w:left w:val="none" w:sz="0" w:space="0" w:color="auto"/>
            <w:bottom w:val="none" w:sz="0" w:space="0" w:color="auto"/>
            <w:right w:val="none" w:sz="0" w:space="0" w:color="auto"/>
          </w:divBdr>
        </w:div>
        <w:div w:id="1990548339">
          <w:marLeft w:val="0"/>
          <w:marRight w:val="0"/>
          <w:marTop w:val="0"/>
          <w:marBottom w:val="0"/>
          <w:divBdr>
            <w:top w:val="none" w:sz="0" w:space="0" w:color="auto"/>
            <w:left w:val="none" w:sz="0" w:space="0" w:color="auto"/>
            <w:bottom w:val="none" w:sz="0" w:space="0" w:color="auto"/>
            <w:right w:val="none" w:sz="0" w:space="0" w:color="auto"/>
          </w:divBdr>
        </w:div>
      </w:divsChild>
    </w:div>
    <w:div w:id="2083062450">
      <w:bodyDiv w:val="1"/>
      <w:marLeft w:val="0"/>
      <w:marRight w:val="0"/>
      <w:marTop w:val="0"/>
      <w:marBottom w:val="0"/>
      <w:divBdr>
        <w:top w:val="none" w:sz="0" w:space="0" w:color="auto"/>
        <w:left w:val="none" w:sz="0" w:space="0" w:color="auto"/>
        <w:bottom w:val="none" w:sz="0" w:space="0" w:color="auto"/>
        <w:right w:val="none" w:sz="0" w:space="0" w:color="auto"/>
      </w:divBdr>
      <w:divsChild>
        <w:div w:id="89326532">
          <w:marLeft w:val="0"/>
          <w:marRight w:val="0"/>
          <w:marTop w:val="0"/>
          <w:marBottom w:val="0"/>
          <w:divBdr>
            <w:top w:val="none" w:sz="0" w:space="0" w:color="auto"/>
            <w:left w:val="none" w:sz="0" w:space="0" w:color="auto"/>
            <w:bottom w:val="none" w:sz="0" w:space="0" w:color="auto"/>
            <w:right w:val="none" w:sz="0" w:space="0" w:color="auto"/>
          </w:divBdr>
        </w:div>
        <w:div w:id="2134784552">
          <w:marLeft w:val="0"/>
          <w:marRight w:val="0"/>
          <w:marTop w:val="0"/>
          <w:marBottom w:val="0"/>
          <w:divBdr>
            <w:top w:val="none" w:sz="0" w:space="0" w:color="auto"/>
            <w:left w:val="none" w:sz="0" w:space="0" w:color="auto"/>
            <w:bottom w:val="none" w:sz="0" w:space="0" w:color="auto"/>
            <w:right w:val="none" w:sz="0" w:space="0" w:color="auto"/>
          </w:divBdr>
        </w:div>
        <w:div w:id="938097211">
          <w:marLeft w:val="0"/>
          <w:marRight w:val="0"/>
          <w:marTop w:val="0"/>
          <w:marBottom w:val="0"/>
          <w:divBdr>
            <w:top w:val="none" w:sz="0" w:space="0" w:color="auto"/>
            <w:left w:val="none" w:sz="0" w:space="0" w:color="auto"/>
            <w:bottom w:val="none" w:sz="0" w:space="0" w:color="auto"/>
            <w:right w:val="none" w:sz="0" w:space="0" w:color="auto"/>
          </w:divBdr>
        </w:div>
      </w:divsChild>
    </w:div>
    <w:div w:id="2114276107">
      <w:bodyDiv w:val="1"/>
      <w:marLeft w:val="0"/>
      <w:marRight w:val="0"/>
      <w:marTop w:val="0"/>
      <w:marBottom w:val="0"/>
      <w:divBdr>
        <w:top w:val="none" w:sz="0" w:space="0" w:color="auto"/>
        <w:left w:val="none" w:sz="0" w:space="0" w:color="auto"/>
        <w:bottom w:val="none" w:sz="0" w:space="0" w:color="auto"/>
        <w:right w:val="none" w:sz="0" w:space="0" w:color="auto"/>
      </w:divBdr>
      <w:divsChild>
        <w:div w:id="1161392506">
          <w:marLeft w:val="0"/>
          <w:marRight w:val="0"/>
          <w:marTop w:val="0"/>
          <w:marBottom w:val="0"/>
          <w:divBdr>
            <w:top w:val="none" w:sz="0" w:space="0" w:color="auto"/>
            <w:left w:val="none" w:sz="0" w:space="0" w:color="auto"/>
            <w:bottom w:val="none" w:sz="0" w:space="0" w:color="auto"/>
            <w:right w:val="none" w:sz="0" w:space="0" w:color="auto"/>
          </w:divBdr>
        </w:div>
        <w:div w:id="1970235523">
          <w:marLeft w:val="0"/>
          <w:marRight w:val="0"/>
          <w:marTop w:val="0"/>
          <w:marBottom w:val="0"/>
          <w:divBdr>
            <w:top w:val="none" w:sz="0" w:space="0" w:color="auto"/>
            <w:left w:val="none" w:sz="0" w:space="0" w:color="auto"/>
            <w:bottom w:val="none" w:sz="0" w:space="0" w:color="auto"/>
            <w:right w:val="none" w:sz="0" w:space="0" w:color="auto"/>
          </w:divBdr>
        </w:div>
      </w:divsChild>
    </w:div>
    <w:div w:id="2121682646">
      <w:bodyDiv w:val="1"/>
      <w:marLeft w:val="0"/>
      <w:marRight w:val="0"/>
      <w:marTop w:val="0"/>
      <w:marBottom w:val="0"/>
      <w:divBdr>
        <w:top w:val="none" w:sz="0" w:space="0" w:color="auto"/>
        <w:left w:val="none" w:sz="0" w:space="0" w:color="auto"/>
        <w:bottom w:val="none" w:sz="0" w:space="0" w:color="auto"/>
        <w:right w:val="none" w:sz="0" w:space="0" w:color="auto"/>
      </w:divBdr>
      <w:divsChild>
        <w:div w:id="1346053490">
          <w:marLeft w:val="0"/>
          <w:marRight w:val="0"/>
          <w:marTop w:val="0"/>
          <w:marBottom w:val="0"/>
          <w:divBdr>
            <w:top w:val="none" w:sz="0" w:space="0" w:color="auto"/>
            <w:left w:val="none" w:sz="0" w:space="0" w:color="auto"/>
            <w:bottom w:val="none" w:sz="0" w:space="0" w:color="auto"/>
            <w:right w:val="none" w:sz="0" w:space="0" w:color="auto"/>
          </w:divBdr>
        </w:div>
        <w:div w:id="343365469">
          <w:marLeft w:val="0"/>
          <w:marRight w:val="0"/>
          <w:marTop w:val="0"/>
          <w:marBottom w:val="0"/>
          <w:divBdr>
            <w:top w:val="none" w:sz="0" w:space="0" w:color="auto"/>
            <w:left w:val="none" w:sz="0" w:space="0" w:color="auto"/>
            <w:bottom w:val="none" w:sz="0" w:space="0" w:color="auto"/>
            <w:right w:val="none" w:sz="0" w:space="0" w:color="auto"/>
          </w:divBdr>
        </w:div>
        <w:div w:id="1051005673">
          <w:marLeft w:val="0"/>
          <w:marRight w:val="0"/>
          <w:marTop w:val="0"/>
          <w:marBottom w:val="0"/>
          <w:divBdr>
            <w:top w:val="none" w:sz="0" w:space="0" w:color="auto"/>
            <w:left w:val="none" w:sz="0" w:space="0" w:color="auto"/>
            <w:bottom w:val="none" w:sz="0" w:space="0" w:color="auto"/>
            <w:right w:val="none" w:sz="0" w:space="0" w:color="auto"/>
          </w:divBdr>
        </w:div>
      </w:divsChild>
    </w:div>
    <w:div w:id="2128616899">
      <w:bodyDiv w:val="1"/>
      <w:marLeft w:val="0"/>
      <w:marRight w:val="0"/>
      <w:marTop w:val="0"/>
      <w:marBottom w:val="0"/>
      <w:divBdr>
        <w:top w:val="none" w:sz="0" w:space="0" w:color="auto"/>
        <w:left w:val="none" w:sz="0" w:space="0" w:color="auto"/>
        <w:bottom w:val="none" w:sz="0" w:space="0" w:color="auto"/>
        <w:right w:val="none" w:sz="0" w:space="0" w:color="auto"/>
      </w:divBdr>
      <w:divsChild>
        <w:div w:id="88932505">
          <w:marLeft w:val="0"/>
          <w:marRight w:val="0"/>
          <w:marTop w:val="0"/>
          <w:marBottom w:val="0"/>
          <w:divBdr>
            <w:top w:val="none" w:sz="0" w:space="0" w:color="auto"/>
            <w:left w:val="none" w:sz="0" w:space="0" w:color="auto"/>
            <w:bottom w:val="none" w:sz="0" w:space="0" w:color="auto"/>
            <w:right w:val="none" w:sz="0" w:space="0" w:color="auto"/>
          </w:divBdr>
        </w:div>
        <w:div w:id="1714304827">
          <w:marLeft w:val="0"/>
          <w:marRight w:val="0"/>
          <w:marTop w:val="0"/>
          <w:marBottom w:val="0"/>
          <w:divBdr>
            <w:top w:val="none" w:sz="0" w:space="0" w:color="auto"/>
            <w:left w:val="none" w:sz="0" w:space="0" w:color="auto"/>
            <w:bottom w:val="none" w:sz="0" w:space="0" w:color="auto"/>
            <w:right w:val="none" w:sz="0" w:space="0" w:color="auto"/>
          </w:divBdr>
        </w:div>
        <w:div w:id="1893618650">
          <w:marLeft w:val="0"/>
          <w:marRight w:val="0"/>
          <w:marTop w:val="0"/>
          <w:marBottom w:val="0"/>
          <w:divBdr>
            <w:top w:val="none" w:sz="0" w:space="0" w:color="auto"/>
            <w:left w:val="none" w:sz="0" w:space="0" w:color="auto"/>
            <w:bottom w:val="none" w:sz="0" w:space="0" w:color="auto"/>
            <w:right w:val="none" w:sz="0" w:space="0" w:color="auto"/>
          </w:divBdr>
        </w:div>
      </w:divsChild>
    </w:div>
    <w:div w:id="2130663456">
      <w:bodyDiv w:val="1"/>
      <w:marLeft w:val="0"/>
      <w:marRight w:val="0"/>
      <w:marTop w:val="0"/>
      <w:marBottom w:val="0"/>
      <w:divBdr>
        <w:top w:val="none" w:sz="0" w:space="0" w:color="auto"/>
        <w:left w:val="none" w:sz="0" w:space="0" w:color="auto"/>
        <w:bottom w:val="none" w:sz="0" w:space="0" w:color="auto"/>
        <w:right w:val="none" w:sz="0" w:space="0" w:color="auto"/>
      </w:divBdr>
      <w:divsChild>
        <w:div w:id="1321736836">
          <w:marLeft w:val="0"/>
          <w:marRight w:val="0"/>
          <w:marTop w:val="0"/>
          <w:marBottom w:val="0"/>
          <w:divBdr>
            <w:top w:val="none" w:sz="0" w:space="0" w:color="auto"/>
            <w:left w:val="none" w:sz="0" w:space="0" w:color="auto"/>
            <w:bottom w:val="none" w:sz="0" w:space="0" w:color="auto"/>
            <w:right w:val="none" w:sz="0" w:space="0" w:color="auto"/>
          </w:divBdr>
        </w:div>
        <w:div w:id="1271279579">
          <w:marLeft w:val="0"/>
          <w:marRight w:val="0"/>
          <w:marTop w:val="0"/>
          <w:marBottom w:val="0"/>
          <w:divBdr>
            <w:top w:val="none" w:sz="0" w:space="0" w:color="auto"/>
            <w:left w:val="none" w:sz="0" w:space="0" w:color="auto"/>
            <w:bottom w:val="none" w:sz="0" w:space="0" w:color="auto"/>
            <w:right w:val="none" w:sz="0" w:space="0" w:color="auto"/>
          </w:divBdr>
        </w:div>
        <w:div w:id="1983731290">
          <w:marLeft w:val="0"/>
          <w:marRight w:val="0"/>
          <w:marTop w:val="0"/>
          <w:marBottom w:val="0"/>
          <w:divBdr>
            <w:top w:val="none" w:sz="0" w:space="0" w:color="auto"/>
            <w:left w:val="none" w:sz="0" w:space="0" w:color="auto"/>
            <w:bottom w:val="none" w:sz="0" w:space="0" w:color="auto"/>
            <w:right w:val="none" w:sz="0" w:space="0" w:color="auto"/>
          </w:divBdr>
        </w:div>
        <w:div w:id="1409494333">
          <w:marLeft w:val="0"/>
          <w:marRight w:val="0"/>
          <w:marTop w:val="0"/>
          <w:marBottom w:val="0"/>
          <w:divBdr>
            <w:top w:val="none" w:sz="0" w:space="0" w:color="auto"/>
            <w:left w:val="none" w:sz="0" w:space="0" w:color="auto"/>
            <w:bottom w:val="none" w:sz="0" w:space="0" w:color="auto"/>
            <w:right w:val="none" w:sz="0" w:space="0" w:color="auto"/>
          </w:divBdr>
        </w:div>
        <w:div w:id="236090729">
          <w:marLeft w:val="0"/>
          <w:marRight w:val="0"/>
          <w:marTop w:val="0"/>
          <w:marBottom w:val="0"/>
          <w:divBdr>
            <w:top w:val="none" w:sz="0" w:space="0" w:color="auto"/>
            <w:left w:val="none" w:sz="0" w:space="0" w:color="auto"/>
            <w:bottom w:val="none" w:sz="0" w:space="0" w:color="auto"/>
            <w:right w:val="none" w:sz="0" w:space="0" w:color="auto"/>
          </w:divBdr>
        </w:div>
        <w:div w:id="1637224178">
          <w:marLeft w:val="0"/>
          <w:marRight w:val="0"/>
          <w:marTop w:val="0"/>
          <w:marBottom w:val="0"/>
          <w:divBdr>
            <w:top w:val="none" w:sz="0" w:space="0" w:color="auto"/>
            <w:left w:val="none" w:sz="0" w:space="0" w:color="auto"/>
            <w:bottom w:val="none" w:sz="0" w:space="0" w:color="auto"/>
            <w:right w:val="none" w:sz="0" w:space="0" w:color="auto"/>
          </w:divBdr>
        </w:div>
        <w:div w:id="2028481506">
          <w:marLeft w:val="0"/>
          <w:marRight w:val="0"/>
          <w:marTop w:val="0"/>
          <w:marBottom w:val="0"/>
          <w:divBdr>
            <w:top w:val="none" w:sz="0" w:space="0" w:color="auto"/>
            <w:left w:val="none" w:sz="0" w:space="0" w:color="auto"/>
            <w:bottom w:val="none" w:sz="0" w:space="0" w:color="auto"/>
            <w:right w:val="none" w:sz="0" w:space="0" w:color="auto"/>
          </w:divBdr>
        </w:div>
      </w:divsChild>
    </w:div>
    <w:div w:id="2136823952">
      <w:bodyDiv w:val="1"/>
      <w:marLeft w:val="0"/>
      <w:marRight w:val="0"/>
      <w:marTop w:val="0"/>
      <w:marBottom w:val="0"/>
      <w:divBdr>
        <w:top w:val="none" w:sz="0" w:space="0" w:color="auto"/>
        <w:left w:val="none" w:sz="0" w:space="0" w:color="auto"/>
        <w:bottom w:val="none" w:sz="0" w:space="0" w:color="auto"/>
        <w:right w:val="none" w:sz="0" w:space="0" w:color="auto"/>
      </w:divBdr>
      <w:divsChild>
        <w:div w:id="664749851">
          <w:marLeft w:val="0"/>
          <w:marRight w:val="0"/>
          <w:marTop w:val="0"/>
          <w:marBottom w:val="0"/>
          <w:divBdr>
            <w:top w:val="none" w:sz="0" w:space="0" w:color="auto"/>
            <w:left w:val="none" w:sz="0" w:space="0" w:color="auto"/>
            <w:bottom w:val="none" w:sz="0" w:space="0" w:color="auto"/>
            <w:right w:val="none" w:sz="0" w:space="0" w:color="auto"/>
          </w:divBdr>
        </w:div>
        <w:div w:id="2034067603">
          <w:marLeft w:val="0"/>
          <w:marRight w:val="0"/>
          <w:marTop w:val="0"/>
          <w:marBottom w:val="0"/>
          <w:divBdr>
            <w:top w:val="none" w:sz="0" w:space="0" w:color="auto"/>
            <w:left w:val="none" w:sz="0" w:space="0" w:color="auto"/>
            <w:bottom w:val="none" w:sz="0" w:space="0" w:color="auto"/>
            <w:right w:val="none" w:sz="0" w:space="0" w:color="auto"/>
          </w:divBdr>
        </w:div>
        <w:div w:id="2092774927">
          <w:marLeft w:val="0"/>
          <w:marRight w:val="0"/>
          <w:marTop w:val="0"/>
          <w:marBottom w:val="0"/>
          <w:divBdr>
            <w:top w:val="none" w:sz="0" w:space="0" w:color="auto"/>
            <w:left w:val="none" w:sz="0" w:space="0" w:color="auto"/>
            <w:bottom w:val="none" w:sz="0" w:space="0" w:color="auto"/>
            <w:right w:val="none" w:sz="0" w:space="0" w:color="auto"/>
          </w:divBdr>
        </w:div>
        <w:div w:id="1869559426">
          <w:marLeft w:val="0"/>
          <w:marRight w:val="0"/>
          <w:marTop w:val="0"/>
          <w:marBottom w:val="0"/>
          <w:divBdr>
            <w:top w:val="none" w:sz="0" w:space="0" w:color="auto"/>
            <w:left w:val="none" w:sz="0" w:space="0" w:color="auto"/>
            <w:bottom w:val="none" w:sz="0" w:space="0" w:color="auto"/>
            <w:right w:val="none" w:sz="0" w:space="0" w:color="auto"/>
          </w:divBdr>
        </w:div>
        <w:div w:id="833497311">
          <w:marLeft w:val="0"/>
          <w:marRight w:val="0"/>
          <w:marTop w:val="0"/>
          <w:marBottom w:val="0"/>
          <w:divBdr>
            <w:top w:val="none" w:sz="0" w:space="0" w:color="auto"/>
            <w:left w:val="none" w:sz="0" w:space="0" w:color="auto"/>
            <w:bottom w:val="none" w:sz="0" w:space="0" w:color="auto"/>
            <w:right w:val="none" w:sz="0" w:space="0" w:color="auto"/>
          </w:divBdr>
        </w:div>
        <w:div w:id="137959545">
          <w:marLeft w:val="0"/>
          <w:marRight w:val="0"/>
          <w:marTop w:val="0"/>
          <w:marBottom w:val="0"/>
          <w:divBdr>
            <w:top w:val="none" w:sz="0" w:space="0" w:color="auto"/>
            <w:left w:val="none" w:sz="0" w:space="0" w:color="auto"/>
            <w:bottom w:val="none" w:sz="0" w:space="0" w:color="auto"/>
            <w:right w:val="none" w:sz="0" w:space="0" w:color="auto"/>
          </w:divBdr>
        </w:div>
        <w:div w:id="1798140645">
          <w:marLeft w:val="0"/>
          <w:marRight w:val="0"/>
          <w:marTop w:val="0"/>
          <w:marBottom w:val="0"/>
          <w:divBdr>
            <w:top w:val="none" w:sz="0" w:space="0" w:color="auto"/>
            <w:left w:val="none" w:sz="0" w:space="0" w:color="auto"/>
            <w:bottom w:val="none" w:sz="0" w:space="0" w:color="auto"/>
            <w:right w:val="none" w:sz="0" w:space="0" w:color="auto"/>
          </w:divBdr>
        </w:div>
        <w:div w:id="1647197468">
          <w:marLeft w:val="0"/>
          <w:marRight w:val="0"/>
          <w:marTop w:val="0"/>
          <w:marBottom w:val="0"/>
          <w:divBdr>
            <w:top w:val="none" w:sz="0" w:space="0" w:color="auto"/>
            <w:left w:val="none" w:sz="0" w:space="0" w:color="auto"/>
            <w:bottom w:val="none" w:sz="0" w:space="0" w:color="auto"/>
            <w:right w:val="none" w:sz="0" w:space="0" w:color="auto"/>
          </w:divBdr>
        </w:div>
        <w:div w:id="1906912459">
          <w:marLeft w:val="0"/>
          <w:marRight w:val="0"/>
          <w:marTop w:val="0"/>
          <w:marBottom w:val="0"/>
          <w:divBdr>
            <w:top w:val="none" w:sz="0" w:space="0" w:color="auto"/>
            <w:left w:val="none" w:sz="0" w:space="0" w:color="auto"/>
            <w:bottom w:val="none" w:sz="0" w:space="0" w:color="auto"/>
            <w:right w:val="none" w:sz="0" w:space="0" w:color="auto"/>
          </w:divBdr>
        </w:div>
        <w:div w:id="34164938">
          <w:marLeft w:val="0"/>
          <w:marRight w:val="0"/>
          <w:marTop w:val="0"/>
          <w:marBottom w:val="0"/>
          <w:divBdr>
            <w:top w:val="none" w:sz="0" w:space="0" w:color="auto"/>
            <w:left w:val="none" w:sz="0" w:space="0" w:color="auto"/>
            <w:bottom w:val="none" w:sz="0" w:space="0" w:color="auto"/>
            <w:right w:val="none" w:sz="0" w:space="0" w:color="auto"/>
          </w:divBdr>
        </w:div>
        <w:div w:id="1809784576">
          <w:marLeft w:val="0"/>
          <w:marRight w:val="0"/>
          <w:marTop w:val="0"/>
          <w:marBottom w:val="0"/>
          <w:divBdr>
            <w:top w:val="none" w:sz="0" w:space="0" w:color="auto"/>
            <w:left w:val="none" w:sz="0" w:space="0" w:color="auto"/>
            <w:bottom w:val="none" w:sz="0" w:space="0" w:color="auto"/>
            <w:right w:val="none" w:sz="0" w:space="0" w:color="auto"/>
          </w:divBdr>
        </w:div>
        <w:div w:id="1615625556">
          <w:marLeft w:val="0"/>
          <w:marRight w:val="0"/>
          <w:marTop w:val="0"/>
          <w:marBottom w:val="0"/>
          <w:divBdr>
            <w:top w:val="none" w:sz="0" w:space="0" w:color="auto"/>
            <w:left w:val="none" w:sz="0" w:space="0" w:color="auto"/>
            <w:bottom w:val="none" w:sz="0" w:space="0" w:color="auto"/>
            <w:right w:val="none" w:sz="0" w:space="0" w:color="auto"/>
          </w:divBdr>
        </w:div>
        <w:div w:id="790443894">
          <w:marLeft w:val="0"/>
          <w:marRight w:val="0"/>
          <w:marTop w:val="0"/>
          <w:marBottom w:val="0"/>
          <w:divBdr>
            <w:top w:val="none" w:sz="0" w:space="0" w:color="auto"/>
            <w:left w:val="none" w:sz="0" w:space="0" w:color="auto"/>
            <w:bottom w:val="none" w:sz="0" w:space="0" w:color="auto"/>
            <w:right w:val="none" w:sz="0" w:space="0" w:color="auto"/>
          </w:divBdr>
        </w:div>
        <w:div w:id="1271350607">
          <w:marLeft w:val="0"/>
          <w:marRight w:val="0"/>
          <w:marTop w:val="0"/>
          <w:marBottom w:val="0"/>
          <w:divBdr>
            <w:top w:val="none" w:sz="0" w:space="0" w:color="auto"/>
            <w:left w:val="none" w:sz="0" w:space="0" w:color="auto"/>
            <w:bottom w:val="none" w:sz="0" w:space="0" w:color="auto"/>
            <w:right w:val="none" w:sz="0" w:space="0" w:color="auto"/>
          </w:divBdr>
        </w:div>
        <w:div w:id="217867136">
          <w:marLeft w:val="0"/>
          <w:marRight w:val="0"/>
          <w:marTop w:val="0"/>
          <w:marBottom w:val="0"/>
          <w:divBdr>
            <w:top w:val="none" w:sz="0" w:space="0" w:color="auto"/>
            <w:left w:val="none" w:sz="0" w:space="0" w:color="auto"/>
            <w:bottom w:val="none" w:sz="0" w:space="0" w:color="auto"/>
            <w:right w:val="none" w:sz="0" w:space="0" w:color="auto"/>
          </w:divBdr>
        </w:div>
        <w:div w:id="1108623442">
          <w:marLeft w:val="0"/>
          <w:marRight w:val="0"/>
          <w:marTop w:val="0"/>
          <w:marBottom w:val="0"/>
          <w:divBdr>
            <w:top w:val="none" w:sz="0" w:space="0" w:color="auto"/>
            <w:left w:val="none" w:sz="0" w:space="0" w:color="auto"/>
            <w:bottom w:val="none" w:sz="0" w:space="0" w:color="auto"/>
            <w:right w:val="none" w:sz="0" w:space="0" w:color="auto"/>
          </w:divBdr>
        </w:div>
        <w:div w:id="549805006">
          <w:marLeft w:val="0"/>
          <w:marRight w:val="0"/>
          <w:marTop w:val="0"/>
          <w:marBottom w:val="0"/>
          <w:divBdr>
            <w:top w:val="none" w:sz="0" w:space="0" w:color="auto"/>
            <w:left w:val="none" w:sz="0" w:space="0" w:color="auto"/>
            <w:bottom w:val="none" w:sz="0" w:space="0" w:color="auto"/>
            <w:right w:val="none" w:sz="0" w:space="0" w:color="auto"/>
          </w:divBdr>
        </w:div>
      </w:divsChild>
    </w:div>
    <w:div w:id="2138183522">
      <w:bodyDiv w:val="1"/>
      <w:marLeft w:val="0"/>
      <w:marRight w:val="0"/>
      <w:marTop w:val="0"/>
      <w:marBottom w:val="0"/>
      <w:divBdr>
        <w:top w:val="none" w:sz="0" w:space="0" w:color="auto"/>
        <w:left w:val="none" w:sz="0" w:space="0" w:color="auto"/>
        <w:bottom w:val="none" w:sz="0" w:space="0" w:color="auto"/>
        <w:right w:val="none" w:sz="0" w:space="0" w:color="auto"/>
      </w:divBdr>
      <w:divsChild>
        <w:div w:id="948126220">
          <w:marLeft w:val="0"/>
          <w:marRight w:val="0"/>
          <w:marTop w:val="0"/>
          <w:marBottom w:val="0"/>
          <w:divBdr>
            <w:top w:val="none" w:sz="0" w:space="0" w:color="auto"/>
            <w:left w:val="none" w:sz="0" w:space="0" w:color="auto"/>
            <w:bottom w:val="none" w:sz="0" w:space="0" w:color="auto"/>
            <w:right w:val="none" w:sz="0" w:space="0" w:color="auto"/>
          </w:divBdr>
        </w:div>
        <w:div w:id="1596748834">
          <w:marLeft w:val="0"/>
          <w:marRight w:val="0"/>
          <w:marTop w:val="0"/>
          <w:marBottom w:val="0"/>
          <w:divBdr>
            <w:top w:val="none" w:sz="0" w:space="0" w:color="auto"/>
            <w:left w:val="none" w:sz="0" w:space="0" w:color="auto"/>
            <w:bottom w:val="none" w:sz="0" w:space="0" w:color="auto"/>
            <w:right w:val="none" w:sz="0" w:space="0" w:color="auto"/>
          </w:divBdr>
        </w:div>
        <w:div w:id="1990328460">
          <w:marLeft w:val="0"/>
          <w:marRight w:val="0"/>
          <w:marTop w:val="0"/>
          <w:marBottom w:val="0"/>
          <w:divBdr>
            <w:top w:val="none" w:sz="0" w:space="0" w:color="auto"/>
            <w:left w:val="none" w:sz="0" w:space="0" w:color="auto"/>
            <w:bottom w:val="none" w:sz="0" w:space="0" w:color="auto"/>
            <w:right w:val="none" w:sz="0" w:space="0" w:color="auto"/>
          </w:divBdr>
        </w:div>
        <w:div w:id="1950090503">
          <w:marLeft w:val="0"/>
          <w:marRight w:val="0"/>
          <w:marTop w:val="0"/>
          <w:marBottom w:val="0"/>
          <w:divBdr>
            <w:top w:val="none" w:sz="0" w:space="0" w:color="auto"/>
            <w:left w:val="none" w:sz="0" w:space="0" w:color="auto"/>
            <w:bottom w:val="none" w:sz="0" w:space="0" w:color="auto"/>
            <w:right w:val="none" w:sz="0" w:space="0" w:color="auto"/>
          </w:divBdr>
        </w:div>
        <w:div w:id="1972395894">
          <w:marLeft w:val="0"/>
          <w:marRight w:val="0"/>
          <w:marTop w:val="0"/>
          <w:marBottom w:val="0"/>
          <w:divBdr>
            <w:top w:val="none" w:sz="0" w:space="0" w:color="auto"/>
            <w:left w:val="none" w:sz="0" w:space="0" w:color="auto"/>
            <w:bottom w:val="none" w:sz="0" w:space="0" w:color="auto"/>
            <w:right w:val="none" w:sz="0" w:space="0" w:color="auto"/>
          </w:divBdr>
        </w:div>
        <w:div w:id="1365250002">
          <w:marLeft w:val="0"/>
          <w:marRight w:val="0"/>
          <w:marTop w:val="0"/>
          <w:marBottom w:val="0"/>
          <w:divBdr>
            <w:top w:val="none" w:sz="0" w:space="0" w:color="auto"/>
            <w:left w:val="none" w:sz="0" w:space="0" w:color="auto"/>
            <w:bottom w:val="none" w:sz="0" w:space="0" w:color="auto"/>
            <w:right w:val="none" w:sz="0" w:space="0" w:color="auto"/>
          </w:divBdr>
        </w:div>
        <w:div w:id="1991405364">
          <w:marLeft w:val="0"/>
          <w:marRight w:val="0"/>
          <w:marTop w:val="0"/>
          <w:marBottom w:val="0"/>
          <w:divBdr>
            <w:top w:val="none" w:sz="0" w:space="0" w:color="auto"/>
            <w:left w:val="none" w:sz="0" w:space="0" w:color="auto"/>
            <w:bottom w:val="none" w:sz="0" w:space="0" w:color="auto"/>
            <w:right w:val="none" w:sz="0" w:space="0" w:color="auto"/>
          </w:divBdr>
        </w:div>
        <w:div w:id="1385055984">
          <w:marLeft w:val="0"/>
          <w:marRight w:val="0"/>
          <w:marTop w:val="0"/>
          <w:marBottom w:val="0"/>
          <w:divBdr>
            <w:top w:val="none" w:sz="0" w:space="0" w:color="auto"/>
            <w:left w:val="none" w:sz="0" w:space="0" w:color="auto"/>
            <w:bottom w:val="none" w:sz="0" w:space="0" w:color="auto"/>
            <w:right w:val="none" w:sz="0" w:space="0" w:color="auto"/>
          </w:divBdr>
        </w:div>
        <w:div w:id="1880239142">
          <w:marLeft w:val="0"/>
          <w:marRight w:val="0"/>
          <w:marTop w:val="0"/>
          <w:marBottom w:val="0"/>
          <w:divBdr>
            <w:top w:val="none" w:sz="0" w:space="0" w:color="auto"/>
            <w:left w:val="none" w:sz="0" w:space="0" w:color="auto"/>
            <w:bottom w:val="none" w:sz="0" w:space="0" w:color="auto"/>
            <w:right w:val="none" w:sz="0" w:space="0" w:color="auto"/>
          </w:divBdr>
        </w:div>
        <w:div w:id="1246573444">
          <w:marLeft w:val="0"/>
          <w:marRight w:val="0"/>
          <w:marTop w:val="0"/>
          <w:marBottom w:val="0"/>
          <w:divBdr>
            <w:top w:val="none" w:sz="0" w:space="0" w:color="auto"/>
            <w:left w:val="none" w:sz="0" w:space="0" w:color="auto"/>
            <w:bottom w:val="none" w:sz="0" w:space="0" w:color="auto"/>
            <w:right w:val="none" w:sz="0" w:space="0" w:color="auto"/>
          </w:divBdr>
        </w:div>
        <w:div w:id="1934699303">
          <w:marLeft w:val="0"/>
          <w:marRight w:val="0"/>
          <w:marTop w:val="0"/>
          <w:marBottom w:val="0"/>
          <w:divBdr>
            <w:top w:val="none" w:sz="0" w:space="0" w:color="auto"/>
            <w:left w:val="none" w:sz="0" w:space="0" w:color="auto"/>
            <w:bottom w:val="none" w:sz="0" w:space="0" w:color="auto"/>
            <w:right w:val="none" w:sz="0" w:space="0" w:color="auto"/>
          </w:divBdr>
        </w:div>
        <w:div w:id="398943649">
          <w:marLeft w:val="0"/>
          <w:marRight w:val="0"/>
          <w:marTop w:val="0"/>
          <w:marBottom w:val="0"/>
          <w:divBdr>
            <w:top w:val="none" w:sz="0" w:space="0" w:color="auto"/>
            <w:left w:val="none" w:sz="0" w:space="0" w:color="auto"/>
            <w:bottom w:val="none" w:sz="0" w:space="0" w:color="auto"/>
            <w:right w:val="none" w:sz="0" w:space="0" w:color="auto"/>
          </w:divBdr>
        </w:div>
        <w:div w:id="126513260">
          <w:marLeft w:val="0"/>
          <w:marRight w:val="0"/>
          <w:marTop w:val="0"/>
          <w:marBottom w:val="0"/>
          <w:divBdr>
            <w:top w:val="none" w:sz="0" w:space="0" w:color="auto"/>
            <w:left w:val="none" w:sz="0" w:space="0" w:color="auto"/>
            <w:bottom w:val="none" w:sz="0" w:space="0" w:color="auto"/>
            <w:right w:val="none" w:sz="0" w:space="0" w:color="auto"/>
          </w:divBdr>
        </w:div>
        <w:div w:id="234124128">
          <w:marLeft w:val="0"/>
          <w:marRight w:val="0"/>
          <w:marTop w:val="0"/>
          <w:marBottom w:val="0"/>
          <w:divBdr>
            <w:top w:val="none" w:sz="0" w:space="0" w:color="auto"/>
            <w:left w:val="none" w:sz="0" w:space="0" w:color="auto"/>
            <w:bottom w:val="none" w:sz="0" w:space="0" w:color="auto"/>
            <w:right w:val="none" w:sz="0" w:space="0" w:color="auto"/>
          </w:divBdr>
        </w:div>
        <w:div w:id="1520657718">
          <w:marLeft w:val="0"/>
          <w:marRight w:val="0"/>
          <w:marTop w:val="0"/>
          <w:marBottom w:val="0"/>
          <w:divBdr>
            <w:top w:val="none" w:sz="0" w:space="0" w:color="auto"/>
            <w:left w:val="none" w:sz="0" w:space="0" w:color="auto"/>
            <w:bottom w:val="none" w:sz="0" w:space="0" w:color="auto"/>
            <w:right w:val="none" w:sz="0" w:space="0" w:color="auto"/>
          </w:divBdr>
        </w:div>
      </w:divsChild>
    </w:div>
    <w:div w:id="2139032974">
      <w:bodyDiv w:val="1"/>
      <w:marLeft w:val="0"/>
      <w:marRight w:val="0"/>
      <w:marTop w:val="0"/>
      <w:marBottom w:val="0"/>
      <w:divBdr>
        <w:top w:val="none" w:sz="0" w:space="0" w:color="auto"/>
        <w:left w:val="none" w:sz="0" w:space="0" w:color="auto"/>
        <w:bottom w:val="none" w:sz="0" w:space="0" w:color="auto"/>
        <w:right w:val="none" w:sz="0" w:space="0" w:color="auto"/>
      </w:divBdr>
      <w:divsChild>
        <w:div w:id="1119185106">
          <w:marLeft w:val="0"/>
          <w:marRight w:val="0"/>
          <w:marTop w:val="0"/>
          <w:marBottom w:val="0"/>
          <w:divBdr>
            <w:top w:val="none" w:sz="0" w:space="0" w:color="auto"/>
            <w:left w:val="none" w:sz="0" w:space="0" w:color="auto"/>
            <w:bottom w:val="none" w:sz="0" w:space="0" w:color="auto"/>
            <w:right w:val="none" w:sz="0" w:space="0" w:color="auto"/>
          </w:divBdr>
        </w:div>
        <w:div w:id="1827436208">
          <w:marLeft w:val="0"/>
          <w:marRight w:val="0"/>
          <w:marTop w:val="0"/>
          <w:marBottom w:val="0"/>
          <w:divBdr>
            <w:top w:val="none" w:sz="0" w:space="0" w:color="auto"/>
            <w:left w:val="none" w:sz="0" w:space="0" w:color="auto"/>
            <w:bottom w:val="none" w:sz="0" w:space="0" w:color="auto"/>
            <w:right w:val="none" w:sz="0" w:space="0" w:color="auto"/>
          </w:divBdr>
        </w:div>
        <w:div w:id="2019237972">
          <w:marLeft w:val="0"/>
          <w:marRight w:val="0"/>
          <w:marTop w:val="0"/>
          <w:marBottom w:val="0"/>
          <w:divBdr>
            <w:top w:val="none" w:sz="0" w:space="0" w:color="auto"/>
            <w:left w:val="none" w:sz="0" w:space="0" w:color="auto"/>
            <w:bottom w:val="none" w:sz="0" w:space="0" w:color="auto"/>
            <w:right w:val="none" w:sz="0" w:space="0" w:color="auto"/>
          </w:divBdr>
        </w:div>
        <w:div w:id="1388793904">
          <w:marLeft w:val="0"/>
          <w:marRight w:val="0"/>
          <w:marTop w:val="0"/>
          <w:marBottom w:val="0"/>
          <w:divBdr>
            <w:top w:val="none" w:sz="0" w:space="0" w:color="auto"/>
            <w:left w:val="none" w:sz="0" w:space="0" w:color="auto"/>
            <w:bottom w:val="none" w:sz="0" w:space="0" w:color="auto"/>
            <w:right w:val="none" w:sz="0" w:space="0" w:color="auto"/>
          </w:divBdr>
        </w:div>
        <w:div w:id="1510832633">
          <w:marLeft w:val="0"/>
          <w:marRight w:val="0"/>
          <w:marTop w:val="0"/>
          <w:marBottom w:val="0"/>
          <w:divBdr>
            <w:top w:val="none" w:sz="0" w:space="0" w:color="auto"/>
            <w:left w:val="none" w:sz="0" w:space="0" w:color="auto"/>
            <w:bottom w:val="none" w:sz="0" w:space="0" w:color="auto"/>
            <w:right w:val="none" w:sz="0" w:space="0" w:color="auto"/>
          </w:divBdr>
        </w:div>
        <w:div w:id="1789932460">
          <w:marLeft w:val="0"/>
          <w:marRight w:val="0"/>
          <w:marTop w:val="0"/>
          <w:marBottom w:val="0"/>
          <w:divBdr>
            <w:top w:val="none" w:sz="0" w:space="0" w:color="auto"/>
            <w:left w:val="none" w:sz="0" w:space="0" w:color="auto"/>
            <w:bottom w:val="none" w:sz="0" w:space="0" w:color="auto"/>
            <w:right w:val="none" w:sz="0" w:space="0" w:color="auto"/>
          </w:divBdr>
        </w:div>
        <w:div w:id="1888298878">
          <w:marLeft w:val="0"/>
          <w:marRight w:val="0"/>
          <w:marTop w:val="0"/>
          <w:marBottom w:val="0"/>
          <w:divBdr>
            <w:top w:val="none" w:sz="0" w:space="0" w:color="auto"/>
            <w:left w:val="none" w:sz="0" w:space="0" w:color="auto"/>
            <w:bottom w:val="none" w:sz="0" w:space="0" w:color="auto"/>
            <w:right w:val="none" w:sz="0" w:space="0" w:color="auto"/>
          </w:divBdr>
        </w:div>
        <w:div w:id="237717065">
          <w:marLeft w:val="0"/>
          <w:marRight w:val="0"/>
          <w:marTop w:val="0"/>
          <w:marBottom w:val="0"/>
          <w:divBdr>
            <w:top w:val="none" w:sz="0" w:space="0" w:color="auto"/>
            <w:left w:val="none" w:sz="0" w:space="0" w:color="auto"/>
            <w:bottom w:val="none" w:sz="0" w:space="0" w:color="auto"/>
            <w:right w:val="none" w:sz="0" w:space="0" w:color="auto"/>
          </w:divBdr>
        </w:div>
        <w:div w:id="2102489375">
          <w:marLeft w:val="0"/>
          <w:marRight w:val="0"/>
          <w:marTop w:val="0"/>
          <w:marBottom w:val="0"/>
          <w:divBdr>
            <w:top w:val="none" w:sz="0" w:space="0" w:color="auto"/>
            <w:left w:val="none" w:sz="0" w:space="0" w:color="auto"/>
            <w:bottom w:val="none" w:sz="0" w:space="0" w:color="auto"/>
            <w:right w:val="none" w:sz="0" w:space="0" w:color="auto"/>
          </w:divBdr>
        </w:div>
        <w:div w:id="1663854099">
          <w:marLeft w:val="0"/>
          <w:marRight w:val="0"/>
          <w:marTop w:val="0"/>
          <w:marBottom w:val="0"/>
          <w:divBdr>
            <w:top w:val="none" w:sz="0" w:space="0" w:color="auto"/>
            <w:left w:val="none" w:sz="0" w:space="0" w:color="auto"/>
            <w:bottom w:val="none" w:sz="0" w:space="0" w:color="auto"/>
            <w:right w:val="none" w:sz="0" w:space="0" w:color="auto"/>
          </w:divBdr>
        </w:div>
        <w:div w:id="188639798">
          <w:marLeft w:val="0"/>
          <w:marRight w:val="0"/>
          <w:marTop w:val="0"/>
          <w:marBottom w:val="0"/>
          <w:divBdr>
            <w:top w:val="none" w:sz="0" w:space="0" w:color="auto"/>
            <w:left w:val="none" w:sz="0" w:space="0" w:color="auto"/>
            <w:bottom w:val="none" w:sz="0" w:space="0" w:color="auto"/>
            <w:right w:val="none" w:sz="0" w:space="0" w:color="auto"/>
          </w:divBdr>
        </w:div>
        <w:div w:id="926963930">
          <w:marLeft w:val="0"/>
          <w:marRight w:val="0"/>
          <w:marTop w:val="0"/>
          <w:marBottom w:val="0"/>
          <w:divBdr>
            <w:top w:val="none" w:sz="0" w:space="0" w:color="auto"/>
            <w:left w:val="none" w:sz="0" w:space="0" w:color="auto"/>
            <w:bottom w:val="none" w:sz="0" w:space="0" w:color="auto"/>
            <w:right w:val="none" w:sz="0" w:space="0" w:color="auto"/>
          </w:divBdr>
        </w:div>
        <w:div w:id="1459687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hwc.govt.nz/"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s://creativecommons.org/licenses/by/4.0/legalcode" TargetMode="External"/><Relationship Id="rId17" Type="http://schemas.openxmlformats.org/officeDocument/2006/relationships/hyperlink" Target="https://ruralwomennz.nz/wp-content/uploads/2021/08/FINAL-Quality-of-Life-Project-Report-24.06.21.pdf" TargetMode="External"/><Relationship Id="rId2" Type="http://schemas.openxmlformats.org/officeDocument/2006/relationships/customXml" Target="../customXml/item2.xml"/><Relationship Id="rId16" Type="http://schemas.openxmlformats.org/officeDocument/2006/relationships/hyperlink" Target="https://www.sciencemediacentre.co.nz/2021/10/14/why-are-rural-communities-more-vulnerable-to-covid-19-expert-q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sciencemediacentre.co.nz/2021/10/14/why-are-rural-communities-more-vulnerable-to-covid-19-expert-qa/"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newhero.co.nz/covid-19-essentials/"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gpnz.org.nz/work-of-phos/primary-care-initiatives/rural-health-services-connecting-with-communities-during-covid-disrup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HWC Brand Colours">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0563C1"/>
      </a:hlink>
      <a:folHlink>
        <a:srgbClr val="0563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17" ma:contentTypeDescription="MHWC document content type" ma:contentTypeScope="" ma:versionID="bc28be16b5d1fee19c59495635b6aca1">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8915641eb0d27e048a07b32c1fddbee1"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DOCS-2118466571-3465</_dlc_DocId>
    <_dlc_DocIdUrl xmlns="bd74e8db-9588-4046-9f22-b81f23249a13">
      <Url>https://mhwcnz.sharepoint.com/sites/operations/_layouts/15/DocIdRedir.aspx?ID=DOCS-2118466571-3465</Url>
      <Description>DOCS-2118466571-3465</Description>
    </_dlc_DocIdUrl>
    <lcf76f155ced4ddcb4097134ff3c332f xmlns="f6ff877f-2c4e-420e-ae14-681b0ea7e1be">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458898-8454-4DF2-8343-C367C0965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f6ff877f-2c4e-420e-ae14-681b0ea7e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0A5B4A-4403-4C28-9A28-E986803720BC}">
  <ds:schemaRefs>
    <ds:schemaRef ds:uri="http://schemas.openxmlformats.org/officeDocument/2006/bibliography"/>
  </ds:schemaRefs>
</ds:datastoreItem>
</file>

<file path=customXml/itemProps3.xml><?xml version="1.0" encoding="utf-8"?>
<ds:datastoreItem xmlns:ds="http://schemas.openxmlformats.org/officeDocument/2006/customXml" ds:itemID="{F31C5254-A10D-4606-BD49-0011DA577DAA}">
  <ds:schemaRefs>
    <ds:schemaRef ds:uri="http://schemas.microsoft.com/office/2006/metadata/properties"/>
    <ds:schemaRef ds:uri="http://schemas.microsoft.com/office/infopath/2007/PartnerControls"/>
    <ds:schemaRef ds:uri="bb0bd7a6-c265-44d5-b39f-e5b415113992"/>
    <ds:schemaRef ds:uri="bd74e8db-9588-4046-9f22-b81f23249a13"/>
    <ds:schemaRef ds:uri="f6ff877f-2c4e-420e-ae14-681b0ea7e1be"/>
  </ds:schemaRefs>
</ds:datastoreItem>
</file>

<file path=customXml/itemProps4.xml><?xml version="1.0" encoding="utf-8"?>
<ds:datastoreItem xmlns:ds="http://schemas.openxmlformats.org/officeDocument/2006/customXml" ds:itemID="{B106960F-1CE6-4AA6-B632-110673ABF6C5}">
  <ds:schemaRefs>
    <ds:schemaRef ds:uri="http://schemas.microsoft.com/sharepoint/events"/>
  </ds:schemaRefs>
</ds:datastoreItem>
</file>

<file path=customXml/itemProps5.xml><?xml version="1.0" encoding="utf-8"?>
<ds:datastoreItem xmlns:ds="http://schemas.openxmlformats.org/officeDocument/2006/customXml" ds:itemID="{CB076AA5-6BAA-4C1B-BC10-56948897F5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39</Pages>
  <Words>13484</Words>
  <Characters>76861</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Powell</dc:creator>
  <cp:keywords/>
  <dc:description/>
  <cp:lastModifiedBy>Bryanna Lingley</cp:lastModifiedBy>
  <cp:revision>226</cp:revision>
  <cp:lastPrinted>2023-03-27T22:53:00Z</cp:lastPrinted>
  <dcterms:created xsi:type="dcterms:W3CDTF">2022-12-08T19:58:00Z</dcterms:created>
  <dcterms:modified xsi:type="dcterms:W3CDTF">2023-03-27T22:53:00Z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0x010100EC715CFEA79834468078ACA06B4C38E400C0058A5D03604740B613C44884C7C2F9</vt:lpwstr>
  </property>
  <property fmtid="{D5CDD505-2E9C-101B-9397-08002B2CF9AE}" pid="3" name="_dlc_DocIdItemGuid">
    <vt:lpwstr>61119412-dde1-4644-aa2f-8bcf91147039</vt:lpwstr>
  </property>
  <property fmtid="{D5CDD505-2E9C-101B-9397-08002B2CF9AE}" pid="4" name="BusinessFunction">
    <vt:lpwstr/>
  </property>
</Properties>
</file>