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09183" w14:textId="78AA7FF5" w:rsidR="00B741D7" w:rsidRPr="00E637BF" w:rsidRDefault="0711535C" w:rsidP="00B741D7">
      <w:pPr>
        <w:rPr>
          <w:rFonts w:ascii="Basic Sans Light" w:hAnsi="Basic Sans Light"/>
        </w:rPr>
      </w:pPr>
      <w:r w:rsidRPr="0EE7999C">
        <w:rPr>
          <w:rFonts w:ascii="Basic Sans Light" w:hAnsi="Basic Sans Light"/>
        </w:rPr>
        <w:t>November</w:t>
      </w:r>
      <w:r w:rsidR="002D1A31">
        <w:rPr>
          <w:rFonts w:ascii="Basic Sans Light" w:hAnsi="Basic Sans Light"/>
        </w:rPr>
        <w:t xml:space="preserve"> </w:t>
      </w:r>
      <w:r w:rsidR="00AC6689" w:rsidRPr="0EE7999C">
        <w:rPr>
          <w:rFonts w:ascii="Basic Sans Light" w:hAnsi="Basic Sans Light"/>
        </w:rPr>
        <w:t>2022</w:t>
      </w:r>
    </w:p>
    <w:p w14:paraId="073584EF" w14:textId="77777777" w:rsidR="001C59D5" w:rsidRDefault="001C59D5" w:rsidP="001C59D5">
      <w:pPr>
        <w:rPr>
          <w:rFonts w:ascii="Basic Sans Light" w:hAnsi="Basic Sans Light"/>
          <w:b/>
          <w:bCs/>
        </w:rPr>
      </w:pPr>
    </w:p>
    <w:p w14:paraId="45EF1BCB" w14:textId="7B264BC3" w:rsidR="001C59D5" w:rsidRDefault="001C59D5" w:rsidP="005138E0">
      <w:pPr>
        <w:jc w:val="center"/>
        <w:rPr>
          <w:rFonts w:ascii="Basic Sans Light" w:hAnsi="Basic Sans Light"/>
        </w:rPr>
      </w:pPr>
      <w:r>
        <w:rPr>
          <w:rFonts w:ascii="Basic Sans Light" w:hAnsi="Basic Sans Light"/>
          <w:b/>
          <w:bCs/>
        </w:rPr>
        <w:t xml:space="preserve">Submission on the </w:t>
      </w:r>
      <w:r w:rsidRPr="00E637BF">
        <w:rPr>
          <w:rFonts w:ascii="Basic Sans Light" w:hAnsi="Basic Sans Light"/>
          <w:b/>
          <w:bCs/>
        </w:rPr>
        <w:t>Accessibility for New Zealanders Bill</w:t>
      </w:r>
    </w:p>
    <w:p w14:paraId="12E79286" w14:textId="717E1EF5" w:rsidR="00AC6689" w:rsidRPr="00E637BF" w:rsidRDefault="001C59D5" w:rsidP="007D6AFF">
      <w:pPr>
        <w:spacing w:before="120" w:after="120"/>
        <w:rPr>
          <w:rFonts w:ascii="Basic Sans Light" w:hAnsi="Basic Sans Light"/>
        </w:rPr>
      </w:pPr>
      <w:r>
        <w:rPr>
          <w:rFonts w:ascii="Basic Sans Light" w:hAnsi="Basic Sans Light"/>
        </w:rPr>
        <w:t xml:space="preserve">To the </w:t>
      </w:r>
      <w:r w:rsidRPr="00E637BF">
        <w:rPr>
          <w:rFonts w:ascii="Basic Sans Light" w:hAnsi="Basic Sans Light"/>
        </w:rPr>
        <w:t xml:space="preserve">Social Services </w:t>
      </w:r>
      <w:r w:rsidRPr="007D6AFF">
        <w:rPr>
          <w:rFonts w:ascii="Basic Sans Light" w:eastAsia="Times New Roman" w:hAnsi="Basic Sans Light"/>
          <w:szCs w:val="24"/>
        </w:rPr>
        <w:t>and</w:t>
      </w:r>
      <w:r w:rsidRPr="00E637BF">
        <w:rPr>
          <w:rFonts w:ascii="Basic Sans Light" w:hAnsi="Basic Sans Light"/>
        </w:rPr>
        <w:t xml:space="preserve"> Community Committee</w:t>
      </w:r>
      <w:r>
        <w:rPr>
          <w:rFonts w:ascii="Basic Sans Light" w:hAnsi="Basic Sans Light"/>
        </w:rPr>
        <w:t>,</w:t>
      </w:r>
    </w:p>
    <w:p w14:paraId="4980672E" w14:textId="4805F395" w:rsidR="005138E0" w:rsidRDefault="005138E0" w:rsidP="007D6AFF">
      <w:pPr>
        <w:spacing w:before="120" w:after="120"/>
        <w:rPr>
          <w:rFonts w:ascii="Basic Sans Light" w:hAnsi="Basic Sans Light"/>
        </w:rPr>
      </w:pPr>
      <w:r>
        <w:rPr>
          <w:rFonts w:ascii="Basic Sans Light" w:hAnsi="Basic Sans Light"/>
        </w:rPr>
        <w:t xml:space="preserve">Te </w:t>
      </w:r>
      <w:proofErr w:type="spellStart"/>
      <w:r>
        <w:rPr>
          <w:rFonts w:ascii="Basic Sans Light" w:hAnsi="Basic Sans Light"/>
        </w:rPr>
        <w:t>Hiringa</w:t>
      </w:r>
      <w:proofErr w:type="spellEnd"/>
      <w:r>
        <w:rPr>
          <w:rFonts w:ascii="Basic Sans Light" w:hAnsi="Basic Sans Light"/>
        </w:rPr>
        <w:t xml:space="preserve"> </w:t>
      </w:r>
      <w:proofErr w:type="spellStart"/>
      <w:r>
        <w:rPr>
          <w:rFonts w:ascii="Basic Sans Light" w:hAnsi="Basic Sans Light"/>
        </w:rPr>
        <w:t>Mahara</w:t>
      </w:r>
      <w:proofErr w:type="spellEnd"/>
      <w:r>
        <w:rPr>
          <w:rFonts w:ascii="Basic Sans Light" w:hAnsi="Basic Sans Light"/>
        </w:rPr>
        <w:t xml:space="preserve">, the Mental </w:t>
      </w:r>
      <w:proofErr w:type="gramStart"/>
      <w:r>
        <w:rPr>
          <w:rFonts w:ascii="Basic Sans Light" w:hAnsi="Basic Sans Light"/>
        </w:rPr>
        <w:t>Health</w:t>
      </w:r>
      <w:proofErr w:type="gramEnd"/>
      <w:r>
        <w:rPr>
          <w:rFonts w:ascii="Basic Sans Light" w:hAnsi="Basic Sans Light"/>
        </w:rPr>
        <w:t xml:space="preserve"> and Wellbeing Commission, welcomes the opportunity to </w:t>
      </w:r>
      <w:r w:rsidR="0056645C">
        <w:rPr>
          <w:rFonts w:ascii="Basic Sans Light" w:hAnsi="Basic Sans Light"/>
        </w:rPr>
        <w:t xml:space="preserve">make a submission on the Accessibility for New Zealanders Bill. </w:t>
      </w:r>
    </w:p>
    <w:p w14:paraId="253A0E46" w14:textId="15320F10" w:rsidR="00856B2D" w:rsidRDefault="00AD77AA" w:rsidP="007D6AFF">
      <w:pPr>
        <w:spacing w:before="120" w:after="120"/>
        <w:rPr>
          <w:rFonts w:ascii="Basic Sans Light" w:hAnsi="Basic Sans Light"/>
        </w:rPr>
      </w:pPr>
      <w:r w:rsidRPr="0EE7999C">
        <w:rPr>
          <w:rFonts w:ascii="Basic Sans Light" w:hAnsi="Basic Sans Light"/>
        </w:rPr>
        <w:t xml:space="preserve">This submission stands alone, and so </w:t>
      </w:r>
      <w:r w:rsidR="00856B2D" w:rsidRPr="0EE7999C">
        <w:rPr>
          <w:rFonts w:ascii="Basic Sans Light" w:hAnsi="Basic Sans Light"/>
        </w:rPr>
        <w:t xml:space="preserve">Te </w:t>
      </w:r>
      <w:proofErr w:type="spellStart"/>
      <w:r w:rsidR="00856B2D" w:rsidRPr="0EE7999C">
        <w:rPr>
          <w:rFonts w:ascii="Basic Sans Light" w:hAnsi="Basic Sans Light"/>
        </w:rPr>
        <w:t>Hiringa</w:t>
      </w:r>
      <w:proofErr w:type="spellEnd"/>
      <w:r w:rsidR="00856B2D" w:rsidRPr="0EE7999C">
        <w:rPr>
          <w:rFonts w:ascii="Basic Sans Light" w:hAnsi="Basic Sans Light"/>
        </w:rPr>
        <w:t xml:space="preserve"> </w:t>
      </w:r>
      <w:proofErr w:type="spellStart"/>
      <w:r w:rsidR="00856B2D" w:rsidRPr="0EE7999C">
        <w:rPr>
          <w:rFonts w:ascii="Basic Sans Light" w:hAnsi="Basic Sans Light"/>
        </w:rPr>
        <w:t>Mahara</w:t>
      </w:r>
      <w:proofErr w:type="spellEnd"/>
      <w:r w:rsidRPr="0EE7999C">
        <w:rPr>
          <w:rFonts w:ascii="Basic Sans Light" w:hAnsi="Basic Sans Light"/>
        </w:rPr>
        <w:t xml:space="preserve"> does not </w:t>
      </w:r>
      <w:r w:rsidR="002C75BB" w:rsidRPr="0EE7999C">
        <w:rPr>
          <w:rFonts w:ascii="Basic Sans Light" w:hAnsi="Basic Sans Light"/>
        </w:rPr>
        <w:t>seek</w:t>
      </w:r>
      <w:r w:rsidRPr="0EE7999C">
        <w:rPr>
          <w:rFonts w:ascii="Basic Sans Light" w:hAnsi="Basic Sans Light"/>
        </w:rPr>
        <w:t xml:space="preserve"> to</w:t>
      </w:r>
      <w:r w:rsidR="00492E85" w:rsidRPr="0EE7999C">
        <w:rPr>
          <w:rFonts w:ascii="Basic Sans Light" w:hAnsi="Basic Sans Light"/>
        </w:rPr>
        <w:t xml:space="preserve"> appear before the committee to speak to it. We would suggest that the voices of th</w:t>
      </w:r>
      <w:r w:rsidR="38BD0C8B" w:rsidRPr="0EE7999C">
        <w:rPr>
          <w:rFonts w:ascii="Basic Sans Light" w:hAnsi="Basic Sans Light"/>
        </w:rPr>
        <w:t>ose</w:t>
      </w:r>
      <w:r w:rsidR="00492E85" w:rsidRPr="0EE7999C">
        <w:rPr>
          <w:rFonts w:ascii="Basic Sans Light" w:hAnsi="Basic Sans Light"/>
        </w:rPr>
        <w:t xml:space="preserve"> affected most by the Bill be prioritised over our own. However, if the Committee wants further clarification on any of the points that follow, we would be happy to advise in writing or in person.</w:t>
      </w:r>
    </w:p>
    <w:p w14:paraId="09917263" w14:textId="07DD227A" w:rsidR="00B741D7" w:rsidRDefault="001C59D5" w:rsidP="00B741D7">
      <w:pPr>
        <w:rPr>
          <w:rFonts w:ascii="Basic Sans Light" w:hAnsi="Basic Sans Light"/>
        </w:rPr>
      </w:pPr>
      <w:r w:rsidRPr="00492E85">
        <w:rPr>
          <w:rFonts w:ascii="Basic Sans Light" w:hAnsi="Basic Sans Light"/>
          <w:b/>
          <w:bCs/>
        </w:rPr>
        <w:t>Submission</w:t>
      </w:r>
    </w:p>
    <w:p w14:paraId="35012BDB" w14:textId="77777777" w:rsidR="0012302D" w:rsidRDefault="0012302D" w:rsidP="007D6AFF">
      <w:pPr>
        <w:spacing w:before="120" w:after="120"/>
        <w:rPr>
          <w:rFonts w:ascii="Basic Sans Light" w:hAnsi="Basic Sans Light"/>
        </w:rPr>
      </w:pPr>
      <w:r>
        <w:rPr>
          <w:rFonts w:ascii="Basic Sans Light" w:hAnsi="Basic Sans Light"/>
        </w:rPr>
        <w:t xml:space="preserve">Te </w:t>
      </w:r>
      <w:proofErr w:type="spellStart"/>
      <w:r>
        <w:rPr>
          <w:rFonts w:ascii="Basic Sans Light" w:hAnsi="Basic Sans Light"/>
        </w:rPr>
        <w:t>Hiringa</w:t>
      </w:r>
      <w:proofErr w:type="spellEnd"/>
      <w:r>
        <w:rPr>
          <w:rFonts w:ascii="Basic Sans Light" w:hAnsi="Basic Sans Light"/>
        </w:rPr>
        <w:t xml:space="preserve"> </w:t>
      </w:r>
      <w:proofErr w:type="spellStart"/>
      <w:r>
        <w:rPr>
          <w:rFonts w:ascii="Basic Sans Light" w:hAnsi="Basic Sans Light"/>
        </w:rPr>
        <w:t>Mahara</w:t>
      </w:r>
      <w:proofErr w:type="spellEnd"/>
      <w:r>
        <w:rPr>
          <w:rFonts w:ascii="Basic Sans Light" w:hAnsi="Basic Sans Light"/>
        </w:rPr>
        <w:t xml:space="preserve"> has a legislated role to monitor the systems that support mental health and wellbeing Aotearoa, and to make recommendations for improvement in those systems. This includes representing the views of disabled </w:t>
      </w:r>
      <w:proofErr w:type="gramStart"/>
      <w:r>
        <w:rPr>
          <w:rFonts w:ascii="Basic Sans Light" w:hAnsi="Basic Sans Light"/>
        </w:rPr>
        <w:t>people, and</w:t>
      </w:r>
      <w:proofErr w:type="gramEnd"/>
      <w:r>
        <w:rPr>
          <w:rFonts w:ascii="Basic Sans Light" w:hAnsi="Basic Sans Light"/>
        </w:rPr>
        <w:t xml:space="preserve"> advocating for their </w:t>
      </w:r>
      <w:r w:rsidRPr="007D6AFF">
        <w:rPr>
          <w:rFonts w:ascii="Basic Sans Light" w:eastAsia="Times New Roman" w:hAnsi="Basic Sans Light"/>
          <w:szCs w:val="24"/>
        </w:rPr>
        <w:t>collective</w:t>
      </w:r>
      <w:r>
        <w:rPr>
          <w:rFonts w:ascii="Basic Sans Light" w:hAnsi="Basic Sans Light"/>
        </w:rPr>
        <w:t xml:space="preserve"> benefit.</w:t>
      </w:r>
    </w:p>
    <w:p w14:paraId="7E01531A" w14:textId="57687E98" w:rsidR="00054248" w:rsidRDefault="00054248" w:rsidP="007D6AFF">
      <w:pPr>
        <w:spacing w:before="120" w:after="120"/>
        <w:rPr>
          <w:rFonts w:ascii="Basic Sans Light" w:hAnsi="Basic Sans Light"/>
        </w:rPr>
      </w:pPr>
      <w:r>
        <w:rPr>
          <w:rFonts w:ascii="Basic Sans Light" w:hAnsi="Basic Sans Light"/>
        </w:rPr>
        <w:t xml:space="preserve">We have engaged with representatives </w:t>
      </w:r>
      <w:r w:rsidR="143E9966" w:rsidRPr="4DD9E226">
        <w:rPr>
          <w:rFonts w:ascii="Basic Sans Light" w:hAnsi="Basic Sans Light"/>
        </w:rPr>
        <w:t>from</w:t>
      </w:r>
      <w:r>
        <w:rPr>
          <w:rFonts w:ascii="Basic Sans Light" w:hAnsi="Basic Sans Light"/>
        </w:rPr>
        <w:t xml:space="preserve"> </w:t>
      </w:r>
      <w:r w:rsidRPr="12B774FC">
        <w:rPr>
          <w:rFonts w:ascii="Basic Sans Light" w:hAnsi="Basic Sans Light"/>
        </w:rPr>
        <w:t>disab</w:t>
      </w:r>
      <w:r w:rsidR="11FEC42F" w:rsidRPr="12B774FC">
        <w:rPr>
          <w:rFonts w:ascii="Basic Sans Light" w:hAnsi="Basic Sans Light"/>
        </w:rPr>
        <w:t>ility</w:t>
      </w:r>
      <w:r>
        <w:rPr>
          <w:rFonts w:ascii="Basic Sans Light" w:hAnsi="Basic Sans Light"/>
        </w:rPr>
        <w:t xml:space="preserve"> communities, and their views have shaped this submission.</w:t>
      </w:r>
      <w:r w:rsidR="003062DE" w:rsidRPr="007E1028">
        <w:rPr>
          <w:rFonts w:ascii="Basic Sans Light" w:hAnsi="Basic Sans Light"/>
        </w:rPr>
        <w:t xml:space="preserve"> </w:t>
      </w:r>
      <w:r w:rsidR="00600247" w:rsidRPr="12B774FC">
        <w:rPr>
          <w:rFonts w:ascii="Basic Sans Light" w:eastAsia="Times New Roman" w:hAnsi="Basic Sans Light"/>
        </w:rPr>
        <w:t>Your</w:t>
      </w:r>
      <w:r w:rsidR="00600247">
        <w:rPr>
          <w:rFonts w:ascii="Basic Sans Light" w:hAnsi="Basic Sans Light"/>
        </w:rPr>
        <w:t xml:space="preserve"> l</w:t>
      </w:r>
      <w:r w:rsidR="00600247" w:rsidRPr="003062DE">
        <w:rPr>
          <w:rFonts w:ascii="Basic Sans Light" w:hAnsi="Basic Sans Light"/>
        </w:rPr>
        <w:t xml:space="preserve">ong submission </w:t>
      </w:r>
      <w:r w:rsidR="00600247">
        <w:rPr>
          <w:rFonts w:ascii="Basic Sans Light" w:hAnsi="Basic Sans Light"/>
        </w:rPr>
        <w:t>window and efforts to improve accessibility in the select committee process are appreciated. However, t</w:t>
      </w:r>
      <w:r w:rsidR="002D0385" w:rsidRPr="007E1028">
        <w:rPr>
          <w:rFonts w:ascii="Basic Sans Light" w:hAnsi="Basic Sans Light"/>
        </w:rPr>
        <w:t xml:space="preserve">hose communities have told us that many of their members do not have </w:t>
      </w:r>
      <w:r w:rsidR="00600247">
        <w:rPr>
          <w:rFonts w:ascii="Basic Sans Light" w:hAnsi="Basic Sans Light"/>
        </w:rPr>
        <w:t xml:space="preserve">the </w:t>
      </w:r>
      <w:r w:rsidR="002D0385" w:rsidRPr="007E1028">
        <w:rPr>
          <w:rFonts w:ascii="Basic Sans Light" w:hAnsi="Basic Sans Light"/>
        </w:rPr>
        <w:t>time</w:t>
      </w:r>
      <w:r w:rsidR="008A3356" w:rsidRPr="007E1028">
        <w:rPr>
          <w:rFonts w:ascii="Basic Sans Light" w:hAnsi="Basic Sans Light"/>
        </w:rPr>
        <w:t xml:space="preserve">, </w:t>
      </w:r>
      <w:proofErr w:type="gramStart"/>
      <w:r w:rsidR="008A3356" w:rsidRPr="007E1028">
        <w:rPr>
          <w:rFonts w:ascii="Basic Sans Light" w:hAnsi="Basic Sans Light"/>
        </w:rPr>
        <w:t>information</w:t>
      </w:r>
      <w:proofErr w:type="gramEnd"/>
      <w:r w:rsidR="008A3356" w:rsidRPr="007E1028">
        <w:rPr>
          <w:rFonts w:ascii="Basic Sans Light" w:hAnsi="Basic Sans Light"/>
        </w:rPr>
        <w:t xml:space="preserve"> or resources</w:t>
      </w:r>
      <w:r w:rsidR="002D0385" w:rsidRPr="007E1028">
        <w:rPr>
          <w:rFonts w:ascii="Basic Sans Light" w:hAnsi="Basic Sans Light"/>
        </w:rPr>
        <w:t xml:space="preserve"> to take part in </w:t>
      </w:r>
      <w:r w:rsidR="00600247">
        <w:rPr>
          <w:rFonts w:ascii="Basic Sans Light" w:hAnsi="Basic Sans Light"/>
        </w:rPr>
        <w:t>the submission process</w:t>
      </w:r>
      <w:r w:rsidR="008A3356" w:rsidRPr="007E1028">
        <w:rPr>
          <w:rFonts w:ascii="Basic Sans Light" w:hAnsi="Basic Sans Light"/>
        </w:rPr>
        <w:t xml:space="preserve">. </w:t>
      </w:r>
      <w:r w:rsidR="002D0385" w:rsidRPr="007E1028">
        <w:rPr>
          <w:rFonts w:ascii="Basic Sans Light" w:hAnsi="Basic Sans Light"/>
        </w:rPr>
        <w:t xml:space="preserve"> </w:t>
      </w:r>
      <w:r w:rsidR="00600247">
        <w:rPr>
          <w:rFonts w:ascii="Basic Sans Light" w:hAnsi="Basic Sans Light"/>
        </w:rPr>
        <w:t>When considering the submissions that the committee receives, you should reflect on this: w</w:t>
      </w:r>
      <w:r w:rsidR="00600247" w:rsidRPr="003062DE">
        <w:rPr>
          <w:rFonts w:ascii="Basic Sans Light" w:hAnsi="Basic Sans Light"/>
        </w:rPr>
        <w:t>hen disabled people speak, give that more weight.</w:t>
      </w:r>
      <w:r w:rsidR="00600247">
        <w:rPr>
          <w:rFonts w:ascii="Basic Sans Light" w:hAnsi="Basic Sans Light"/>
        </w:rPr>
        <w:t xml:space="preserve"> </w:t>
      </w:r>
    </w:p>
    <w:p w14:paraId="41EE4FEE" w14:textId="294D6F31" w:rsidR="001C59D5" w:rsidRPr="00E7202C" w:rsidRDefault="00BB2071" w:rsidP="00B741D7">
      <w:pPr>
        <w:rPr>
          <w:rFonts w:ascii="Basic Sans Light" w:hAnsi="Basic Sans Light"/>
          <w:b/>
          <w:bCs/>
        </w:rPr>
      </w:pPr>
      <w:r w:rsidRPr="00E7202C">
        <w:rPr>
          <w:rFonts w:ascii="Basic Sans Light" w:hAnsi="Basic Sans Light"/>
          <w:b/>
          <w:bCs/>
        </w:rPr>
        <w:t xml:space="preserve">General </w:t>
      </w:r>
      <w:r w:rsidR="00E7202C">
        <w:rPr>
          <w:rFonts w:ascii="Basic Sans Light" w:hAnsi="Basic Sans Light"/>
          <w:b/>
          <w:bCs/>
        </w:rPr>
        <w:t>comments</w:t>
      </w:r>
    </w:p>
    <w:p w14:paraId="780C05D2" w14:textId="67A397FC" w:rsidR="009B7EBC" w:rsidRDefault="007E1028" w:rsidP="007D6AFF">
      <w:pPr>
        <w:spacing w:before="120" w:after="120"/>
        <w:rPr>
          <w:rFonts w:ascii="Basic Sans Light" w:hAnsi="Basic Sans Light"/>
        </w:rPr>
      </w:pPr>
      <w:r>
        <w:rPr>
          <w:rFonts w:ascii="Basic Sans Light" w:hAnsi="Basic Sans Light"/>
        </w:rPr>
        <w:t xml:space="preserve">We support the aims and </w:t>
      </w:r>
      <w:r w:rsidRPr="007D6AFF">
        <w:rPr>
          <w:rFonts w:ascii="Basic Sans Light" w:eastAsia="Times New Roman" w:hAnsi="Basic Sans Light"/>
          <w:szCs w:val="24"/>
        </w:rPr>
        <w:t>intent</w:t>
      </w:r>
      <w:r>
        <w:rPr>
          <w:rFonts w:ascii="Basic Sans Light" w:hAnsi="Basic Sans Light"/>
        </w:rPr>
        <w:t xml:space="preserve"> of the Accessibility for New Zealanders Bill.</w:t>
      </w:r>
      <w:r w:rsidR="00AA2478">
        <w:rPr>
          <w:rFonts w:ascii="Basic Sans Light" w:hAnsi="Basic Sans Light"/>
        </w:rPr>
        <w:t xml:space="preserve"> </w:t>
      </w:r>
      <w:r w:rsidR="00A179EE">
        <w:rPr>
          <w:rFonts w:ascii="Basic Sans Light" w:hAnsi="Basic Sans Light"/>
        </w:rPr>
        <w:t xml:space="preserve">We know that </w:t>
      </w:r>
      <w:r w:rsidR="00F00BCA">
        <w:rPr>
          <w:rFonts w:ascii="Basic Sans Light" w:hAnsi="Basic Sans Light"/>
        </w:rPr>
        <w:t xml:space="preserve">good </w:t>
      </w:r>
      <w:r w:rsidR="002936A4">
        <w:rPr>
          <w:rFonts w:ascii="Basic Sans Light" w:hAnsi="Basic Sans Light"/>
        </w:rPr>
        <w:t xml:space="preserve">mental health and wellbeing </w:t>
      </w:r>
      <w:r w:rsidR="00F00BCA">
        <w:rPr>
          <w:rFonts w:ascii="Basic Sans Light" w:hAnsi="Basic Sans Light"/>
        </w:rPr>
        <w:t xml:space="preserve">requires, amongst other things, hope, </w:t>
      </w:r>
      <w:r w:rsidR="00C5522A">
        <w:rPr>
          <w:rFonts w:ascii="Basic Sans Light" w:hAnsi="Basic Sans Light"/>
        </w:rPr>
        <w:t xml:space="preserve">and the ability to achieve </w:t>
      </w:r>
      <w:r w:rsidR="00F00BCA">
        <w:rPr>
          <w:rFonts w:ascii="Basic Sans Light" w:hAnsi="Basic Sans Light"/>
        </w:rPr>
        <w:t>aspirations</w:t>
      </w:r>
      <w:r w:rsidR="00C5522A">
        <w:rPr>
          <w:rFonts w:ascii="Basic Sans Light" w:hAnsi="Basic Sans Light"/>
        </w:rPr>
        <w:t xml:space="preserve">. We also know that </w:t>
      </w:r>
      <w:r w:rsidR="00176304">
        <w:rPr>
          <w:rFonts w:ascii="Basic Sans Light" w:hAnsi="Basic Sans Light"/>
        </w:rPr>
        <w:t xml:space="preserve">disabled people encounter various serious barriers to wellbeing. </w:t>
      </w:r>
    </w:p>
    <w:p w14:paraId="22BD2258" w14:textId="38B61B80" w:rsidR="00816767" w:rsidRDefault="009B7EBC" w:rsidP="007D6AFF">
      <w:pPr>
        <w:spacing w:before="120" w:after="120"/>
        <w:rPr>
          <w:rFonts w:ascii="Basic Sans Light" w:hAnsi="Basic Sans Light"/>
        </w:rPr>
      </w:pPr>
      <w:r>
        <w:rPr>
          <w:rFonts w:ascii="Basic Sans Light" w:hAnsi="Basic Sans Light"/>
        </w:rPr>
        <w:t xml:space="preserve">Working to address these barriers, in a way that is </w:t>
      </w:r>
      <w:r w:rsidR="00176304">
        <w:rPr>
          <w:rFonts w:ascii="Basic Sans Light" w:hAnsi="Basic Sans Light"/>
        </w:rPr>
        <w:t>informed by those communities</w:t>
      </w:r>
      <w:r>
        <w:rPr>
          <w:rFonts w:ascii="Basic Sans Light" w:hAnsi="Basic Sans Light"/>
        </w:rPr>
        <w:t>,</w:t>
      </w:r>
      <w:r w:rsidR="00176304">
        <w:rPr>
          <w:rFonts w:ascii="Basic Sans Light" w:hAnsi="Basic Sans Light"/>
        </w:rPr>
        <w:t xml:space="preserve"> can be expected to make a meaningful </w:t>
      </w:r>
      <w:r w:rsidR="00816767">
        <w:rPr>
          <w:rFonts w:ascii="Basic Sans Light" w:hAnsi="Basic Sans Light"/>
        </w:rPr>
        <w:t xml:space="preserve">impact on </w:t>
      </w:r>
      <w:r>
        <w:rPr>
          <w:rFonts w:ascii="Basic Sans Light" w:hAnsi="Basic Sans Light"/>
        </w:rPr>
        <w:t>wellbeing</w:t>
      </w:r>
      <w:r w:rsidR="004C308E">
        <w:rPr>
          <w:rFonts w:ascii="Basic Sans Light" w:hAnsi="Basic Sans Light"/>
        </w:rPr>
        <w:t xml:space="preserve"> for disabled people </w:t>
      </w:r>
      <w:r w:rsidR="14A392EB" w:rsidRPr="12B774FC">
        <w:rPr>
          <w:rFonts w:ascii="Basic Sans Light" w:hAnsi="Basic Sans Light"/>
        </w:rPr>
        <w:t>and whānau</w:t>
      </w:r>
      <w:r w:rsidR="004C308E" w:rsidRPr="12B774FC">
        <w:rPr>
          <w:rFonts w:ascii="Basic Sans Light" w:hAnsi="Basic Sans Light"/>
        </w:rPr>
        <w:t xml:space="preserve"> </w:t>
      </w:r>
      <w:r w:rsidR="004C308E">
        <w:rPr>
          <w:rFonts w:ascii="Basic Sans Light" w:hAnsi="Basic Sans Light"/>
        </w:rPr>
        <w:t>in Aotearoa</w:t>
      </w:r>
      <w:r w:rsidR="00816767">
        <w:rPr>
          <w:rFonts w:ascii="Basic Sans Light" w:hAnsi="Basic Sans Light"/>
        </w:rPr>
        <w:t>.</w:t>
      </w:r>
    </w:p>
    <w:p w14:paraId="0AB21180" w14:textId="5F80EB50" w:rsidR="00A05210" w:rsidRPr="00A05210" w:rsidRDefault="00AA2478" w:rsidP="00A05210">
      <w:pPr>
        <w:spacing w:before="120" w:after="120"/>
        <w:rPr>
          <w:rFonts w:ascii="Basic Sans Light" w:hAnsi="Basic Sans Light"/>
        </w:rPr>
      </w:pPr>
      <w:r>
        <w:rPr>
          <w:rFonts w:ascii="Basic Sans Light" w:hAnsi="Basic Sans Light"/>
        </w:rPr>
        <w:t xml:space="preserve">However, </w:t>
      </w:r>
      <w:r w:rsidR="007D30D9">
        <w:rPr>
          <w:rFonts w:ascii="Basic Sans Light" w:hAnsi="Basic Sans Light"/>
        </w:rPr>
        <w:t xml:space="preserve">the </w:t>
      </w:r>
      <w:r w:rsidR="00BC28F3">
        <w:rPr>
          <w:rFonts w:ascii="Basic Sans Light" w:hAnsi="Basic Sans Light"/>
        </w:rPr>
        <w:t>communities</w:t>
      </w:r>
      <w:r w:rsidR="007D30D9">
        <w:rPr>
          <w:rFonts w:ascii="Basic Sans Light" w:hAnsi="Basic Sans Light"/>
        </w:rPr>
        <w:t xml:space="preserve"> we have engaged with tell us that </w:t>
      </w:r>
      <w:r w:rsidRPr="00A05210">
        <w:rPr>
          <w:rFonts w:ascii="Basic Sans Light" w:hAnsi="Basic Sans Light"/>
        </w:rPr>
        <w:t xml:space="preserve">the ability to </w:t>
      </w:r>
      <w:r w:rsidR="00030296" w:rsidRPr="00A05210">
        <w:rPr>
          <w:rFonts w:ascii="Basic Sans Light" w:hAnsi="Basic Sans Light"/>
        </w:rPr>
        <w:t>set</w:t>
      </w:r>
      <w:r w:rsidR="00030296">
        <w:rPr>
          <w:rFonts w:ascii="Basic Sans Light" w:hAnsi="Basic Sans Light"/>
        </w:rPr>
        <w:t>,</w:t>
      </w:r>
      <w:r w:rsidR="00030296" w:rsidRPr="00A05210">
        <w:rPr>
          <w:rFonts w:ascii="Basic Sans Light" w:hAnsi="Basic Sans Light"/>
        </w:rPr>
        <w:t xml:space="preserve"> </w:t>
      </w:r>
      <w:r w:rsidRPr="00A05210">
        <w:rPr>
          <w:rFonts w:ascii="Basic Sans Light" w:hAnsi="Basic Sans Light"/>
        </w:rPr>
        <w:t xml:space="preserve">review, update and enforce </w:t>
      </w:r>
      <w:r w:rsidR="00030296">
        <w:rPr>
          <w:rFonts w:ascii="Basic Sans Light" w:hAnsi="Basic Sans Light"/>
        </w:rPr>
        <w:t>standards</w:t>
      </w:r>
      <w:r w:rsidR="00E00EAD">
        <w:rPr>
          <w:rFonts w:ascii="Basic Sans Light" w:hAnsi="Basic Sans Light"/>
        </w:rPr>
        <w:t xml:space="preserve">, </w:t>
      </w:r>
      <w:r w:rsidRPr="00A05210">
        <w:rPr>
          <w:rFonts w:ascii="Basic Sans Light" w:hAnsi="Basic Sans Light"/>
        </w:rPr>
        <w:t>where appropriate</w:t>
      </w:r>
      <w:r w:rsidR="00E00EAD">
        <w:rPr>
          <w:rFonts w:ascii="Basic Sans Light" w:hAnsi="Basic Sans Light"/>
        </w:rPr>
        <w:t>,</w:t>
      </w:r>
      <w:r w:rsidRPr="00A05210">
        <w:rPr>
          <w:rFonts w:ascii="Basic Sans Light" w:hAnsi="Basic Sans Light"/>
        </w:rPr>
        <w:t xml:space="preserve"> </w:t>
      </w:r>
      <w:r w:rsidR="00B17B46">
        <w:rPr>
          <w:rFonts w:ascii="Basic Sans Light" w:hAnsi="Basic Sans Light"/>
        </w:rPr>
        <w:t>i</w:t>
      </w:r>
      <w:r w:rsidRPr="00A05210">
        <w:rPr>
          <w:rFonts w:ascii="Basic Sans Light" w:hAnsi="Basic Sans Light"/>
        </w:rPr>
        <w:t xml:space="preserve">s </w:t>
      </w:r>
      <w:r w:rsidR="00E00EAD">
        <w:rPr>
          <w:rFonts w:ascii="Basic Sans Light" w:hAnsi="Basic Sans Light"/>
        </w:rPr>
        <w:t>necessary for</w:t>
      </w:r>
      <w:r w:rsidRPr="00A05210">
        <w:rPr>
          <w:rFonts w:ascii="Basic Sans Light" w:hAnsi="Basic Sans Light"/>
        </w:rPr>
        <w:t xml:space="preserve"> progressing accessibility in any meaningful and systemic way. </w:t>
      </w:r>
      <w:r w:rsidR="00E00EAD">
        <w:rPr>
          <w:rFonts w:ascii="Basic Sans Light" w:hAnsi="Basic Sans Light"/>
        </w:rPr>
        <w:t>The communities</w:t>
      </w:r>
      <w:r w:rsidR="00AF7499" w:rsidRPr="00A05210">
        <w:rPr>
          <w:rFonts w:ascii="Basic Sans Light" w:hAnsi="Basic Sans Light"/>
        </w:rPr>
        <w:t xml:space="preserve"> have seen many reports, </w:t>
      </w:r>
      <w:proofErr w:type="gramStart"/>
      <w:r w:rsidR="00AF7499" w:rsidRPr="00A05210">
        <w:rPr>
          <w:rFonts w:ascii="Basic Sans Light" w:hAnsi="Basic Sans Light"/>
        </w:rPr>
        <w:t>petitions</w:t>
      </w:r>
      <w:proofErr w:type="gramEnd"/>
      <w:r w:rsidR="00AF7499" w:rsidRPr="00A05210">
        <w:rPr>
          <w:rFonts w:ascii="Basic Sans Light" w:hAnsi="Basic Sans Light"/>
        </w:rPr>
        <w:t xml:space="preserve"> and inquiries over many years, and need </w:t>
      </w:r>
      <w:r w:rsidR="00BC28F3" w:rsidRPr="00A05210">
        <w:rPr>
          <w:rFonts w:ascii="Basic Sans Light" w:hAnsi="Basic Sans Light"/>
        </w:rPr>
        <w:t xml:space="preserve">certainty that </w:t>
      </w:r>
      <w:r w:rsidR="00BC28F3" w:rsidRPr="00A05210">
        <w:rPr>
          <w:rFonts w:ascii="Basic Sans Light" w:hAnsi="Basic Sans Light"/>
        </w:rPr>
        <w:lastRenderedPageBreak/>
        <w:t>this legislation will result in real action.</w:t>
      </w:r>
      <w:r w:rsidR="00A05210" w:rsidRPr="00A05210">
        <w:rPr>
          <w:rFonts w:ascii="Basic Sans Light" w:hAnsi="Basic Sans Light"/>
        </w:rPr>
        <w:t xml:space="preserve"> We have heard concerns that the </w:t>
      </w:r>
      <w:r w:rsidR="00E00EAD">
        <w:rPr>
          <w:rFonts w:ascii="Basic Sans Light" w:hAnsi="Basic Sans Light"/>
        </w:rPr>
        <w:t xml:space="preserve">proposed </w:t>
      </w:r>
      <w:r w:rsidR="00A05210" w:rsidRPr="00A05210">
        <w:rPr>
          <w:rFonts w:ascii="Basic Sans Light" w:hAnsi="Basic Sans Light"/>
        </w:rPr>
        <w:t xml:space="preserve">Committee </w:t>
      </w:r>
      <w:r w:rsidR="67CC98EC" w:rsidRPr="0DEE29D4">
        <w:rPr>
          <w:rFonts w:ascii="Basic Sans Light" w:hAnsi="Basic Sans Light"/>
        </w:rPr>
        <w:t>lacks the necessary</w:t>
      </w:r>
      <w:r w:rsidR="3907FFF9" w:rsidRPr="0DEE29D4">
        <w:rPr>
          <w:rFonts w:ascii="Basic Sans Light" w:hAnsi="Basic Sans Light"/>
        </w:rPr>
        <w:t xml:space="preserve"> </w:t>
      </w:r>
      <w:r w:rsidR="00A05210" w:rsidRPr="00A05210">
        <w:rPr>
          <w:rFonts w:ascii="Basic Sans Light" w:hAnsi="Basic Sans Light"/>
        </w:rPr>
        <w:t>teeth</w:t>
      </w:r>
      <w:r w:rsidR="56DFB539" w:rsidRPr="0DEE29D4">
        <w:rPr>
          <w:rFonts w:ascii="Basic Sans Light" w:hAnsi="Basic Sans Light"/>
        </w:rPr>
        <w:t xml:space="preserve"> to address known barriers. </w:t>
      </w:r>
    </w:p>
    <w:p w14:paraId="7DEDB448" w14:textId="77777777" w:rsidR="00A05210" w:rsidRDefault="00BC28F3" w:rsidP="007D6AFF">
      <w:pPr>
        <w:spacing w:before="120" w:after="120"/>
        <w:rPr>
          <w:rFonts w:ascii="Basic Sans Light" w:hAnsi="Basic Sans Light"/>
        </w:rPr>
      </w:pPr>
      <w:r>
        <w:rPr>
          <w:rFonts w:ascii="Basic Sans Light" w:hAnsi="Basic Sans Light"/>
        </w:rPr>
        <w:t xml:space="preserve">With that in mind, Te </w:t>
      </w:r>
      <w:proofErr w:type="spellStart"/>
      <w:r>
        <w:rPr>
          <w:rFonts w:ascii="Basic Sans Light" w:hAnsi="Basic Sans Light"/>
        </w:rPr>
        <w:t>Hiringa</w:t>
      </w:r>
      <w:proofErr w:type="spellEnd"/>
      <w:r>
        <w:rPr>
          <w:rFonts w:ascii="Basic Sans Light" w:hAnsi="Basic Sans Light"/>
        </w:rPr>
        <w:t xml:space="preserve"> </w:t>
      </w:r>
      <w:proofErr w:type="spellStart"/>
      <w:r>
        <w:rPr>
          <w:rFonts w:ascii="Basic Sans Light" w:hAnsi="Basic Sans Light"/>
        </w:rPr>
        <w:t>Mahara</w:t>
      </w:r>
      <w:proofErr w:type="spellEnd"/>
      <w:r>
        <w:rPr>
          <w:rFonts w:ascii="Basic Sans Light" w:hAnsi="Basic Sans Light"/>
        </w:rPr>
        <w:t xml:space="preserve"> </w:t>
      </w:r>
      <w:r w:rsidR="00A05210">
        <w:rPr>
          <w:rFonts w:ascii="Basic Sans Light" w:hAnsi="Basic Sans Light"/>
        </w:rPr>
        <w:t>considers that the Bill should be substantially strengthened before it is passed.</w:t>
      </w:r>
    </w:p>
    <w:p w14:paraId="50778F2F" w14:textId="71280123" w:rsidR="0014459D" w:rsidRPr="007F14A9" w:rsidRDefault="00A05210" w:rsidP="007D6AFF">
      <w:pPr>
        <w:spacing w:before="120" w:after="120"/>
        <w:rPr>
          <w:rFonts w:ascii="Basic Sans Light" w:hAnsi="Basic Sans Light"/>
        </w:rPr>
      </w:pPr>
      <w:r>
        <w:rPr>
          <w:rFonts w:ascii="Basic Sans Light" w:hAnsi="Basic Sans Light"/>
        </w:rPr>
        <w:t>A</w:t>
      </w:r>
      <w:r w:rsidR="007F14A9" w:rsidRPr="007F14A9">
        <w:rPr>
          <w:rFonts w:ascii="Basic Sans Light" w:hAnsi="Basic Sans Light"/>
        </w:rPr>
        <w:t xml:space="preserve">s the </w:t>
      </w:r>
      <w:r w:rsidR="004C308E">
        <w:rPr>
          <w:rFonts w:ascii="Basic Sans Light" w:hAnsi="Basic Sans Light"/>
        </w:rPr>
        <w:t xml:space="preserve">function of the </w:t>
      </w:r>
      <w:r w:rsidR="007F14A9" w:rsidRPr="007F14A9">
        <w:rPr>
          <w:rFonts w:ascii="Basic Sans Light" w:hAnsi="Basic Sans Light"/>
        </w:rPr>
        <w:t xml:space="preserve">Bill </w:t>
      </w:r>
      <w:r w:rsidR="004C308E">
        <w:rPr>
          <w:rFonts w:ascii="Basic Sans Light" w:hAnsi="Basic Sans Light"/>
        </w:rPr>
        <w:t>is to</w:t>
      </w:r>
      <w:r w:rsidR="007F14A9" w:rsidRPr="007F14A9">
        <w:rPr>
          <w:rFonts w:ascii="Basic Sans Light" w:hAnsi="Basic Sans Light"/>
        </w:rPr>
        <w:t xml:space="preserve"> set up a committee to take the work forward, the actual improvement to the </w:t>
      </w:r>
      <w:r w:rsidR="002D799D">
        <w:rPr>
          <w:rFonts w:ascii="Basic Sans Light" w:hAnsi="Basic Sans Light"/>
        </w:rPr>
        <w:t xml:space="preserve">lives and </w:t>
      </w:r>
      <w:r w:rsidR="007F14A9" w:rsidRPr="007F14A9">
        <w:rPr>
          <w:rFonts w:ascii="Basic Sans Light" w:hAnsi="Basic Sans Light"/>
        </w:rPr>
        <w:t xml:space="preserve">wellbeing of disabled people </w:t>
      </w:r>
      <w:r w:rsidR="002D799D">
        <w:rPr>
          <w:rFonts w:ascii="Basic Sans Light" w:hAnsi="Basic Sans Light"/>
        </w:rPr>
        <w:t>will be</w:t>
      </w:r>
      <w:r w:rsidR="007F14A9" w:rsidRPr="007F14A9">
        <w:rPr>
          <w:rFonts w:ascii="Basic Sans Light" w:hAnsi="Basic Sans Light"/>
        </w:rPr>
        <w:t xml:space="preserve"> up to</w:t>
      </w:r>
      <w:r w:rsidR="008A6B60">
        <w:rPr>
          <w:rFonts w:ascii="Basic Sans Light" w:hAnsi="Basic Sans Light"/>
        </w:rPr>
        <w:t xml:space="preserve"> the efforts of</w:t>
      </w:r>
      <w:r w:rsidR="007F14A9" w:rsidRPr="007F14A9">
        <w:rPr>
          <w:rFonts w:ascii="Basic Sans Light" w:hAnsi="Basic Sans Light"/>
        </w:rPr>
        <w:t xml:space="preserve"> that group</w:t>
      </w:r>
      <w:r w:rsidR="004C308E">
        <w:rPr>
          <w:rFonts w:ascii="Basic Sans Light" w:hAnsi="Basic Sans Light"/>
        </w:rPr>
        <w:t xml:space="preserve"> and those who it guides</w:t>
      </w:r>
      <w:r w:rsidR="007F14A9" w:rsidRPr="007F14A9">
        <w:rPr>
          <w:rFonts w:ascii="Basic Sans Light" w:hAnsi="Basic Sans Light"/>
        </w:rPr>
        <w:t xml:space="preserve">. The Bill is therefore permissive, </w:t>
      </w:r>
      <w:r w:rsidR="00057436">
        <w:rPr>
          <w:rFonts w:ascii="Basic Sans Light" w:hAnsi="Basic Sans Light"/>
        </w:rPr>
        <w:t xml:space="preserve">but </w:t>
      </w:r>
      <w:r w:rsidR="00034B0B">
        <w:rPr>
          <w:rFonts w:ascii="Basic Sans Light" w:hAnsi="Basic Sans Light"/>
        </w:rPr>
        <w:t>care needs to be taken to ensure it supports meaningful improvement:</w:t>
      </w:r>
    </w:p>
    <w:p w14:paraId="7F5A5B94" w14:textId="6F7CF259" w:rsidR="001825A1" w:rsidRDefault="00113E8C" w:rsidP="0014459D">
      <w:pPr>
        <w:pStyle w:val="ListParagraph"/>
        <w:numPr>
          <w:ilvl w:val="0"/>
          <w:numId w:val="4"/>
        </w:numPr>
        <w:rPr>
          <w:rFonts w:ascii="Basic Sans Light" w:hAnsi="Basic Sans Light"/>
          <w:sz w:val="24"/>
          <w:szCs w:val="24"/>
        </w:rPr>
      </w:pPr>
      <w:r w:rsidRPr="007F14A9">
        <w:rPr>
          <w:rFonts w:ascii="Basic Sans Light" w:hAnsi="Basic Sans Light"/>
          <w:sz w:val="24"/>
          <w:szCs w:val="24"/>
        </w:rPr>
        <w:t xml:space="preserve">The </w:t>
      </w:r>
      <w:r w:rsidRPr="12B774FC">
        <w:rPr>
          <w:rFonts w:ascii="Basic Sans Light" w:hAnsi="Basic Sans Light"/>
          <w:sz w:val="24"/>
          <w:szCs w:val="24"/>
        </w:rPr>
        <w:t>disab</w:t>
      </w:r>
      <w:r w:rsidR="35512052" w:rsidRPr="12B774FC">
        <w:rPr>
          <w:rFonts w:ascii="Basic Sans Light" w:hAnsi="Basic Sans Light"/>
          <w:sz w:val="24"/>
          <w:szCs w:val="24"/>
        </w:rPr>
        <w:t>ility</w:t>
      </w:r>
      <w:r w:rsidRPr="007F14A9">
        <w:rPr>
          <w:rFonts w:ascii="Basic Sans Light" w:hAnsi="Basic Sans Light"/>
          <w:sz w:val="24"/>
          <w:szCs w:val="24"/>
        </w:rPr>
        <w:t xml:space="preserve"> community is not </w:t>
      </w:r>
      <w:r w:rsidR="00C049A9" w:rsidRPr="007F14A9">
        <w:rPr>
          <w:rFonts w:ascii="Basic Sans Light" w:hAnsi="Basic Sans Light"/>
          <w:sz w:val="24"/>
          <w:szCs w:val="24"/>
        </w:rPr>
        <w:t xml:space="preserve">monolithic. </w:t>
      </w:r>
      <w:r w:rsidRPr="007F14A9">
        <w:rPr>
          <w:rFonts w:ascii="Basic Sans Light" w:hAnsi="Basic Sans Light"/>
          <w:sz w:val="24"/>
          <w:szCs w:val="24"/>
        </w:rPr>
        <w:t xml:space="preserve">To ensure that the Committee </w:t>
      </w:r>
      <w:r w:rsidR="00C049A9" w:rsidRPr="007F14A9">
        <w:rPr>
          <w:rFonts w:ascii="Basic Sans Light" w:hAnsi="Basic Sans Light"/>
          <w:sz w:val="24"/>
          <w:szCs w:val="24"/>
        </w:rPr>
        <w:t>can improve wellbeing for</w:t>
      </w:r>
      <w:r w:rsidRPr="007F14A9">
        <w:rPr>
          <w:rFonts w:ascii="Basic Sans Light" w:hAnsi="Basic Sans Light"/>
          <w:sz w:val="24"/>
          <w:szCs w:val="24"/>
        </w:rPr>
        <w:t xml:space="preserve"> disabled </w:t>
      </w:r>
      <w:r w:rsidR="475B8E50" w:rsidRPr="12B774FC">
        <w:rPr>
          <w:rFonts w:ascii="Basic Sans Light" w:hAnsi="Basic Sans Light"/>
          <w:sz w:val="24"/>
          <w:szCs w:val="24"/>
        </w:rPr>
        <w:t>people and whānau</w:t>
      </w:r>
      <w:r w:rsidRPr="007F14A9">
        <w:rPr>
          <w:rFonts w:ascii="Basic Sans Light" w:hAnsi="Basic Sans Light"/>
          <w:sz w:val="24"/>
          <w:szCs w:val="24"/>
        </w:rPr>
        <w:t>, it should understand</w:t>
      </w:r>
      <w:r w:rsidR="00C049A9" w:rsidRPr="007F14A9">
        <w:rPr>
          <w:rFonts w:ascii="Basic Sans Light" w:hAnsi="Basic Sans Light"/>
          <w:sz w:val="24"/>
          <w:szCs w:val="24"/>
        </w:rPr>
        <w:t>,</w:t>
      </w:r>
      <w:r w:rsidRPr="007F14A9">
        <w:rPr>
          <w:rFonts w:ascii="Basic Sans Light" w:hAnsi="Basic Sans Light"/>
          <w:sz w:val="24"/>
          <w:szCs w:val="24"/>
        </w:rPr>
        <w:t xml:space="preserve"> reflect</w:t>
      </w:r>
      <w:r w:rsidR="00C049A9" w:rsidRPr="007F14A9">
        <w:rPr>
          <w:rFonts w:ascii="Basic Sans Light" w:hAnsi="Basic Sans Light"/>
          <w:sz w:val="24"/>
          <w:szCs w:val="24"/>
        </w:rPr>
        <w:t>, and represent</w:t>
      </w:r>
      <w:r w:rsidRPr="007F14A9">
        <w:rPr>
          <w:rFonts w:ascii="Basic Sans Light" w:hAnsi="Basic Sans Light"/>
          <w:sz w:val="24"/>
          <w:szCs w:val="24"/>
        </w:rPr>
        <w:t xml:space="preserve"> the diversity of those communities.</w:t>
      </w:r>
      <w:r w:rsidR="004514E0">
        <w:rPr>
          <w:rFonts w:ascii="Basic Sans Light" w:hAnsi="Basic Sans Light"/>
          <w:sz w:val="24"/>
          <w:szCs w:val="24"/>
        </w:rPr>
        <w:t xml:space="preserve"> </w:t>
      </w:r>
    </w:p>
    <w:p w14:paraId="4CF5CDAD" w14:textId="21396303" w:rsidR="00113E8C" w:rsidRDefault="00034B0B" w:rsidP="0014459D">
      <w:pPr>
        <w:pStyle w:val="ListParagraph"/>
        <w:numPr>
          <w:ilvl w:val="0"/>
          <w:numId w:val="4"/>
        </w:numPr>
        <w:rPr>
          <w:rFonts w:ascii="Basic Sans Light" w:hAnsi="Basic Sans Light"/>
          <w:sz w:val="24"/>
          <w:szCs w:val="24"/>
        </w:rPr>
      </w:pPr>
      <w:r>
        <w:rPr>
          <w:rFonts w:ascii="Basic Sans Light" w:hAnsi="Basic Sans Light"/>
          <w:sz w:val="24"/>
          <w:szCs w:val="24"/>
        </w:rPr>
        <w:t>T</w:t>
      </w:r>
      <w:r w:rsidR="001825A1">
        <w:rPr>
          <w:rFonts w:ascii="Basic Sans Light" w:hAnsi="Basic Sans Light"/>
          <w:sz w:val="24"/>
          <w:szCs w:val="24"/>
        </w:rPr>
        <w:t>he Bill s</w:t>
      </w:r>
      <w:r w:rsidR="004514E0">
        <w:rPr>
          <w:rFonts w:ascii="Basic Sans Light" w:hAnsi="Basic Sans Light"/>
          <w:sz w:val="24"/>
          <w:szCs w:val="24"/>
        </w:rPr>
        <w:t xml:space="preserve">hould better uphold Te </w:t>
      </w:r>
      <w:proofErr w:type="spellStart"/>
      <w:r w:rsidR="004514E0">
        <w:rPr>
          <w:rFonts w:ascii="Basic Sans Light" w:hAnsi="Basic Sans Light"/>
          <w:sz w:val="24"/>
          <w:szCs w:val="24"/>
        </w:rPr>
        <w:t>Tiriti</w:t>
      </w:r>
      <w:proofErr w:type="spellEnd"/>
      <w:r w:rsidR="004514E0">
        <w:rPr>
          <w:rFonts w:ascii="Basic Sans Light" w:hAnsi="Basic Sans Light"/>
          <w:sz w:val="24"/>
          <w:szCs w:val="24"/>
        </w:rPr>
        <w:t xml:space="preserve"> o </w:t>
      </w:r>
      <w:proofErr w:type="gramStart"/>
      <w:r w:rsidR="004514E0">
        <w:rPr>
          <w:rFonts w:ascii="Basic Sans Light" w:hAnsi="Basic Sans Light"/>
          <w:sz w:val="24"/>
          <w:szCs w:val="24"/>
        </w:rPr>
        <w:t>Waitangi, if</w:t>
      </w:r>
      <w:proofErr w:type="gramEnd"/>
      <w:r w:rsidR="004514E0">
        <w:rPr>
          <w:rFonts w:ascii="Basic Sans Light" w:hAnsi="Basic Sans Light"/>
          <w:sz w:val="24"/>
          <w:szCs w:val="24"/>
        </w:rPr>
        <w:t xml:space="preserve"> it is to have meaningful </w:t>
      </w:r>
      <w:r w:rsidR="001825A1">
        <w:rPr>
          <w:rFonts w:ascii="Basic Sans Light" w:hAnsi="Basic Sans Light"/>
          <w:sz w:val="24"/>
          <w:szCs w:val="24"/>
        </w:rPr>
        <w:t xml:space="preserve">impacts for Māori. It should also uphold related international </w:t>
      </w:r>
      <w:proofErr w:type="gramStart"/>
      <w:r w:rsidR="001825A1">
        <w:rPr>
          <w:rFonts w:ascii="Basic Sans Light" w:hAnsi="Basic Sans Light"/>
          <w:sz w:val="24"/>
          <w:szCs w:val="24"/>
        </w:rPr>
        <w:t>obligations, if</w:t>
      </w:r>
      <w:proofErr w:type="gramEnd"/>
      <w:r w:rsidR="001825A1">
        <w:rPr>
          <w:rFonts w:ascii="Basic Sans Light" w:hAnsi="Basic Sans Light"/>
          <w:sz w:val="24"/>
          <w:szCs w:val="24"/>
        </w:rPr>
        <w:t xml:space="preserve"> it is to realise the rights</w:t>
      </w:r>
      <w:r w:rsidR="00384A2E">
        <w:rPr>
          <w:rFonts w:ascii="Basic Sans Light" w:hAnsi="Basic Sans Light"/>
          <w:sz w:val="24"/>
          <w:szCs w:val="24"/>
        </w:rPr>
        <w:t xml:space="preserve"> and aspirations of the diverse </w:t>
      </w:r>
      <w:r w:rsidR="00384A2E" w:rsidRPr="12B774FC">
        <w:rPr>
          <w:rFonts w:ascii="Basic Sans Light" w:hAnsi="Basic Sans Light"/>
          <w:sz w:val="24"/>
          <w:szCs w:val="24"/>
        </w:rPr>
        <w:t>disab</w:t>
      </w:r>
      <w:r w:rsidR="09DE6F48" w:rsidRPr="12B774FC">
        <w:rPr>
          <w:rFonts w:ascii="Basic Sans Light" w:hAnsi="Basic Sans Light"/>
          <w:sz w:val="24"/>
          <w:szCs w:val="24"/>
        </w:rPr>
        <w:t>ility</w:t>
      </w:r>
      <w:r w:rsidR="00384A2E">
        <w:rPr>
          <w:rFonts w:ascii="Basic Sans Light" w:hAnsi="Basic Sans Light"/>
          <w:sz w:val="24"/>
          <w:szCs w:val="24"/>
        </w:rPr>
        <w:t xml:space="preserve"> community.</w:t>
      </w:r>
    </w:p>
    <w:p w14:paraId="25800977" w14:textId="194C76A4" w:rsidR="00776306" w:rsidRPr="007F14A9" w:rsidRDefault="00F4126C" w:rsidP="0014459D">
      <w:pPr>
        <w:pStyle w:val="ListParagraph"/>
        <w:numPr>
          <w:ilvl w:val="0"/>
          <w:numId w:val="4"/>
        </w:numPr>
        <w:rPr>
          <w:rFonts w:ascii="Basic Sans Light" w:hAnsi="Basic Sans Light"/>
          <w:sz w:val="24"/>
          <w:szCs w:val="24"/>
        </w:rPr>
      </w:pPr>
      <w:r w:rsidRPr="16DFC123">
        <w:rPr>
          <w:rFonts w:ascii="Basic Sans Light" w:hAnsi="Basic Sans Light"/>
          <w:sz w:val="24"/>
          <w:szCs w:val="24"/>
        </w:rPr>
        <w:t>Most importantly, t</w:t>
      </w:r>
      <w:r w:rsidR="000343D8" w:rsidRPr="16DFC123">
        <w:rPr>
          <w:rFonts w:ascii="Basic Sans Light" w:hAnsi="Basic Sans Light"/>
          <w:sz w:val="24"/>
          <w:szCs w:val="24"/>
        </w:rPr>
        <w:t>he Committee needs to be adequately resource</w:t>
      </w:r>
      <w:r w:rsidRPr="16DFC123">
        <w:rPr>
          <w:rFonts w:ascii="Basic Sans Light" w:hAnsi="Basic Sans Light"/>
          <w:sz w:val="24"/>
          <w:szCs w:val="24"/>
        </w:rPr>
        <w:t>d</w:t>
      </w:r>
      <w:r w:rsidR="000343D8" w:rsidRPr="16DFC123">
        <w:rPr>
          <w:rFonts w:ascii="Basic Sans Light" w:hAnsi="Basic Sans Light"/>
          <w:sz w:val="24"/>
          <w:szCs w:val="24"/>
        </w:rPr>
        <w:t xml:space="preserve">, with appropriate levers at its disposal, to </w:t>
      </w:r>
      <w:r w:rsidR="4CBEA18C" w:rsidRPr="16DFC123">
        <w:rPr>
          <w:rFonts w:ascii="Basic Sans Light" w:hAnsi="Basic Sans Light"/>
          <w:sz w:val="24"/>
          <w:szCs w:val="24"/>
        </w:rPr>
        <w:t>bring about</w:t>
      </w:r>
      <w:r w:rsidR="000343D8" w:rsidRPr="16DFC123">
        <w:rPr>
          <w:rFonts w:ascii="Basic Sans Light" w:hAnsi="Basic Sans Light"/>
          <w:sz w:val="24"/>
          <w:szCs w:val="24"/>
        </w:rPr>
        <w:t xml:space="preserve"> change. </w:t>
      </w:r>
    </w:p>
    <w:p w14:paraId="34BAC470" w14:textId="3765468C" w:rsidR="00E637BF" w:rsidRDefault="002D74C6" w:rsidP="007D6AFF">
      <w:pPr>
        <w:spacing w:before="120" w:after="120"/>
        <w:rPr>
          <w:rFonts w:ascii="Basic Sans Light" w:hAnsi="Basic Sans Light"/>
        </w:rPr>
      </w:pPr>
      <w:r w:rsidRPr="007F14A9">
        <w:rPr>
          <w:rFonts w:ascii="Basic Sans Light" w:hAnsi="Basic Sans Light"/>
        </w:rPr>
        <w:t xml:space="preserve">The detailed points that follow will, </w:t>
      </w:r>
      <w:r w:rsidR="00556F7A" w:rsidRPr="007F14A9">
        <w:rPr>
          <w:rFonts w:ascii="Basic Sans Light" w:hAnsi="Basic Sans Light"/>
        </w:rPr>
        <w:t xml:space="preserve">in our opinion, strengthen the Bill, and </w:t>
      </w:r>
      <w:r w:rsidR="00640516" w:rsidRPr="007F14A9">
        <w:rPr>
          <w:rFonts w:ascii="Basic Sans Light" w:hAnsi="Basic Sans Light"/>
        </w:rPr>
        <w:t xml:space="preserve">go some way </w:t>
      </w:r>
      <w:r w:rsidR="00556F7A" w:rsidRPr="007F14A9">
        <w:rPr>
          <w:rFonts w:ascii="Basic Sans Light" w:hAnsi="Basic Sans Light"/>
        </w:rPr>
        <w:t>to address</w:t>
      </w:r>
      <w:r w:rsidR="00640516" w:rsidRPr="007F14A9">
        <w:rPr>
          <w:rFonts w:ascii="Basic Sans Light" w:hAnsi="Basic Sans Light"/>
        </w:rPr>
        <w:t>ing</w:t>
      </w:r>
      <w:r w:rsidR="00556F7A" w:rsidRPr="007F14A9">
        <w:rPr>
          <w:rFonts w:ascii="Basic Sans Light" w:hAnsi="Basic Sans Light"/>
        </w:rPr>
        <w:t xml:space="preserve"> these </w:t>
      </w:r>
      <w:r w:rsidR="00556F7A" w:rsidRPr="007F14A9">
        <w:rPr>
          <w:rFonts w:ascii="Basic Sans Light" w:eastAsia="Times New Roman" w:hAnsi="Basic Sans Light"/>
          <w:szCs w:val="24"/>
        </w:rPr>
        <w:t>concerns</w:t>
      </w:r>
      <w:r w:rsidR="00556F7A" w:rsidRPr="007F14A9">
        <w:rPr>
          <w:rFonts w:ascii="Basic Sans Light" w:hAnsi="Basic Sans Light"/>
        </w:rPr>
        <w:t>.</w:t>
      </w:r>
    </w:p>
    <w:p w14:paraId="4A5638B2" w14:textId="70435831" w:rsidR="00BB2071" w:rsidRPr="00E7202C" w:rsidRDefault="00E7202C" w:rsidP="007D6AFF">
      <w:pPr>
        <w:keepNext/>
        <w:rPr>
          <w:rFonts w:ascii="Basic Sans Light" w:hAnsi="Basic Sans Light"/>
          <w:b/>
          <w:bCs/>
        </w:rPr>
      </w:pPr>
      <w:r w:rsidRPr="00E7202C">
        <w:rPr>
          <w:rFonts w:ascii="Basic Sans Light" w:hAnsi="Basic Sans Light"/>
          <w:b/>
          <w:bCs/>
        </w:rPr>
        <w:t>Detailed points</w:t>
      </w:r>
    </w:p>
    <w:p w14:paraId="553C5A65" w14:textId="2750BBE7" w:rsidR="00F85A54" w:rsidRDefault="00C83A70" w:rsidP="007D6AFF">
      <w:pPr>
        <w:spacing w:before="120" w:after="120"/>
        <w:rPr>
          <w:rFonts w:ascii="Basic Sans Light" w:eastAsia="Times New Roman" w:hAnsi="Basic Sans Light"/>
        </w:rPr>
      </w:pPr>
      <w:r w:rsidRPr="0DEE29D4">
        <w:rPr>
          <w:rFonts w:ascii="Basic Sans Light" w:eastAsia="Times New Roman" w:hAnsi="Basic Sans Light"/>
        </w:rPr>
        <w:t xml:space="preserve">The Bill </w:t>
      </w:r>
      <w:r w:rsidR="00466515" w:rsidRPr="0DEE29D4">
        <w:rPr>
          <w:rFonts w:ascii="Basic Sans Light" w:eastAsia="Times New Roman" w:hAnsi="Basic Sans Light"/>
        </w:rPr>
        <w:t>repeatedly calls for</w:t>
      </w:r>
      <w:r w:rsidR="00344607" w:rsidRPr="0DEE29D4">
        <w:rPr>
          <w:rFonts w:ascii="Basic Sans Light" w:eastAsia="Times New Roman" w:hAnsi="Basic Sans Light"/>
        </w:rPr>
        <w:t xml:space="preserve"> those involved to give effect to the </w:t>
      </w:r>
      <w:r w:rsidR="00F85A54" w:rsidRPr="0DEE29D4">
        <w:rPr>
          <w:rFonts w:ascii="Basic Sans Light" w:eastAsia="Times New Roman" w:hAnsi="Basic Sans Light"/>
        </w:rPr>
        <w:t>‘p</w:t>
      </w:r>
      <w:r w:rsidR="00344607" w:rsidRPr="0DEE29D4">
        <w:rPr>
          <w:rFonts w:ascii="Basic Sans Light" w:eastAsia="Times New Roman" w:hAnsi="Basic Sans Light"/>
        </w:rPr>
        <w:t>rinciples</w:t>
      </w:r>
      <w:r w:rsidR="00F85A54" w:rsidRPr="0DEE29D4">
        <w:rPr>
          <w:rFonts w:ascii="Basic Sans Light" w:eastAsia="Times New Roman" w:hAnsi="Basic Sans Light"/>
        </w:rPr>
        <w:t>’</w:t>
      </w:r>
      <w:r w:rsidR="00344607" w:rsidRPr="0DEE29D4">
        <w:rPr>
          <w:rFonts w:ascii="Basic Sans Light" w:eastAsia="Times New Roman" w:hAnsi="Basic Sans Light"/>
        </w:rPr>
        <w:t xml:space="preserve"> of </w:t>
      </w:r>
      <w:proofErr w:type="spellStart"/>
      <w:r w:rsidR="00344607" w:rsidRPr="0DEE29D4">
        <w:rPr>
          <w:rFonts w:ascii="Basic Sans Light" w:eastAsia="Times New Roman" w:hAnsi="Basic Sans Light"/>
        </w:rPr>
        <w:t>te</w:t>
      </w:r>
      <w:proofErr w:type="spellEnd"/>
      <w:r w:rsidR="00344607" w:rsidRPr="0DEE29D4">
        <w:rPr>
          <w:rFonts w:ascii="Basic Sans Light" w:eastAsia="Times New Roman" w:hAnsi="Basic Sans Light"/>
        </w:rPr>
        <w:t xml:space="preserve"> </w:t>
      </w:r>
      <w:proofErr w:type="spellStart"/>
      <w:r w:rsidR="00344607" w:rsidRPr="0DEE29D4">
        <w:rPr>
          <w:rFonts w:ascii="Basic Sans Light" w:eastAsia="Times New Roman" w:hAnsi="Basic Sans Light"/>
        </w:rPr>
        <w:t>Tiriti</w:t>
      </w:r>
      <w:proofErr w:type="spellEnd"/>
      <w:r w:rsidR="00344607" w:rsidRPr="0DEE29D4">
        <w:rPr>
          <w:rFonts w:ascii="Basic Sans Light" w:eastAsia="Times New Roman" w:hAnsi="Basic Sans Light"/>
        </w:rPr>
        <w:t xml:space="preserve"> o Waitangi. </w:t>
      </w:r>
      <w:r w:rsidR="6BF0587E" w:rsidRPr="0DEE29D4">
        <w:rPr>
          <w:rFonts w:ascii="Basic Sans Light" w:eastAsia="Times New Roman" w:hAnsi="Basic Sans Light"/>
        </w:rPr>
        <w:t>I</w:t>
      </w:r>
      <w:r w:rsidR="56B843F5" w:rsidRPr="0DEE29D4">
        <w:rPr>
          <w:rFonts w:ascii="Basic Sans Light" w:eastAsia="Times New Roman" w:hAnsi="Basic Sans Light"/>
        </w:rPr>
        <w:t>f</w:t>
      </w:r>
      <w:r w:rsidR="000574AC" w:rsidRPr="0DEE29D4">
        <w:rPr>
          <w:rFonts w:ascii="Basic Sans Light" w:eastAsia="Times New Roman" w:hAnsi="Basic Sans Light"/>
        </w:rPr>
        <w:t xml:space="preserve"> the Bill is to give effect to </w:t>
      </w:r>
      <w:proofErr w:type="spellStart"/>
      <w:r w:rsidR="000574AC" w:rsidRPr="0DEE29D4">
        <w:rPr>
          <w:rFonts w:ascii="Basic Sans Light" w:eastAsia="Times New Roman" w:hAnsi="Basic Sans Light"/>
        </w:rPr>
        <w:t>te</w:t>
      </w:r>
      <w:proofErr w:type="spellEnd"/>
      <w:r w:rsidR="000574AC" w:rsidRPr="0DEE29D4">
        <w:rPr>
          <w:rFonts w:ascii="Basic Sans Light" w:eastAsia="Times New Roman" w:hAnsi="Basic Sans Light"/>
        </w:rPr>
        <w:t xml:space="preserve"> </w:t>
      </w:r>
      <w:proofErr w:type="spellStart"/>
      <w:r w:rsidR="000574AC" w:rsidRPr="0DEE29D4">
        <w:rPr>
          <w:rFonts w:ascii="Basic Sans Light" w:eastAsia="Times New Roman" w:hAnsi="Basic Sans Light"/>
        </w:rPr>
        <w:t>Tiriti</w:t>
      </w:r>
      <w:proofErr w:type="spellEnd"/>
      <w:r w:rsidR="000574AC" w:rsidRPr="0DEE29D4">
        <w:rPr>
          <w:rFonts w:ascii="Basic Sans Light" w:eastAsia="Times New Roman" w:hAnsi="Basic Sans Light"/>
        </w:rPr>
        <w:t xml:space="preserve"> o Waitangi,</w:t>
      </w:r>
      <w:r w:rsidR="00DE7382" w:rsidRPr="0DEE29D4">
        <w:rPr>
          <w:rFonts w:ascii="Basic Sans Light" w:eastAsia="Times New Roman" w:hAnsi="Basic Sans Light"/>
        </w:rPr>
        <w:t xml:space="preserve"> it should reflect a partnership between Māori and the Crown. As such, </w:t>
      </w:r>
      <w:r w:rsidR="00876B13" w:rsidRPr="0DEE29D4">
        <w:rPr>
          <w:rFonts w:ascii="Basic Sans Light" w:eastAsia="Times New Roman" w:hAnsi="Basic Sans Light"/>
        </w:rPr>
        <w:t xml:space="preserve">the Māori nominations panel should have a greater role in nominating Committee members, and </w:t>
      </w:r>
      <w:r w:rsidR="00DE7382" w:rsidRPr="0DEE29D4">
        <w:rPr>
          <w:rFonts w:ascii="Basic Sans Light" w:eastAsia="Times New Roman" w:hAnsi="Basic Sans Light"/>
        </w:rPr>
        <w:t xml:space="preserve">the </w:t>
      </w:r>
      <w:r w:rsidR="007A1653" w:rsidRPr="0DEE29D4">
        <w:rPr>
          <w:rFonts w:ascii="Basic Sans Light" w:eastAsia="Times New Roman" w:hAnsi="Basic Sans Light"/>
        </w:rPr>
        <w:t>Accessibility</w:t>
      </w:r>
      <w:r w:rsidR="00DE7382" w:rsidRPr="0DEE29D4">
        <w:rPr>
          <w:rFonts w:ascii="Basic Sans Light" w:eastAsia="Times New Roman" w:hAnsi="Basic Sans Light"/>
        </w:rPr>
        <w:t xml:space="preserve"> Committee should</w:t>
      </w:r>
      <w:r w:rsidR="00876B13" w:rsidRPr="0DEE29D4">
        <w:rPr>
          <w:rFonts w:ascii="Basic Sans Light" w:eastAsia="Times New Roman" w:hAnsi="Basic Sans Light"/>
        </w:rPr>
        <w:t xml:space="preserve"> explicitly</w:t>
      </w:r>
      <w:r w:rsidR="00DE7382" w:rsidRPr="0DEE29D4">
        <w:rPr>
          <w:rFonts w:ascii="Basic Sans Light" w:eastAsia="Times New Roman" w:hAnsi="Basic Sans Light"/>
        </w:rPr>
        <w:t xml:space="preserve"> include </w:t>
      </w:r>
      <w:r w:rsidR="006E6192" w:rsidRPr="0DEE29D4">
        <w:rPr>
          <w:rFonts w:ascii="Basic Sans Light" w:eastAsia="Times New Roman" w:hAnsi="Basic Sans Light"/>
        </w:rPr>
        <w:t>Māori membership</w:t>
      </w:r>
      <w:r w:rsidR="007A1653" w:rsidRPr="0DEE29D4">
        <w:rPr>
          <w:rFonts w:ascii="Basic Sans Light" w:eastAsia="Times New Roman" w:hAnsi="Basic Sans Light"/>
        </w:rPr>
        <w:t xml:space="preserve">, </w:t>
      </w:r>
      <w:r w:rsidR="70ACFC5F" w:rsidRPr="0DEE29D4">
        <w:rPr>
          <w:rFonts w:ascii="Basic Sans Light" w:eastAsia="Times New Roman" w:hAnsi="Basic Sans Light"/>
        </w:rPr>
        <w:t>as well as</w:t>
      </w:r>
      <w:r w:rsidR="007A1653" w:rsidRPr="0DEE29D4">
        <w:rPr>
          <w:rFonts w:ascii="Basic Sans Light" w:eastAsia="Times New Roman" w:hAnsi="Basic Sans Light"/>
        </w:rPr>
        <w:t xml:space="preserve"> knowledge and understanding of tikanga and </w:t>
      </w:r>
      <w:proofErr w:type="spellStart"/>
      <w:r w:rsidR="00BF0177" w:rsidRPr="0DEE29D4">
        <w:rPr>
          <w:rFonts w:ascii="Basic Sans Light" w:eastAsia="Times New Roman" w:hAnsi="Basic Sans Light"/>
        </w:rPr>
        <w:t>te</w:t>
      </w:r>
      <w:proofErr w:type="spellEnd"/>
      <w:r w:rsidR="00BF0177" w:rsidRPr="0DEE29D4">
        <w:rPr>
          <w:rFonts w:ascii="Basic Sans Light" w:eastAsia="Times New Roman" w:hAnsi="Basic Sans Light"/>
        </w:rPr>
        <w:t xml:space="preserve"> </w:t>
      </w:r>
      <w:proofErr w:type="spellStart"/>
      <w:r w:rsidR="00BF0177" w:rsidRPr="0DEE29D4">
        <w:rPr>
          <w:rFonts w:ascii="Basic Sans Light" w:eastAsia="Times New Roman" w:hAnsi="Basic Sans Light"/>
        </w:rPr>
        <w:t>ao</w:t>
      </w:r>
      <w:proofErr w:type="spellEnd"/>
      <w:r w:rsidR="00BF0177" w:rsidRPr="0DEE29D4">
        <w:rPr>
          <w:rFonts w:ascii="Basic Sans Light" w:eastAsia="Times New Roman" w:hAnsi="Basic Sans Light"/>
        </w:rPr>
        <w:t xml:space="preserve"> Māori.</w:t>
      </w:r>
    </w:p>
    <w:p w14:paraId="30258212" w14:textId="12EC92AE" w:rsidR="007A1653" w:rsidRDefault="00DD1968" w:rsidP="00060929">
      <w:pPr>
        <w:pStyle w:val="ListParagraph"/>
        <w:numPr>
          <w:ilvl w:val="0"/>
          <w:numId w:val="1"/>
        </w:numPr>
        <w:rPr>
          <w:rFonts w:ascii="Basic Sans Light" w:eastAsia="Times New Roman" w:hAnsi="Basic Sans Light"/>
          <w:sz w:val="24"/>
          <w:szCs w:val="24"/>
          <w:lang w:eastAsia="en-US"/>
        </w:rPr>
      </w:pPr>
      <w:r w:rsidRPr="00060929">
        <w:rPr>
          <w:rFonts w:ascii="Basic Sans Light" w:eastAsia="Times New Roman" w:hAnsi="Basic Sans Light"/>
          <w:sz w:val="24"/>
          <w:szCs w:val="24"/>
          <w:lang w:eastAsia="en-US"/>
        </w:rPr>
        <w:t xml:space="preserve">Include an additional clause </w:t>
      </w:r>
      <w:proofErr w:type="spellStart"/>
      <w:r w:rsidR="00BF0177" w:rsidRPr="002526C0">
        <w:rPr>
          <w:rFonts w:ascii="Basic Sans Light" w:eastAsia="Times New Roman" w:hAnsi="Basic Sans Light"/>
          <w:b/>
          <w:bCs/>
          <w:i/>
          <w:iCs/>
          <w:sz w:val="24"/>
          <w:szCs w:val="24"/>
          <w:lang w:eastAsia="en-US"/>
        </w:rPr>
        <w:t>Clause</w:t>
      </w:r>
      <w:proofErr w:type="spellEnd"/>
      <w:r w:rsidR="00BF0177" w:rsidRPr="002526C0">
        <w:rPr>
          <w:rFonts w:ascii="Basic Sans Light" w:eastAsia="Times New Roman" w:hAnsi="Basic Sans Light"/>
          <w:b/>
          <w:bCs/>
          <w:i/>
          <w:iCs/>
          <w:sz w:val="24"/>
          <w:szCs w:val="24"/>
          <w:lang w:eastAsia="en-US"/>
        </w:rPr>
        <w:t xml:space="preserve"> 11(</w:t>
      </w:r>
      <w:proofErr w:type="gramStart"/>
      <w:r w:rsidR="00BF0177" w:rsidRPr="002526C0">
        <w:rPr>
          <w:rFonts w:ascii="Basic Sans Light" w:eastAsia="Times New Roman" w:hAnsi="Basic Sans Light"/>
          <w:b/>
          <w:bCs/>
          <w:i/>
          <w:iCs/>
          <w:sz w:val="24"/>
          <w:szCs w:val="24"/>
          <w:lang w:eastAsia="en-US"/>
        </w:rPr>
        <w:t>2)</w:t>
      </w:r>
      <w:r w:rsidR="00F00240" w:rsidRPr="002526C0">
        <w:rPr>
          <w:rFonts w:ascii="Basic Sans Light" w:eastAsia="Times New Roman" w:hAnsi="Basic Sans Light"/>
          <w:b/>
          <w:bCs/>
          <w:i/>
          <w:iCs/>
          <w:sz w:val="24"/>
          <w:szCs w:val="24"/>
          <w:lang w:eastAsia="en-US"/>
        </w:rPr>
        <w:t>(</w:t>
      </w:r>
      <w:proofErr w:type="gramEnd"/>
      <w:r w:rsidR="006C22AC" w:rsidRPr="002526C0">
        <w:rPr>
          <w:rFonts w:ascii="Basic Sans Light" w:eastAsia="Times New Roman" w:hAnsi="Basic Sans Light"/>
          <w:b/>
          <w:bCs/>
          <w:i/>
          <w:iCs/>
          <w:sz w:val="24"/>
          <w:szCs w:val="24"/>
          <w:lang w:eastAsia="en-US"/>
        </w:rPr>
        <w:t>a</w:t>
      </w:r>
      <w:r w:rsidR="00D77A3B">
        <w:rPr>
          <w:rFonts w:ascii="Basic Sans Light" w:eastAsia="Times New Roman" w:hAnsi="Basic Sans Light"/>
          <w:b/>
          <w:bCs/>
          <w:i/>
          <w:iCs/>
          <w:sz w:val="24"/>
          <w:szCs w:val="24"/>
          <w:lang w:eastAsia="en-US"/>
        </w:rPr>
        <w:t>a</w:t>
      </w:r>
      <w:r w:rsidR="00F00240" w:rsidRPr="002526C0">
        <w:rPr>
          <w:rFonts w:ascii="Basic Sans Light" w:eastAsia="Times New Roman" w:hAnsi="Basic Sans Light"/>
          <w:b/>
          <w:bCs/>
          <w:i/>
          <w:iCs/>
          <w:sz w:val="24"/>
          <w:szCs w:val="24"/>
          <w:lang w:eastAsia="en-US"/>
        </w:rPr>
        <w:t>)</w:t>
      </w:r>
      <w:r w:rsidRPr="00060929">
        <w:rPr>
          <w:rFonts w:ascii="Basic Sans Light" w:eastAsia="Times New Roman" w:hAnsi="Basic Sans Light"/>
          <w:sz w:val="24"/>
          <w:szCs w:val="24"/>
          <w:lang w:eastAsia="en-US"/>
        </w:rPr>
        <w:t xml:space="preserve">: </w:t>
      </w:r>
      <w:r w:rsidR="00D77A3B">
        <w:rPr>
          <w:rFonts w:ascii="Basic Sans Light" w:eastAsia="Times New Roman" w:hAnsi="Basic Sans Light"/>
          <w:sz w:val="24"/>
          <w:szCs w:val="24"/>
          <w:lang w:eastAsia="en-US"/>
        </w:rPr>
        <w:t>“</w:t>
      </w:r>
      <w:r w:rsidR="006C22AC" w:rsidRPr="006E1254">
        <w:rPr>
          <w:rFonts w:ascii="Basic Sans Light" w:eastAsia="Times New Roman" w:hAnsi="Basic Sans Light"/>
          <w:i/>
          <w:iCs/>
          <w:sz w:val="24"/>
          <w:szCs w:val="24"/>
          <w:lang w:eastAsia="en-US"/>
        </w:rPr>
        <w:t>ensure that</w:t>
      </w:r>
      <w:r w:rsidR="00FD08DD" w:rsidRPr="006E1254">
        <w:rPr>
          <w:rFonts w:ascii="Basic Sans Light" w:eastAsia="Times New Roman" w:hAnsi="Basic Sans Light"/>
          <w:i/>
          <w:iCs/>
          <w:sz w:val="24"/>
          <w:szCs w:val="24"/>
          <w:lang w:eastAsia="en-US"/>
        </w:rPr>
        <w:t xml:space="preserve"> at least 3 members </w:t>
      </w:r>
      <w:r w:rsidR="00AA4FDA" w:rsidRPr="006E1254">
        <w:rPr>
          <w:rFonts w:ascii="Basic Sans Light" w:eastAsia="Times New Roman" w:hAnsi="Basic Sans Light"/>
          <w:i/>
          <w:iCs/>
          <w:sz w:val="24"/>
          <w:szCs w:val="24"/>
          <w:lang w:eastAsia="en-US"/>
        </w:rPr>
        <w:t xml:space="preserve">of the Accessibility Committee </w:t>
      </w:r>
      <w:r w:rsidR="0082529B" w:rsidRPr="006E1254">
        <w:rPr>
          <w:rFonts w:ascii="Basic Sans Light" w:eastAsia="Times New Roman" w:hAnsi="Basic Sans Light"/>
          <w:i/>
          <w:iCs/>
          <w:sz w:val="24"/>
          <w:szCs w:val="24"/>
          <w:lang w:eastAsia="en-US"/>
        </w:rPr>
        <w:t xml:space="preserve">whakapapa </w:t>
      </w:r>
      <w:r w:rsidR="00AA4FDA" w:rsidRPr="006E1254">
        <w:rPr>
          <w:rFonts w:ascii="Basic Sans Light" w:eastAsia="Times New Roman" w:hAnsi="Basic Sans Light"/>
          <w:i/>
          <w:iCs/>
          <w:sz w:val="24"/>
          <w:szCs w:val="24"/>
          <w:lang w:eastAsia="en-US"/>
        </w:rPr>
        <w:t>Māori</w:t>
      </w:r>
      <w:r w:rsidR="00D77A3B">
        <w:rPr>
          <w:rFonts w:ascii="Basic Sans Light" w:eastAsia="Times New Roman" w:hAnsi="Basic Sans Light"/>
          <w:sz w:val="24"/>
          <w:szCs w:val="24"/>
          <w:lang w:eastAsia="en-US"/>
        </w:rPr>
        <w:t>”</w:t>
      </w:r>
    </w:p>
    <w:p w14:paraId="09E5215F" w14:textId="1D1EF75C" w:rsidR="00287294" w:rsidRPr="00060929" w:rsidRDefault="006E1254" w:rsidP="00060929">
      <w:pPr>
        <w:pStyle w:val="ListParagraph"/>
        <w:numPr>
          <w:ilvl w:val="0"/>
          <w:numId w:val="1"/>
        </w:numPr>
        <w:rPr>
          <w:rFonts w:ascii="Basic Sans Light" w:eastAsia="Times New Roman" w:hAnsi="Basic Sans Light"/>
          <w:sz w:val="24"/>
          <w:szCs w:val="24"/>
          <w:lang w:eastAsia="en-US"/>
        </w:rPr>
      </w:pPr>
      <w:r>
        <w:rPr>
          <w:rFonts w:ascii="Basic Sans Light" w:eastAsia="Times New Roman" w:hAnsi="Basic Sans Light"/>
          <w:sz w:val="24"/>
          <w:szCs w:val="24"/>
          <w:lang w:eastAsia="en-US"/>
        </w:rPr>
        <w:t xml:space="preserve">In </w:t>
      </w:r>
      <w:r>
        <w:rPr>
          <w:rFonts w:ascii="Basic Sans Light" w:eastAsia="Times New Roman" w:hAnsi="Basic Sans Light"/>
          <w:b/>
          <w:bCs/>
          <w:i/>
          <w:iCs/>
          <w:sz w:val="24"/>
          <w:szCs w:val="24"/>
          <w:lang w:eastAsia="en-US"/>
        </w:rPr>
        <w:t>c</w:t>
      </w:r>
      <w:r w:rsidR="006F0409">
        <w:rPr>
          <w:rFonts w:ascii="Basic Sans Light" w:eastAsia="Times New Roman" w:hAnsi="Basic Sans Light"/>
          <w:b/>
          <w:bCs/>
          <w:i/>
          <w:iCs/>
          <w:sz w:val="24"/>
          <w:szCs w:val="24"/>
          <w:lang w:eastAsia="en-US"/>
        </w:rPr>
        <w:t>lause 13(1)</w:t>
      </w:r>
      <w:r w:rsidRPr="006E1254">
        <w:rPr>
          <w:rFonts w:ascii="Basic Sans Light" w:eastAsia="Times New Roman" w:hAnsi="Basic Sans Light"/>
          <w:sz w:val="24"/>
          <w:szCs w:val="24"/>
          <w:lang w:eastAsia="en-US"/>
        </w:rPr>
        <w:t>,</w:t>
      </w:r>
      <w:r w:rsidR="00876B13">
        <w:rPr>
          <w:rFonts w:ascii="Basic Sans Light" w:eastAsia="Times New Roman" w:hAnsi="Basic Sans Light"/>
          <w:sz w:val="24"/>
          <w:szCs w:val="24"/>
          <w:lang w:eastAsia="en-US"/>
        </w:rPr>
        <w:t xml:space="preserve"> </w:t>
      </w:r>
      <w:r>
        <w:rPr>
          <w:rFonts w:ascii="Basic Sans Light" w:eastAsia="Times New Roman" w:hAnsi="Basic Sans Light"/>
          <w:sz w:val="24"/>
          <w:szCs w:val="24"/>
          <w:lang w:eastAsia="en-US"/>
        </w:rPr>
        <w:t xml:space="preserve">the Māori nominations panel should be established </w:t>
      </w:r>
      <w:r w:rsidR="00876B13">
        <w:rPr>
          <w:rFonts w:ascii="Basic Sans Light" w:eastAsia="Times New Roman" w:hAnsi="Basic Sans Light"/>
          <w:sz w:val="24"/>
          <w:szCs w:val="24"/>
          <w:lang w:eastAsia="en-US"/>
        </w:rPr>
        <w:t>“</w:t>
      </w:r>
      <w:r w:rsidRPr="006E1254">
        <w:rPr>
          <w:rFonts w:ascii="Basic Sans Light" w:eastAsia="Times New Roman" w:hAnsi="Basic Sans Light"/>
          <w:i/>
          <w:iCs/>
          <w:sz w:val="24"/>
          <w:szCs w:val="24"/>
          <w:lang w:eastAsia="en-US"/>
        </w:rPr>
        <w:t xml:space="preserve">for the purpose of nominating </w:t>
      </w:r>
      <w:r w:rsidRPr="006E1254">
        <w:rPr>
          <w:rFonts w:ascii="Basic Sans Light" w:eastAsia="Times New Roman" w:hAnsi="Basic Sans Light"/>
          <w:b/>
          <w:bCs/>
          <w:i/>
          <w:iCs/>
          <w:sz w:val="24"/>
          <w:szCs w:val="24"/>
          <w:lang w:eastAsia="en-US"/>
        </w:rPr>
        <w:t>3</w:t>
      </w:r>
      <w:r w:rsidRPr="006E1254">
        <w:rPr>
          <w:rFonts w:ascii="Basic Sans Light" w:eastAsia="Times New Roman" w:hAnsi="Basic Sans Light"/>
          <w:i/>
          <w:iCs/>
          <w:sz w:val="24"/>
          <w:szCs w:val="24"/>
          <w:lang w:eastAsia="en-US"/>
        </w:rPr>
        <w:t xml:space="preserve"> or more candidates…</w:t>
      </w:r>
      <w:r>
        <w:rPr>
          <w:rFonts w:ascii="Basic Sans Light" w:eastAsia="Times New Roman" w:hAnsi="Basic Sans Light"/>
          <w:sz w:val="24"/>
          <w:szCs w:val="24"/>
          <w:lang w:eastAsia="en-US"/>
        </w:rPr>
        <w:t>”</w:t>
      </w:r>
    </w:p>
    <w:p w14:paraId="22D2B19D" w14:textId="0D295953" w:rsidR="006E6192" w:rsidRDefault="001C5801" w:rsidP="007D6AFF">
      <w:pPr>
        <w:spacing w:before="120" w:after="120"/>
        <w:rPr>
          <w:rFonts w:ascii="Basic Sans Light" w:eastAsia="Times New Roman" w:hAnsi="Basic Sans Light"/>
        </w:rPr>
      </w:pPr>
      <w:r w:rsidRPr="12B774FC">
        <w:rPr>
          <w:rFonts w:ascii="Basic Sans Light" w:eastAsia="Times New Roman" w:hAnsi="Basic Sans Light"/>
        </w:rPr>
        <w:t xml:space="preserve">Similarly, and reflecting the diverse experiences, aspirations, and barriers faced by disabled </w:t>
      </w:r>
      <w:r w:rsidR="769E0206" w:rsidRPr="12B774FC">
        <w:rPr>
          <w:rFonts w:ascii="Basic Sans Light" w:eastAsia="Times New Roman" w:hAnsi="Basic Sans Light"/>
        </w:rPr>
        <w:t>people and whānau</w:t>
      </w:r>
      <w:r w:rsidRPr="12B774FC">
        <w:rPr>
          <w:rFonts w:ascii="Basic Sans Light" w:eastAsia="Times New Roman" w:hAnsi="Basic Sans Light"/>
        </w:rPr>
        <w:t>,</w:t>
      </w:r>
      <w:r w:rsidR="00787664" w:rsidRPr="12B774FC">
        <w:rPr>
          <w:rFonts w:ascii="Basic Sans Light" w:eastAsia="Times New Roman" w:hAnsi="Basic Sans Light"/>
        </w:rPr>
        <w:t xml:space="preserve"> we support the inclusion of the points under clause 11(2)(c).</w:t>
      </w:r>
      <w:r w:rsidR="00D51180" w:rsidRPr="12B774FC">
        <w:rPr>
          <w:rFonts w:ascii="Basic Sans Light" w:eastAsia="Times New Roman" w:hAnsi="Basic Sans Light"/>
        </w:rPr>
        <w:t xml:space="preserve"> </w:t>
      </w:r>
      <w:r w:rsidR="002526C0" w:rsidRPr="12B774FC">
        <w:rPr>
          <w:rFonts w:ascii="Basic Sans Light" w:eastAsia="Times New Roman" w:hAnsi="Basic Sans Light"/>
        </w:rPr>
        <w:t xml:space="preserve">Given our legislated role, and </w:t>
      </w:r>
      <w:r w:rsidR="00485D37" w:rsidRPr="12B774FC">
        <w:rPr>
          <w:rFonts w:ascii="Basic Sans Light" w:eastAsia="Times New Roman" w:hAnsi="Basic Sans Light"/>
        </w:rPr>
        <w:t>what we know about the prevalence and impacts of disability in different communities, w</w:t>
      </w:r>
      <w:r w:rsidR="00D51180" w:rsidRPr="12B774FC">
        <w:rPr>
          <w:rFonts w:ascii="Basic Sans Light" w:eastAsia="Times New Roman" w:hAnsi="Basic Sans Light"/>
        </w:rPr>
        <w:t>e consider that particular attention could be paid to the different needs</w:t>
      </w:r>
      <w:r w:rsidR="00F00F84" w:rsidRPr="12B774FC">
        <w:rPr>
          <w:rFonts w:ascii="Basic Sans Light" w:eastAsia="Times New Roman" w:hAnsi="Basic Sans Light"/>
        </w:rPr>
        <w:t xml:space="preserve"> of</w:t>
      </w:r>
      <w:r w:rsidR="00ED0E7A" w:rsidRPr="12B774FC">
        <w:rPr>
          <w:rFonts w:ascii="Basic Sans Light" w:eastAsia="Times New Roman" w:hAnsi="Basic Sans Light"/>
        </w:rPr>
        <w:t xml:space="preserve"> disabled people in rural communities, </w:t>
      </w:r>
      <w:r w:rsidR="687E2BDA" w:rsidRPr="12B774FC">
        <w:rPr>
          <w:rFonts w:ascii="Basic Sans Light" w:eastAsia="Times New Roman" w:hAnsi="Basic Sans Light"/>
        </w:rPr>
        <w:t xml:space="preserve">the state care system, </w:t>
      </w:r>
      <w:r w:rsidR="00ED0E7A" w:rsidRPr="12B774FC">
        <w:rPr>
          <w:rFonts w:ascii="Basic Sans Light" w:eastAsia="Times New Roman" w:hAnsi="Basic Sans Light"/>
        </w:rPr>
        <w:t xml:space="preserve">and </w:t>
      </w:r>
      <w:r w:rsidR="00027D68" w:rsidRPr="12B774FC">
        <w:rPr>
          <w:rFonts w:ascii="Basic Sans Light" w:eastAsia="Times New Roman" w:hAnsi="Basic Sans Light"/>
        </w:rPr>
        <w:t xml:space="preserve">Pacific, Asian, </w:t>
      </w:r>
      <w:proofErr w:type="gramStart"/>
      <w:r w:rsidR="00027D68" w:rsidRPr="12B774FC">
        <w:rPr>
          <w:rFonts w:ascii="Basic Sans Light" w:eastAsia="Times New Roman" w:hAnsi="Basic Sans Light"/>
        </w:rPr>
        <w:t>migrant</w:t>
      </w:r>
      <w:proofErr w:type="gramEnd"/>
      <w:r w:rsidR="00027D68" w:rsidRPr="12B774FC">
        <w:rPr>
          <w:rFonts w:ascii="Basic Sans Light" w:eastAsia="Times New Roman" w:hAnsi="Basic Sans Light"/>
        </w:rPr>
        <w:t xml:space="preserve"> and former refugee communities.</w:t>
      </w:r>
      <w:r w:rsidR="00027D68">
        <w:rPr>
          <w:rFonts w:ascii="Basic Sans Light" w:eastAsia="Times New Roman" w:hAnsi="Basic Sans Light"/>
        </w:rPr>
        <w:t xml:space="preserve"> To ensure the Bill </w:t>
      </w:r>
      <w:proofErr w:type="gramStart"/>
      <w:r w:rsidR="00027D68">
        <w:rPr>
          <w:rFonts w:ascii="Basic Sans Light" w:eastAsia="Times New Roman" w:hAnsi="Basic Sans Light"/>
        </w:rPr>
        <w:t xml:space="preserve">is </w:t>
      </w:r>
      <w:r w:rsidR="0083396D">
        <w:rPr>
          <w:rFonts w:ascii="Basic Sans Light" w:eastAsia="Times New Roman" w:hAnsi="Basic Sans Light"/>
        </w:rPr>
        <w:t>able to</w:t>
      </w:r>
      <w:proofErr w:type="gramEnd"/>
      <w:r w:rsidR="0083396D">
        <w:rPr>
          <w:rFonts w:ascii="Basic Sans Light" w:eastAsia="Times New Roman" w:hAnsi="Basic Sans Light"/>
        </w:rPr>
        <w:t xml:space="preserve"> support those</w:t>
      </w:r>
      <w:r w:rsidR="009D5A6D">
        <w:rPr>
          <w:rFonts w:ascii="Basic Sans Light" w:eastAsia="Times New Roman" w:hAnsi="Basic Sans Light"/>
        </w:rPr>
        <w:t xml:space="preserve"> and other</w:t>
      </w:r>
      <w:r w:rsidR="0083396D">
        <w:rPr>
          <w:rFonts w:ascii="Basic Sans Light" w:eastAsia="Times New Roman" w:hAnsi="Basic Sans Light"/>
        </w:rPr>
        <w:t xml:space="preserve"> underserved communities,</w:t>
      </w:r>
      <w:r w:rsidR="00362131">
        <w:rPr>
          <w:rFonts w:ascii="Basic Sans Light" w:eastAsia="Times New Roman" w:hAnsi="Basic Sans Light"/>
        </w:rPr>
        <w:t xml:space="preserve"> wording from the Mental Health and Wellbeing Commission Act could be used.</w:t>
      </w:r>
      <w:r w:rsidR="00635177">
        <w:rPr>
          <w:rFonts w:ascii="Basic Sans Light" w:eastAsia="Times New Roman" w:hAnsi="Basic Sans Light"/>
        </w:rPr>
        <w:t xml:space="preserve"> </w:t>
      </w:r>
    </w:p>
    <w:p w14:paraId="7DD78396" w14:textId="16E37DA1" w:rsidR="00F27C72" w:rsidRPr="00F27C72" w:rsidRDefault="00485D37" w:rsidP="00D93868">
      <w:pPr>
        <w:pStyle w:val="ListParagraph"/>
        <w:numPr>
          <w:ilvl w:val="0"/>
          <w:numId w:val="1"/>
        </w:numPr>
        <w:rPr>
          <w:rFonts w:ascii="Basic Sans Light" w:eastAsia="Times New Roman" w:hAnsi="Basic Sans Light"/>
          <w:sz w:val="24"/>
          <w:szCs w:val="24"/>
          <w:lang w:eastAsia="en-US"/>
        </w:rPr>
      </w:pPr>
      <w:r>
        <w:rPr>
          <w:rFonts w:ascii="Basic Sans Light" w:eastAsia="Times New Roman" w:hAnsi="Basic Sans Light"/>
          <w:b/>
          <w:bCs/>
          <w:i/>
          <w:iCs/>
          <w:sz w:val="24"/>
          <w:szCs w:val="24"/>
          <w:lang w:eastAsia="en-US"/>
        </w:rPr>
        <w:t xml:space="preserve">Clause </w:t>
      </w:r>
      <w:r w:rsidR="0088312A">
        <w:rPr>
          <w:rFonts w:ascii="Basic Sans Light" w:eastAsia="Times New Roman" w:hAnsi="Basic Sans Light"/>
          <w:b/>
          <w:bCs/>
          <w:i/>
          <w:iCs/>
          <w:sz w:val="24"/>
          <w:szCs w:val="24"/>
          <w:lang w:eastAsia="en-US"/>
        </w:rPr>
        <w:t>11(</w:t>
      </w:r>
      <w:r w:rsidR="00D77A3B">
        <w:rPr>
          <w:rFonts w:ascii="Basic Sans Light" w:eastAsia="Times New Roman" w:hAnsi="Basic Sans Light"/>
          <w:b/>
          <w:bCs/>
          <w:i/>
          <w:iCs/>
          <w:sz w:val="24"/>
          <w:szCs w:val="24"/>
          <w:lang w:eastAsia="en-US"/>
        </w:rPr>
        <w:t>2)(c)</w:t>
      </w:r>
      <w:r w:rsidR="00C23FFE">
        <w:rPr>
          <w:rFonts w:ascii="Basic Sans Light" w:eastAsia="Times New Roman" w:hAnsi="Basic Sans Light"/>
          <w:b/>
          <w:bCs/>
          <w:i/>
          <w:iCs/>
          <w:sz w:val="24"/>
          <w:szCs w:val="24"/>
          <w:lang w:eastAsia="en-US"/>
        </w:rPr>
        <w:t>(iv)</w:t>
      </w:r>
      <w:r w:rsidR="00D77A3B">
        <w:rPr>
          <w:rFonts w:ascii="Basic Sans Light" w:eastAsia="Times New Roman" w:hAnsi="Basic Sans Light"/>
          <w:b/>
          <w:bCs/>
          <w:i/>
          <w:iCs/>
          <w:sz w:val="24"/>
          <w:szCs w:val="24"/>
          <w:lang w:eastAsia="en-US"/>
        </w:rPr>
        <w:t xml:space="preserve"> </w:t>
      </w:r>
      <w:r w:rsidR="00C23FFE">
        <w:rPr>
          <w:rFonts w:ascii="Basic Sans Light" w:eastAsia="Times New Roman" w:hAnsi="Basic Sans Light"/>
          <w:sz w:val="24"/>
          <w:szCs w:val="24"/>
          <w:lang w:eastAsia="en-US"/>
        </w:rPr>
        <w:t>should read “includes perspectives of people from different cultural backgroun</w:t>
      </w:r>
      <w:r w:rsidR="00F27C72">
        <w:rPr>
          <w:rFonts w:ascii="Basic Sans Light" w:eastAsia="Times New Roman" w:hAnsi="Basic Sans Light"/>
          <w:sz w:val="24"/>
          <w:szCs w:val="24"/>
          <w:lang w:eastAsia="en-US"/>
        </w:rPr>
        <w:t xml:space="preserve">ds and of different ages, </w:t>
      </w:r>
      <w:r w:rsidR="00F27C72">
        <w:rPr>
          <w:rFonts w:ascii="Basic Sans Light" w:eastAsia="Times New Roman" w:hAnsi="Basic Sans Light"/>
          <w:i/>
          <w:iCs/>
          <w:sz w:val="24"/>
          <w:szCs w:val="24"/>
          <w:lang w:eastAsia="en-US"/>
        </w:rPr>
        <w:t xml:space="preserve">including from </w:t>
      </w:r>
      <w:r w:rsidR="00362131" w:rsidRPr="00362131">
        <w:rPr>
          <w:rFonts w:ascii="Basic Sans Light" w:eastAsia="Times New Roman" w:hAnsi="Basic Sans Light"/>
          <w:i/>
          <w:iCs/>
          <w:sz w:val="24"/>
          <w:szCs w:val="24"/>
          <w:lang w:eastAsia="en-US"/>
        </w:rPr>
        <w:t xml:space="preserve">people who share a common identity, experience, or stage in life that increases the risk that they </w:t>
      </w:r>
      <w:r w:rsidR="00362131" w:rsidRPr="00362131">
        <w:rPr>
          <w:rFonts w:ascii="Basic Sans Light" w:eastAsia="Times New Roman" w:hAnsi="Basic Sans Light"/>
          <w:i/>
          <w:iCs/>
          <w:sz w:val="24"/>
          <w:szCs w:val="24"/>
          <w:lang w:eastAsia="en-US"/>
        </w:rPr>
        <w:lastRenderedPageBreak/>
        <w:t>will experience poor mental health and wellbeing (for example, the groups that are set out in Schedule 2 of the Mental Health and Wellbeing Commission Act)</w:t>
      </w:r>
      <w:r w:rsidR="00F27C72">
        <w:rPr>
          <w:rFonts w:ascii="Basic Sans Light" w:eastAsia="Times New Roman" w:hAnsi="Basic Sans Light"/>
          <w:i/>
          <w:iCs/>
          <w:sz w:val="24"/>
          <w:szCs w:val="24"/>
          <w:lang w:eastAsia="en-US"/>
        </w:rPr>
        <w:t>.</w:t>
      </w:r>
      <w:r w:rsidR="00F27C72" w:rsidRPr="00F27C72">
        <w:rPr>
          <w:rFonts w:ascii="Basic Sans Light" w:eastAsia="Times New Roman" w:hAnsi="Basic Sans Light"/>
          <w:sz w:val="24"/>
          <w:szCs w:val="24"/>
          <w:lang w:eastAsia="en-US"/>
        </w:rPr>
        <w:t>”</w:t>
      </w:r>
    </w:p>
    <w:p w14:paraId="0D16C588" w14:textId="77777777" w:rsidR="0016280E" w:rsidRDefault="0016280E" w:rsidP="0016280E">
      <w:pPr>
        <w:spacing w:before="120" w:after="120"/>
        <w:rPr>
          <w:rFonts w:ascii="Basic Sans Light" w:eastAsia="Times New Roman" w:hAnsi="Basic Sans Light"/>
          <w:szCs w:val="24"/>
        </w:rPr>
      </w:pPr>
      <w:r w:rsidRPr="009D15DB">
        <w:rPr>
          <w:rFonts w:ascii="Basic Sans Light" w:eastAsia="Times New Roman" w:hAnsi="Basic Sans Light"/>
          <w:szCs w:val="24"/>
        </w:rPr>
        <w:t>The Bill</w:t>
      </w:r>
      <w:r w:rsidRPr="003579EA">
        <w:rPr>
          <w:rFonts w:ascii="Basic Sans Light" w:eastAsia="Times New Roman" w:hAnsi="Basic Sans Light"/>
          <w:szCs w:val="24"/>
        </w:rPr>
        <w:t xml:space="preserve"> calls for mechanisms which are consistent with the United Nations Convention on the Rights of Persons with Disabilities and </w:t>
      </w:r>
      <w:proofErr w:type="spellStart"/>
      <w:r w:rsidRPr="003579EA">
        <w:rPr>
          <w:rFonts w:ascii="Basic Sans Light" w:eastAsia="Times New Roman" w:hAnsi="Basic Sans Light"/>
          <w:szCs w:val="24"/>
        </w:rPr>
        <w:t>te</w:t>
      </w:r>
      <w:proofErr w:type="spellEnd"/>
      <w:r w:rsidRPr="003579EA">
        <w:rPr>
          <w:rFonts w:ascii="Basic Sans Light" w:eastAsia="Times New Roman" w:hAnsi="Basic Sans Light"/>
          <w:szCs w:val="24"/>
        </w:rPr>
        <w:t xml:space="preserve"> </w:t>
      </w:r>
      <w:proofErr w:type="spellStart"/>
      <w:r w:rsidRPr="003579EA">
        <w:rPr>
          <w:rFonts w:ascii="Basic Sans Light" w:eastAsia="Times New Roman" w:hAnsi="Basic Sans Light"/>
          <w:szCs w:val="24"/>
        </w:rPr>
        <w:t>Tiriti</w:t>
      </w:r>
      <w:proofErr w:type="spellEnd"/>
      <w:r w:rsidRPr="003579EA">
        <w:rPr>
          <w:rFonts w:ascii="Basic Sans Light" w:eastAsia="Times New Roman" w:hAnsi="Basic Sans Light"/>
          <w:szCs w:val="24"/>
        </w:rPr>
        <w:t xml:space="preserve"> o Waitangi. This reflects that accessibility and the </w:t>
      </w:r>
      <w:r>
        <w:rPr>
          <w:rFonts w:ascii="Basic Sans Light" w:eastAsia="Times New Roman" w:hAnsi="Basic Sans Light"/>
          <w:szCs w:val="24"/>
        </w:rPr>
        <w:t>rights</w:t>
      </w:r>
      <w:r w:rsidRPr="003579EA">
        <w:rPr>
          <w:rFonts w:ascii="Basic Sans Light" w:eastAsia="Times New Roman" w:hAnsi="Basic Sans Light"/>
          <w:szCs w:val="24"/>
        </w:rPr>
        <w:t xml:space="preserve"> of people with disabilities do not operate in a vacuum, separate from other </w:t>
      </w:r>
      <w:r>
        <w:rPr>
          <w:rFonts w:ascii="Basic Sans Light" w:eastAsia="Times New Roman" w:hAnsi="Basic Sans Light"/>
          <w:szCs w:val="24"/>
        </w:rPr>
        <w:t xml:space="preserve">rights and </w:t>
      </w:r>
      <w:r w:rsidRPr="003579EA">
        <w:rPr>
          <w:rFonts w:ascii="Basic Sans Light" w:eastAsia="Times New Roman" w:hAnsi="Basic Sans Light"/>
          <w:szCs w:val="24"/>
        </w:rPr>
        <w:t xml:space="preserve">concerns. </w:t>
      </w:r>
      <w:r>
        <w:rPr>
          <w:rFonts w:ascii="Basic Sans Light" w:eastAsia="Times New Roman" w:hAnsi="Basic Sans Light"/>
          <w:szCs w:val="24"/>
        </w:rPr>
        <w:t>This notion could be reflected further in the Bill, to strengthen and reflect the intersectional and diverse nature of disabled communities.</w:t>
      </w:r>
    </w:p>
    <w:p w14:paraId="3DA4B970" w14:textId="77777777" w:rsidR="0016280E" w:rsidRDefault="0016280E" w:rsidP="0016280E">
      <w:pPr>
        <w:pStyle w:val="ListParagraph"/>
        <w:numPr>
          <w:ilvl w:val="0"/>
          <w:numId w:val="1"/>
        </w:numPr>
        <w:rPr>
          <w:rFonts w:ascii="Basic Sans Light" w:eastAsia="Times New Roman" w:hAnsi="Basic Sans Light"/>
          <w:sz w:val="24"/>
          <w:szCs w:val="24"/>
          <w:lang w:eastAsia="en-US"/>
        </w:rPr>
      </w:pPr>
      <w:r w:rsidRPr="009D7A24">
        <w:rPr>
          <w:rFonts w:ascii="Basic Sans Light" w:eastAsia="Times New Roman" w:hAnsi="Basic Sans Light"/>
          <w:b/>
          <w:bCs/>
          <w:i/>
          <w:iCs/>
          <w:sz w:val="24"/>
          <w:szCs w:val="24"/>
          <w:lang w:eastAsia="en-US"/>
        </w:rPr>
        <w:t>Objectives of Bill</w:t>
      </w:r>
      <w:r>
        <w:rPr>
          <w:rFonts w:ascii="Basic Sans Light" w:eastAsia="Times New Roman" w:hAnsi="Basic Sans Light"/>
          <w:b/>
          <w:bCs/>
          <w:i/>
          <w:iCs/>
          <w:sz w:val="24"/>
          <w:szCs w:val="24"/>
          <w:lang w:eastAsia="en-US"/>
        </w:rPr>
        <w:t xml:space="preserve">; </w:t>
      </w:r>
      <w:r w:rsidRPr="009D15DB">
        <w:rPr>
          <w:rFonts w:ascii="Basic Sans Light" w:eastAsia="Times New Roman" w:hAnsi="Basic Sans Light"/>
          <w:sz w:val="24"/>
          <w:szCs w:val="24"/>
          <w:lang w:eastAsia="en-US"/>
        </w:rPr>
        <w:t>and</w:t>
      </w:r>
      <w:r>
        <w:rPr>
          <w:rFonts w:ascii="Basic Sans Light" w:eastAsia="Times New Roman" w:hAnsi="Basic Sans Light"/>
          <w:b/>
          <w:bCs/>
          <w:i/>
          <w:iCs/>
          <w:sz w:val="24"/>
          <w:szCs w:val="24"/>
          <w:lang w:eastAsia="en-US"/>
        </w:rPr>
        <w:t xml:space="preserve"> Clause 4: Principles</w:t>
      </w:r>
      <w:r w:rsidRPr="009D7A24">
        <w:rPr>
          <w:rFonts w:ascii="Basic Sans Light" w:eastAsia="Times New Roman" w:hAnsi="Basic Sans Light"/>
          <w:sz w:val="24"/>
          <w:szCs w:val="24"/>
          <w:lang w:eastAsia="en-US"/>
        </w:rPr>
        <w:t xml:space="preserve"> should also refer to other relevant UN conventions, including the Rights of the Child; and the United Nations Declaration on the Rights of Indigenous Peoples.</w:t>
      </w:r>
    </w:p>
    <w:p w14:paraId="3B88D668" w14:textId="3AD026D5" w:rsidR="0066170E" w:rsidRDefault="00D51B65" w:rsidP="007D6AFF">
      <w:pPr>
        <w:spacing w:before="120" w:after="120"/>
        <w:rPr>
          <w:rFonts w:ascii="Basic Sans Light" w:eastAsia="Times New Roman" w:hAnsi="Basic Sans Light"/>
          <w:szCs w:val="24"/>
        </w:rPr>
      </w:pPr>
      <w:r>
        <w:rPr>
          <w:rFonts w:ascii="Basic Sans Light" w:eastAsia="Times New Roman" w:hAnsi="Basic Sans Light"/>
          <w:szCs w:val="24"/>
        </w:rPr>
        <w:t xml:space="preserve">One of the few ‘teeth’ the Accessibility Committee has, under the Bill, is to </w:t>
      </w:r>
      <w:r w:rsidR="005B2FB2">
        <w:rPr>
          <w:rFonts w:ascii="Basic Sans Light" w:eastAsia="Times New Roman" w:hAnsi="Basic Sans Light"/>
          <w:szCs w:val="24"/>
        </w:rPr>
        <w:t xml:space="preserve">gather information, from which it can make </w:t>
      </w:r>
      <w:r w:rsidR="0001458E">
        <w:rPr>
          <w:rFonts w:ascii="Basic Sans Light" w:eastAsia="Times New Roman" w:hAnsi="Basic Sans Light"/>
          <w:szCs w:val="24"/>
        </w:rPr>
        <w:t>advice and recommendations</w:t>
      </w:r>
      <w:r w:rsidR="0066170E">
        <w:rPr>
          <w:rFonts w:ascii="Basic Sans Light" w:eastAsia="Times New Roman" w:hAnsi="Basic Sans Light"/>
          <w:szCs w:val="24"/>
        </w:rPr>
        <w:t xml:space="preserve">, and most importantly, report on progress by other entities. </w:t>
      </w:r>
      <w:proofErr w:type="gramStart"/>
      <w:r w:rsidR="0066170E">
        <w:rPr>
          <w:rFonts w:ascii="Basic Sans Light" w:eastAsia="Times New Roman" w:hAnsi="Basic Sans Light"/>
          <w:szCs w:val="24"/>
        </w:rPr>
        <w:t>With this in mind,</w:t>
      </w:r>
      <w:r w:rsidR="00B81ACE">
        <w:rPr>
          <w:rFonts w:ascii="Basic Sans Light" w:eastAsia="Times New Roman" w:hAnsi="Basic Sans Light"/>
          <w:szCs w:val="24"/>
        </w:rPr>
        <w:t xml:space="preserve"> anything</w:t>
      </w:r>
      <w:proofErr w:type="gramEnd"/>
      <w:r w:rsidR="00B81ACE">
        <w:rPr>
          <w:rFonts w:ascii="Basic Sans Light" w:eastAsia="Times New Roman" w:hAnsi="Basic Sans Light"/>
          <w:szCs w:val="24"/>
        </w:rPr>
        <w:t xml:space="preserve"> that limits these information gathering powers would undermine the intent of the Bill.</w:t>
      </w:r>
      <w:r w:rsidR="003D1CD0">
        <w:rPr>
          <w:rFonts w:ascii="Basic Sans Light" w:eastAsia="Times New Roman" w:hAnsi="Basic Sans Light"/>
          <w:szCs w:val="24"/>
        </w:rPr>
        <w:t xml:space="preserve"> In particular</w:t>
      </w:r>
      <w:r w:rsidR="00051724">
        <w:rPr>
          <w:rFonts w:ascii="Basic Sans Light" w:eastAsia="Times New Roman" w:hAnsi="Basic Sans Light"/>
          <w:szCs w:val="24"/>
        </w:rPr>
        <w:t>:</w:t>
      </w:r>
    </w:p>
    <w:p w14:paraId="5685D56F" w14:textId="3A97608F" w:rsidR="00663A33" w:rsidRPr="00AF427E" w:rsidRDefault="00663A33" w:rsidP="00AF427E">
      <w:pPr>
        <w:pStyle w:val="ListParagraph"/>
        <w:numPr>
          <w:ilvl w:val="0"/>
          <w:numId w:val="1"/>
        </w:numPr>
        <w:rPr>
          <w:rFonts w:ascii="Basic Sans Light" w:eastAsia="Times New Roman" w:hAnsi="Basic Sans Light"/>
          <w:sz w:val="24"/>
          <w:szCs w:val="24"/>
          <w:lang w:eastAsia="en-US"/>
        </w:rPr>
      </w:pPr>
      <w:r w:rsidRPr="00AF427E">
        <w:rPr>
          <w:rFonts w:ascii="Basic Sans Light" w:eastAsia="Times New Roman" w:hAnsi="Basic Sans Light"/>
          <w:b/>
          <w:bCs/>
          <w:i/>
          <w:iCs/>
          <w:sz w:val="24"/>
          <w:szCs w:val="24"/>
          <w:lang w:eastAsia="en-US"/>
        </w:rPr>
        <w:t>Clause 20(1)(a)</w:t>
      </w:r>
      <w:r w:rsidRPr="00AF427E">
        <w:rPr>
          <w:rFonts w:ascii="Basic Sans Light" w:eastAsia="Times New Roman" w:hAnsi="Basic Sans Light"/>
          <w:sz w:val="24"/>
          <w:szCs w:val="24"/>
          <w:lang w:eastAsia="en-US"/>
        </w:rPr>
        <w:t xml:space="preserve"> – should be more explicit about which grounds are included here,</w:t>
      </w:r>
      <w:r w:rsidR="0049301E" w:rsidRPr="00AF427E">
        <w:rPr>
          <w:rFonts w:ascii="Basic Sans Light" w:eastAsia="Times New Roman" w:hAnsi="Basic Sans Light"/>
          <w:sz w:val="24"/>
          <w:szCs w:val="24"/>
          <w:lang w:eastAsia="en-US"/>
        </w:rPr>
        <w:t xml:space="preserve"> highlight</w:t>
      </w:r>
      <w:r w:rsidR="00731393">
        <w:rPr>
          <w:rFonts w:ascii="Basic Sans Light" w:eastAsia="Times New Roman" w:hAnsi="Basic Sans Light"/>
          <w:sz w:val="24"/>
          <w:szCs w:val="24"/>
          <w:lang w:eastAsia="en-US"/>
        </w:rPr>
        <w:t>ing</w:t>
      </w:r>
      <w:r w:rsidR="0049301E" w:rsidRPr="00AF427E">
        <w:rPr>
          <w:rFonts w:ascii="Basic Sans Light" w:eastAsia="Times New Roman" w:hAnsi="Basic Sans Light"/>
          <w:sz w:val="24"/>
          <w:szCs w:val="24"/>
          <w:lang w:eastAsia="en-US"/>
        </w:rPr>
        <w:t xml:space="preserve"> the specific sections of the Official Information Act 1982, </w:t>
      </w:r>
      <w:proofErr w:type="gramStart"/>
      <w:r w:rsidR="0049301E" w:rsidRPr="00AF427E">
        <w:rPr>
          <w:rFonts w:ascii="Basic Sans Light" w:eastAsia="Times New Roman" w:hAnsi="Basic Sans Light"/>
          <w:sz w:val="24"/>
          <w:szCs w:val="24"/>
          <w:lang w:eastAsia="en-US"/>
        </w:rPr>
        <w:t>in order to</w:t>
      </w:r>
      <w:proofErr w:type="gramEnd"/>
      <w:r w:rsidR="0049301E" w:rsidRPr="00AF427E">
        <w:rPr>
          <w:rFonts w:ascii="Basic Sans Light" w:eastAsia="Times New Roman" w:hAnsi="Basic Sans Light"/>
          <w:sz w:val="24"/>
          <w:szCs w:val="24"/>
          <w:lang w:eastAsia="en-US"/>
        </w:rPr>
        <w:t xml:space="preserve"> remove any confusion about </w:t>
      </w:r>
      <w:r w:rsidR="009A2C85">
        <w:rPr>
          <w:rFonts w:ascii="Basic Sans Light" w:eastAsia="Times New Roman" w:hAnsi="Basic Sans Light"/>
          <w:sz w:val="24"/>
          <w:szCs w:val="24"/>
          <w:lang w:eastAsia="en-US"/>
        </w:rPr>
        <w:t>‘</w:t>
      </w:r>
      <w:r w:rsidR="0049301E" w:rsidRPr="00AF427E">
        <w:rPr>
          <w:rFonts w:ascii="Basic Sans Light" w:eastAsia="Times New Roman" w:hAnsi="Basic Sans Light"/>
          <w:sz w:val="24"/>
          <w:szCs w:val="24"/>
          <w:lang w:eastAsia="en-US"/>
        </w:rPr>
        <w:t>withholding</w:t>
      </w:r>
      <w:r w:rsidR="00FF71DE" w:rsidRPr="00AF427E">
        <w:rPr>
          <w:rFonts w:ascii="Basic Sans Light" w:eastAsia="Times New Roman" w:hAnsi="Basic Sans Light"/>
          <w:sz w:val="24"/>
          <w:szCs w:val="24"/>
          <w:lang w:eastAsia="en-US"/>
        </w:rPr>
        <w:t xml:space="preserve"> information</w:t>
      </w:r>
      <w:r w:rsidR="009A2C85">
        <w:rPr>
          <w:rFonts w:ascii="Basic Sans Light" w:eastAsia="Times New Roman" w:hAnsi="Basic Sans Light"/>
          <w:sz w:val="24"/>
          <w:szCs w:val="24"/>
          <w:lang w:eastAsia="en-US"/>
        </w:rPr>
        <w:t>’</w:t>
      </w:r>
      <w:r w:rsidR="00FF71DE" w:rsidRPr="00AF427E">
        <w:rPr>
          <w:rFonts w:ascii="Basic Sans Light" w:eastAsia="Times New Roman" w:hAnsi="Basic Sans Light"/>
          <w:sz w:val="24"/>
          <w:szCs w:val="24"/>
          <w:lang w:eastAsia="en-US"/>
        </w:rPr>
        <w:t xml:space="preserve"> (which has a narrow scope, </w:t>
      </w:r>
      <w:r w:rsidR="0049301E" w:rsidRPr="00AF427E">
        <w:rPr>
          <w:rFonts w:ascii="Basic Sans Light" w:eastAsia="Times New Roman" w:hAnsi="Basic Sans Light"/>
          <w:sz w:val="24"/>
          <w:szCs w:val="24"/>
          <w:lang w:eastAsia="en-US"/>
        </w:rPr>
        <w:t xml:space="preserve">as opposed to </w:t>
      </w:r>
      <w:r w:rsidR="009A2C85">
        <w:rPr>
          <w:rFonts w:ascii="Basic Sans Light" w:eastAsia="Times New Roman" w:hAnsi="Basic Sans Light"/>
          <w:sz w:val="24"/>
          <w:szCs w:val="24"/>
          <w:lang w:eastAsia="en-US"/>
        </w:rPr>
        <w:t>‘</w:t>
      </w:r>
      <w:r w:rsidR="00FF71DE" w:rsidRPr="00AF427E">
        <w:rPr>
          <w:rFonts w:ascii="Basic Sans Light" w:eastAsia="Times New Roman" w:hAnsi="Basic Sans Light"/>
          <w:sz w:val="24"/>
          <w:szCs w:val="24"/>
          <w:lang w:eastAsia="en-US"/>
        </w:rPr>
        <w:t>refusing requests</w:t>
      </w:r>
      <w:r w:rsidR="009A2C85">
        <w:rPr>
          <w:rFonts w:ascii="Basic Sans Light" w:eastAsia="Times New Roman" w:hAnsi="Basic Sans Light"/>
          <w:sz w:val="24"/>
          <w:szCs w:val="24"/>
          <w:lang w:eastAsia="en-US"/>
        </w:rPr>
        <w:t>’</w:t>
      </w:r>
      <w:r w:rsidR="00FF71DE" w:rsidRPr="00AF427E">
        <w:rPr>
          <w:rFonts w:ascii="Basic Sans Light" w:eastAsia="Times New Roman" w:hAnsi="Basic Sans Light"/>
          <w:sz w:val="24"/>
          <w:szCs w:val="24"/>
          <w:lang w:eastAsia="en-US"/>
        </w:rPr>
        <w:t>, which is broadly applied).</w:t>
      </w:r>
    </w:p>
    <w:p w14:paraId="7F16AC35" w14:textId="38A1872D" w:rsidR="00FF71DE" w:rsidRPr="00AF427E" w:rsidRDefault="008A0E72" w:rsidP="00AF427E">
      <w:pPr>
        <w:pStyle w:val="ListParagraph"/>
        <w:numPr>
          <w:ilvl w:val="0"/>
          <w:numId w:val="1"/>
        </w:numPr>
        <w:rPr>
          <w:rFonts w:ascii="Basic Sans Light" w:eastAsia="Times New Roman" w:hAnsi="Basic Sans Light"/>
          <w:sz w:val="24"/>
          <w:szCs w:val="24"/>
          <w:lang w:eastAsia="en-US"/>
        </w:rPr>
      </w:pPr>
      <w:r w:rsidRPr="00AF427E">
        <w:rPr>
          <w:rFonts w:ascii="Basic Sans Light" w:eastAsia="Times New Roman" w:hAnsi="Basic Sans Light"/>
          <w:b/>
          <w:bCs/>
          <w:i/>
          <w:iCs/>
          <w:sz w:val="24"/>
          <w:szCs w:val="24"/>
          <w:lang w:eastAsia="en-US"/>
        </w:rPr>
        <w:t>Clause 20(1)(d)</w:t>
      </w:r>
      <w:r w:rsidRPr="00AF427E">
        <w:rPr>
          <w:rFonts w:ascii="Basic Sans Light" w:eastAsia="Times New Roman" w:hAnsi="Basic Sans Light"/>
          <w:sz w:val="24"/>
          <w:szCs w:val="24"/>
          <w:lang w:eastAsia="en-US"/>
        </w:rPr>
        <w:t xml:space="preserve"> should be removed, or at very least include clear and explicit parameters for “substantial research”</w:t>
      </w:r>
      <w:r w:rsidR="00AF427E" w:rsidRPr="00AF427E">
        <w:rPr>
          <w:rFonts w:ascii="Basic Sans Light" w:eastAsia="Times New Roman" w:hAnsi="Basic Sans Light"/>
          <w:sz w:val="24"/>
          <w:szCs w:val="24"/>
          <w:lang w:eastAsia="en-US"/>
        </w:rPr>
        <w:t xml:space="preserve"> should be included, to preclude </w:t>
      </w:r>
      <w:r w:rsidR="007B4B7F">
        <w:rPr>
          <w:rFonts w:ascii="Basic Sans Light" w:eastAsia="Times New Roman" w:hAnsi="Basic Sans Light"/>
          <w:sz w:val="24"/>
          <w:szCs w:val="24"/>
          <w:lang w:eastAsia="en-US"/>
        </w:rPr>
        <w:t>any obstruction by the affected entity.</w:t>
      </w:r>
    </w:p>
    <w:p w14:paraId="3863BA15" w14:textId="30574BCD" w:rsidR="000343D8" w:rsidRDefault="00051724" w:rsidP="00051724">
      <w:pPr>
        <w:spacing w:before="120" w:after="120"/>
        <w:rPr>
          <w:rFonts w:ascii="Basic Sans Light" w:eastAsia="Times New Roman" w:hAnsi="Basic Sans Light"/>
        </w:rPr>
      </w:pPr>
      <w:r w:rsidRPr="0DEE29D4">
        <w:rPr>
          <w:rFonts w:ascii="Basic Sans Light" w:eastAsia="Times New Roman" w:hAnsi="Basic Sans Light"/>
        </w:rPr>
        <w:t>Finally, while the monitoring report is the key tool at the Committee’s disposal to drive change, it is</w:t>
      </w:r>
      <w:r w:rsidR="00B025E9" w:rsidRPr="0DEE29D4">
        <w:rPr>
          <w:rFonts w:ascii="Basic Sans Light" w:eastAsia="Times New Roman" w:hAnsi="Basic Sans Light"/>
        </w:rPr>
        <w:t xml:space="preserve"> necessarily</w:t>
      </w:r>
      <w:r w:rsidRPr="0DEE29D4">
        <w:rPr>
          <w:rFonts w:ascii="Basic Sans Light" w:eastAsia="Times New Roman" w:hAnsi="Basic Sans Light"/>
        </w:rPr>
        <w:t xml:space="preserve"> </w:t>
      </w:r>
      <w:proofErr w:type="gramStart"/>
      <w:r w:rsidRPr="0DEE29D4">
        <w:rPr>
          <w:rFonts w:ascii="Basic Sans Light" w:eastAsia="Times New Roman" w:hAnsi="Basic Sans Light"/>
        </w:rPr>
        <w:t>backwards</w:t>
      </w:r>
      <w:r w:rsidR="00B025E9" w:rsidRPr="0DEE29D4">
        <w:rPr>
          <w:rFonts w:ascii="Basic Sans Light" w:eastAsia="Times New Roman" w:hAnsi="Basic Sans Light"/>
        </w:rPr>
        <w:t>-</w:t>
      </w:r>
      <w:r w:rsidRPr="0DEE29D4">
        <w:rPr>
          <w:rFonts w:ascii="Basic Sans Light" w:eastAsia="Times New Roman" w:hAnsi="Basic Sans Light"/>
        </w:rPr>
        <w:t>looking</w:t>
      </w:r>
      <w:proofErr w:type="gramEnd"/>
      <w:r w:rsidRPr="0DEE29D4">
        <w:rPr>
          <w:rFonts w:ascii="Basic Sans Light" w:eastAsia="Times New Roman" w:hAnsi="Basic Sans Light"/>
        </w:rPr>
        <w:t xml:space="preserve"> at the past recommendations</w:t>
      </w:r>
      <w:r w:rsidR="0007313E" w:rsidRPr="0DEE29D4">
        <w:rPr>
          <w:rFonts w:ascii="Basic Sans Light" w:eastAsia="Times New Roman" w:hAnsi="Basic Sans Light"/>
        </w:rPr>
        <w:t>. To make meaningful cha</w:t>
      </w:r>
      <w:r w:rsidR="002764E1" w:rsidRPr="0DEE29D4">
        <w:rPr>
          <w:rFonts w:ascii="Basic Sans Light" w:eastAsia="Times New Roman" w:hAnsi="Basic Sans Light"/>
        </w:rPr>
        <w:t>n</w:t>
      </w:r>
      <w:r w:rsidR="0007313E" w:rsidRPr="0DEE29D4">
        <w:rPr>
          <w:rFonts w:ascii="Basic Sans Light" w:eastAsia="Times New Roman" w:hAnsi="Basic Sans Light"/>
        </w:rPr>
        <w:t xml:space="preserve">ge, the Committee should be empowered to </w:t>
      </w:r>
      <w:proofErr w:type="gramStart"/>
      <w:r w:rsidR="002764E1" w:rsidRPr="0DEE29D4">
        <w:rPr>
          <w:rFonts w:ascii="Basic Sans Light" w:eastAsia="Times New Roman" w:hAnsi="Basic Sans Light"/>
        </w:rPr>
        <w:t>require  improvement</w:t>
      </w:r>
      <w:proofErr w:type="gramEnd"/>
      <w:r w:rsidR="002764E1" w:rsidRPr="0DEE29D4">
        <w:rPr>
          <w:rFonts w:ascii="Basic Sans Light" w:eastAsia="Times New Roman" w:hAnsi="Basic Sans Light"/>
        </w:rPr>
        <w:t>, not just monitor past performance</w:t>
      </w:r>
      <w:r w:rsidRPr="0DEE29D4">
        <w:rPr>
          <w:rFonts w:ascii="Basic Sans Light" w:eastAsia="Times New Roman" w:hAnsi="Basic Sans Light"/>
        </w:rPr>
        <w:t xml:space="preserve">. </w:t>
      </w:r>
      <w:r w:rsidR="002764E1" w:rsidRPr="0DEE29D4">
        <w:rPr>
          <w:rFonts w:ascii="Basic Sans Light" w:eastAsia="Times New Roman" w:hAnsi="Basic Sans Light"/>
        </w:rPr>
        <w:t xml:space="preserve">It will need to be adequately resourced to carry out these functions: is essential that the committee is well supported and resourced, both to facilitate full engagement and participation of members and for staff to do the research and investigations needed.  </w:t>
      </w:r>
    </w:p>
    <w:p w14:paraId="70E0D40B" w14:textId="39F355B6" w:rsidR="002764E1" w:rsidRDefault="00FC746A" w:rsidP="000343D8">
      <w:pPr>
        <w:pStyle w:val="ListParagraph"/>
        <w:numPr>
          <w:ilvl w:val="0"/>
          <w:numId w:val="1"/>
        </w:numPr>
        <w:rPr>
          <w:rFonts w:ascii="Basic Sans Light" w:eastAsia="Times New Roman" w:hAnsi="Basic Sans Light"/>
          <w:sz w:val="24"/>
          <w:szCs w:val="24"/>
          <w:lang w:eastAsia="en-US"/>
        </w:rPr>
      </w:pPr>
      <w:r w:rsidRPr="00FC746A">
        <w:rPr>
          <w:rFonts w:ascii="Basic Sans Light" w:eastAsia="Times New Roman" w:hAnsi="Basic Sans Light"/>
          <w:sz w:val="24"/>
          <w:szCs w:val="24"/>
          <w:lang w:eastAsia="en-US"/>
        </w:rPr>
        <w:t>People from the disabled community have told us that</w:t>
      </w:r>
      <w:r>
        <w:rPr>
          <w:rFonts w:ascii="Basic Sans Light" w:eastAsia="Times New Roman" w:hAnsi="Basic Sans Light"/>
          <w:sz w:val="24"/>
          <w:szCs w:val="24"/>
          <w:lang w:eastAsia="en-US"/>
        </w:rPr>
        <w:t xml:space="preserve"> the</w:t>
      </w:r>
      <w:r w:rsidR="00B66980" w:rsidRPr="00FC746A">
        <w:rPr>
          <w:rFonts w:ascii="Basic Sans Light" w:eastAsia="Times New Roman" w:hAnsi="Basic Sans Light"/>
          <w:sz w:val="24"/>
          <w:szCs w:val="24"/>
          <w:lang w:eastAsia="en-US"/>
        </w:rPr>
        <w:t xml:space="preserve"> legislation needs to </w:t>
      </w:r>
      <w:r w:rsidR="02B2D3AC" w:rsidRPr="0DEE29D4">
        <w:rPr>
          <w:rFonts w:ascii="Basic Sans Light" w:eastAsia="Times New Roman" w:hAnsi="Basic Sans Light"/>
          <w:sz w:val="24"/>
          <w:szCs w:val="24"/>
          <w:lang w:eastAsia="en-US"/>
        </w:rPr>
        <w:t>go further,</w:t>
      </w:r>
      <w:r w:rsidR="10989193" w:rsidRPr="0DEE29D4">
        <w:rPr>
          <w:rFonts w:ascii="Basic Sans Light" w:eastAsia="Times New Roman" w:hAnsi="Basic Sans Light"/>
          <w:sz w:val="24"/>
          <w:szCs w:val="24"/>
          <w:lang w:eastAsia="en-US"/>
        </w:rPr>
        <w:t xml:space="preserve"> set</w:t>
      </w:r>
      <w:r w:rsidR="3AF12279" w:rsidRPr="0DEE29D4">
        <w:rPr>
          <w:rFonts w:ascii="Basic Sans Light" w:eastAsia="Times New Roman" w:hAnsi="Basic Sans Light"/>
          <w:sz w:val="24"/>
          <w:szCs w:val="24"/>
          <w:lang w:eastAsia="en-US"/>
        </w:rPr>
        <w:t>ting</w:t>
      </w:r>
      <w:r w:rsidR="00B66980" w:rsidRPr="00FC746A">
        <w:rPr>
          <w:rFonts w:ascii="Basic Sans Light" w:eastAsia="Times New Roman" w:hAnsi="Basic Sans Light"/>
          <w:sz w:val="24"/>
          <w:szCs w:val="24"/>
          <w:lang w:eastAsia="en-US"/>
        </w:rPr>
        <w:t xml:space="preserve"> up </w:t>
      </w:r>
      <w:r>
        <w:rPr>
          <w:rFonts w:ascii="Basic Sans Light" w:eastAsia="Times New Roman" w:hAnsi="Basic Sans Light"/>
          <w:sz w:val="24"/>
          <w:szCs w:val="24"/>
          <w:lang w:eastAsia="en-US"/>
        </w:rPr>
        <w:t xml:space="preserve">a body with </w:t>
      </w:r>
      <w:r w:rsidR="00B66980" w:rsidRPr="00FC746A">
        <w:rPr>
          <w:rFonts w:ascii="Basic Sans Light" w:eastAsia="Times New Roman" w:hAnsi="Basic Sans Light"/>
          <w:sz w:val="24"/>
          <w:szCs w:val="24"/>
          <w:lang w:eastAsia="en-US"/>
        </w:rPr>
        <w:t xml:space="preserve">regulatory </w:t>
      </w:r>
      <w:r w:rsidR="4272B469" w:rsidRPr="0DEE29D4">
        <w:rPr>
          <w:rFonts w:ascii="Basic Sans Light" w:eastAsia="Times New Roman" w:hAnsi="Basic Sans Light"/>
          <w:sz w:val="24"/>
          <w:szCs w:val="24"/>
          <w:lang w:eastAsia="en-US"/>
        </w:rPr>
        <w:t xml:space="preserve">and enforcement </w:t>
      </w:r>
      <w:r w:rsidR="10989193" w:rsidRPr="0DEE29D4">
        <w:rPr>
          <w:rFonts w:ascii="Basic Sans Light" w:eastAsia="Times New Roman" w:hAnsi="Basic Sans Light"/>
          <w:sz w:val="24"/>
          <w:szCs w:val="24"/>
          <w:lang w:eastAsia="en-US"/>
        </w:rPr>
        <w:t>powers.</w:t>
      </w:r>
      <w:r w:rsidR="00B66980" w:rsidRPr="00FC746A">
        <w:rPr>
          <w:rFonts w:ascii="Basic Sans Light" w:eastAsia="Times New Roman" w:hAnsi="Basic Sans Light"/>
          <w:sz w:val="24"/>
          <w:szCs w:val="24"/>
          <w:lang w:eastAsia="en-US"/>
        </w:rPr>
        <w:t xml:space="preserve"> </w:t>
      </w:r>
      <w:r w:rsidR="00B66980" w:rsidRPr="00FC746A">
        <w:rPr>
          <w:rFonts w:eastAsia="Times New Roman"/>
          <w:sz w:val="24"/>
          <w:szCs w:val="24"/>
          <w:lang w:eastAsia="en-US"/>
        </w:rPr>
        <w:t> </w:t>
      </w:r>
      <w:r w:rsidR="00B66980" w:rsidRPr="00FC746A">
        <w:rPr>
          <w:rFonts w:ascii="Basic Sans Light" w:eastAsia="Times New Roman" w:hAnsi="Basic Sans Light"/>
          <w:sz w:val="24"/>
          <w:szCs w:val="24"/>
          <w:lang w:eastAsia="en-US"/>
        </w:rPr>
        <w:t xml:space="preserve">Without that, a committee that is just an advisory body to the </w:t>
      </w:r>
      <w:r>
        <w:rPr>
          <w:rFonts w:ascii="Basic Sans Light" w:eastAsia="Times New Roman" w:hAnsi="Basic Sans Light"/>
          <w:sz w:val="24"/>
          <w:szCs w:val="24"/>
          <w:lang w:eastAsia="en-US"/>
        </w:rPr>
        <w:t>M</w:t>
      </w:r>
      <w:r w:rsidR="00B66980" w:rsidRPr="00FC746A">
        <w:rPr>
          <w:rFonts w:ascii="Basic Sans Light" w:eastAsia="Times New Roman" w:hAnsi="Basic Sans Light"/>
          <w:sz w:val="24"/>
          <w:szCs w:val="24"/>
          <w:lang w:eastAsia="en-US"/>
        </w:rPr>
        <w:t xml:space="preserve">inister </w:t>
      </w:r>
      <w:r w:rsidR="00B12504">
        <w:rPr>
          <w:rFonts w:ascii="Basic Sans Light" w:eastAsia="Times New Roman" w:hAnsi="Basic Sans Light"/>
          <w:sz w:val="24"/>
          <w:szCs w:val="24"/>
          <w:lang w:eastAsia="en-US"/>
        </w:rPr>
        <w:t>may</w:t>
      </w:r>
      <w:r w:rsidR="0093065F">
        <w:rPr>
          <w:rFonts w:ascii="Basic Sans Light" w:eastAsia="Times New Roman" w:hAnsi="Basic Sans Light"/>
          <w:sz w:val="24"/>
          <w:szCs w:val="24"/>
          <w:lang w:eastAsia="en-US"/>
        </w:rPr>
        <w:t xml:space="preserve"> </w:t>
      </w:r>
      <w:r w:rsidR="00B66980" w:rsidRPr="00FC746A">
        <w:rPr>
          <w:rFonts w:ascii="Basic Sans Light" w:eastAsia="Times New Roman" w:hAnsi="Basic Sans Light"/>
          <w:sz w:val="24"/>
          <w:szCs w:val="24"/>
          <w:lang w:eastAsia="en-US"/>
        </w:rPr>
        <w:t>act as a bottle neck for action.</w:t>
      </w:r>
    </w:p>
    <w:p w14:paraId="56833D1E" w14:textId="624F0198" w:rsidR="009E5B0A" w:rsidRPr="000343D8" w:rsidRDefault="000343D8" w:rsidP="000343D8">
      <w:pPr>
        <w:pStyle w:val="ListParagraph"/>
        <w:numPr>
          <w:ilvl w:val="0"/>
          <w:numId w:val="1"/>
        </w:numPr>
        <w:rPr>
          <w:rFonts w:ascii="Basic Sans Light" w:eastAsia="Times New Roman" w:hAnsi="Basic Sans Light"/>
          <w:sz w:val="24"/>
          <w:szCs w:val="24"/>
          <w:lang w:eastAsia="en-US"/>
        </w:rPr>
      </w:pPr>
      <w:r w:rsidRPr="000343D8">
        <w:rPr>
          <w:rFonts w:ascii="Basic Sans Light" w:eastAsia="Times New Roman" w:hAnsi="Basic Sans Light"/>
          <w:sz w:val="24"/>
          <w:szCs w:val="24"/>
          <w:lang w:eastAsia="en-US"/>
        </w:rPr>
        <w:t>At the very least, t</w:t>
      </w:r>
      <w:r w:rsidR="00051724" w:rsidRPr="000343D8">
        <w:rPr>
          <w:rFonts w:ascii="Basic Sans Light" w:eastAsia="Times New Roman" w:hAnsi="Basic Sans Light"/>
          <w:sz w:val="24"/>
          <w:szCs w:val="24"/>
          <w:lang w:eastAsia="en-US"/>
        </w:rPr>
        <w:t xml:space="preserve">o improve visibility and encourage action, </w:t>
      </w:r>
      <w:r w:rsidR="11E6BE0E" w:rsidRPr="0DEE29D4">
        <w:rPr>
          <w:rFonts w:ascii="Basic Sans Light" w:eastAsia="Times New Roman" w:hAnsi="Basic Sans Light"/>
          <w:sz w:val="24"/>
          <w:szCs w:val="24"/>
          <w:lang w:eastAsia="en-US"/>
        </w:rPr>
        <w:t xml:space="preserve">we consider that </w:t>
      </w:r>
      <w:r w:rsidR="00051724" w:rsidRPr="000343D8">
        <w:rPr>
          <w:rFonts w:ascii="Basic Sans Light" w:eastAsia="Times New Roman" w:hAnsi="Basic Sans Light"/>
          <w:sz w:val="24"/>
          <w:szCs w:val="24"/>
          <w:lang w:eastAsia="en-US"/>
        </w:rPr>
        <w:t xml:space="preserve">the Committee should be empowered </w:t>
      </w:r>
      <w:r w:rsidR="006E5B1A">
        <w:rPr>
          <w:rFonts w:ascii="Basic Sans Light" w:eastAsia="Times New Roman" w:hAnsi="Basic Sans Light"/>
          <w:sz w:val="24"/>
          <w:szCs w:val="24"/>
          <w:lang w:eastAsia="en-US"/>
        </w:rPr>
        <w:t>and</w:t>
      </w:r>
      <w:r w:rsidR="00051724" w:rsidRPr="000343D8">
        <w:rPr>
          <w:rFonts w:ascii="Basic Sans Light" w:eastAsia="Times New Roman" w:hAnsi="Basic Sans Light"/>
          <w:sz w:val="24"/>
          <w:szCs w:val="24"/>
          <w:lang w:eastAsia="en-US"/>
        </w:rPr>
        <w:t xml:space="preserve"> required to publish its recommendations made to the Minister</w:t>
      </w:r>
      <w:r w:rsidR="00980396" w:rsidRPr="000343D8">
        <w:rPr>
          <w:rFonts w:ascii="Basic Sans Light" w:eastAsia="Times New Roman" w:hAnsi="Basic Sans Light"/>
          <w:sz w:val="24"/>
          <w:szCs w:val="24"/>
          <w:lang w:eastAsia="en-US"/>
        </w:rPr>
        <w:t>.</w:t>
      </w:r>
      <w:r w:rsidR="00626D57" w:rsidRPr="000343D8">
        <w:rPr>
          <w:rFonts w:ascii="Basic Sans Light" w:eastAsia="Times New Roman" w:hAnsi="Basic Sans Light"/>
          <w:sz w:val="24"/>
          <w:szCs w:val="24"/>
          <w:lang w:eastAsia="en-US"/>
        </w:rPr>
        <w:t xml:space="preserve"> </w:t>
      </w:r>
      <w:r w:rsidR="00FC746A">
        <w:rPr>
          <w:rFonts w:ascii="Basic Sans Light" w:eastAsia="Times New Roman" w:hAnsi="Basic Sans Light"/>
          <w:sz w:val="24"/>
          <w:szCs w:val="24"/>
          <w:lang w:eastAsia="en-US"/>
        </w:rPr>
        <w:t>The Minister</w:t>
      </w:r>
      <w:r w:rsidR="00D0178E">
        <w:rPr>
          <w:rFonts w:ascii="Basic Sans Light" w:eastAsia="Times New Roman" w:hAnsi="Basic Sans Light"/>
          <w:sz w:val="24"/>
          <w:szCs w:val="24"/>
          <w:lang w:eastAsia="en-US"/>
        </w:rPr>
        <w:t>, in turn,</w:t>
      </w:r>
      <w:r w:rsidR="00FC746A">
        <w:rPr>
          <w:rFonts w:ascii="Basic Sans Light" w:eastAsia="Times New Roman" w:hAnsi="Basic Sans Light"/>
          <w:sz w:val="24"/>
          <w:szCs w:val="24"/>
          <w:lang w:eastAsia="en-US"/>
        </w:rPr>
        <w:t xml:space="preserve"> should be required to respond to the recommendations</w:t>
      </w:r>
      <w:r w:rsidR="006E5B1A">
        <w:rPr>
          <w:rFonts w:ascii="Basic Sans Light" w:eastAsia="Times New Roman" w:hAnsi="Basic Sans Light"/>
          <w:sz w:val="24"/>
          <w:szCs w:val="24"/>
          <w:lang w:eastAsia="en-US"/>
        </w:rPr>
        <w:t>.</w:t>
      </w:r>
    </w:p>
    <w:sectPr w:rsidR="009E5B0A" w:rsidRPr="000343D8" w:rsidSect="00114856">
      <w:headerReference w:type="default" r:id="rId11"/>
      <w:footerReference w:type="default" r:id="rId12"/>
      <w:headerReference w:type="first" r:id="rId13"/>
      <w:footerReference w:type="first" r:id="rId14"/>
      <w:pgSz w:w="11906" w:h="16838"/>
      <w:pgMar w:top="1440" w:right="1440" w:bottom="1440" w:left="1440" w:header="96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EC2F" w14:textId="77777777" w:rsidR="00F35AC0" w:rsidRDefault="00F35AC0" w:rsidP="000C5A1A">
      <w:pPr>
        <w:spacing w:after="0" w:line="240" w:lineRule="auto"/>
      </w:pPr>
      <w:r>
        <w:separator/>
      </w:r>
    </w:p>
  </w:endnote>
  <w:endnote w:type="continuationSeparator" w:id="0">
    <w:p w14:paraId="07BB5496" w14:textId="77777777" w:rsidR="00F35AC0" w:rsidRDefault="00F35AC0" w:rsidP="000C5A1A">
      <w:pPr>
        <w:spacing w:after="0" w:line="240" w:lineRule="auto"/>
      </w:pPr>
      <w:r>
        <w:continuationSeparator/>
      </w:r>
    </w:p>
  </w:endnote>
  <w:endnote w:type="continuationNotice" w:id="1">
    <w:p w14:paraId="3C5B5646" w14:textId="77777777" w:rsidR="00F35AC0" w:rsidRDefault="00F35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ic Sans Light">
    <w:panose1 w:val="00000400000000000000"/>
    <w:charset w:val="00"/>
    <w:family w:val="modern"/>
    <w:notTrueType/>
    <w:pitch w:val="variable"/>
    <w:sig w:usb0="00000007" w:usb1="00000000" w:usb2="00000000" w:usb3="00000000" w:csb0="00000093" w:csb1="00000000"/>
  </w:font>
  <w:font w:name="Basic Sans">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476961263"/>
      <w:docPartObj>
        <w:docPartGallery w:val="Page Numbers (Bottom of Page)"/>
        <w:docPartUnique/>
      </w:docPartObj>
    </w:sdtPr>
    <w:sdtEndPr/>
    <w:sdtContent>
      <w:sdt>
        <w:sdtPr>
          <w:rPr>
            <w:sz w:val="20"/>
            <w:szCs w:val="18"/>
          </w:rPr>
          <w:id w:val="-1769616900"/>
          <w:docPartObj>
            <w:docPartGallery w:val="Page Numbers (Top of Page)"/>
            <w:docPartUnique/>
          </w:docPartObj>
        </w:sdtPr>
        <w:sdtEndPr/>
        <w:sdtContent>
          <w:p w14:paraId="67D0BB9F" w14:textId="77777777" w:rsidR="00B6630A" w:rsidRPr="00B6630A" w:rsidRDefault="00B6630A">
            <w:pPr>
              <w:pStyle w:val="Footer"/>
              <w:jc w:val="right"/>
              <w:rPr>
                <w:sz w:val="20"/>
                <w:szCs w:val="18"/>
              </w:rPr>
            </w:pPr>
            <w:r w:rsidRPr="00B6630A">
              <w:rPr>
                <w:sz w:val="20"/>
                <w:szCs w:val="18"/>
              </w:rPr>
              <w:t xml:space="preserve">Page </w:t>
            </w:r>
            <w:r w:rsidRPr="00B6630A">
              <w:rPr>
                <w:sz w:val="20"/>
                <w:szCs w:val="20"/>
              </w:rPr>
              <w:fldChar w:fldCharType="begin"/>
            </w:r>
            <w:r w:rsidRPr="00B6630A">
              <w:rPr>
                <w:sz w:val="20"/>
                <w:szCs w:val="18"/>
              </w:rPr>
              <w:instrText xml:space="preserve"> PAGE </w:instrText>
            </w:r>
            <w:r w:rsidRPr="00B6630A">
              <w:rPr>
                <w:sz w:val="20"/>
                <w:szCs w:val="20"/>
              </w:rPr>
              <w:fldChar w:fldCharType="separate"/>
            </w:r>
            <w:r w:rsidRPr="00B6630A">
              <w:rPr>
                <w:noProof/>
                <w:sz w:val="20"/>
                <w:szCs w:val="18"/>
              </w:rPr>
              <w:t>2</w:t>
            </w:r>
            <w:r w:rsidRPr="00B6630A">
              <w:rPr>
                <w:sz w:val="20"/>
                <w:szCs w:val="20"/>
              </w:rPr>
              <w:fldChar w:fldCharType="end"/>
            </w:r>
            <w:r w:rsidRPr="00B6630A">
              <w:rPr>
                <w:sz w:val="20"/>
                <w:szCs w:val="18"/>
              </w:rPr>
              <w:t xml:space="preserve"> of </w:t>
            </w:r>
            <w:r w:rsidRPr="00B6630A">
              <w:rPr>
                <w:sz w:val="20"/>
                <w:szCs w:val="20"/>
              </w:rPr>
              <w:fldChar w:fldCharType="begin"/>
            </w:r>
            <w:r w:rsidRPr="00B6630A">
              <w:rPr>
                <w:sz w:val="20"/>
                <w:szCs w:val="18"/>
              </w:rPr>
              <w:instrText xml:space="preserve"> NUMPAGES  </w:instrText>
            </w:r>
            <w:r w:rsidRPr="00B6630A">
              <w:rPr>
                <w:sz w:val="20"/>
                <w:szCs w:val="20"/>
              </w:rPr>
              <w:fldChar w:fldCharType="separate"/>
            </w:r>
            <w:r w:rsidRPr="00B6630A">
              <w:rPr>
                <w:noProof/>
                <w:sz w:val="20"/>
                <w:szCs w:val="18"/>
              </w:rPr>
              <w:t>2</w:t>
            </w:r>
            <w:r w:rsidRPr="00B6630A">
              <w:rPr>
                <w:sz w:val="20"/>
                <w:szCs w:val="20"/>
              </w:rPr>
              <w:fldChar w:fldCharType="end"/>
            </w:r>
          </w:p>
        </w:sdtContent>
      </w:sdt>
    </w:sdtContent>
  </w:sdt>
  <w:p w14:paraId="4DBAC07E" w14:textId="77777777" w:rsidR="00B6630A" w:rsidRDefault="00B66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998D" w14:textId="77777777" w:rsidR="009171B8" w:rsidRDefault="009171B8" w:rsidP="009171B8">
    <w:pPr>
      <w:pStyle w:val="Footer"/>
      <w:jc w:val="center"/>
      <w:rPr>
        <w:rFonts w:ascii="Basic Sans Light" w:hAnsi="Basic Sans Light" w:cs="Arial"/>
        <w:sz w:val="20"/>
        <w:szCs w:val="18"/>
        <w:lang w:val="mi-NZ"/>
      </w:rPr>
    </w:pPr>
  </w:p>
  <w:p w14:paraId="0765CF1D" w14:textId="35CE6997" w:rsidR="00AC7E89" w:rsidRPr="00554A80" w:rsidRDefault="00AC7E89" w:rsidP="009171B8">
    <w:pPr>
      <w:pStyle w:val="Footer"/>
      <w:jc w:val="center"/>
      <w:rPr>
        <w:rFonts w:ascii="Basic Sans Light" w:hAnsi="Basic Sans Light" w:cs="Arial"/>
        <w:sz w:val="20"/>
        <w:szCs w:val="18"/>
        <w:lang w:val="mi-NZ"/>
      </w:rPr>
    </w:pPr>
    <w:r w:rsidRPr="00554A80">
      <w:rPr>
        <w:rFonts w:ascii="Basic Sans Light" w:hAnsi="Basic Sans Light" w:cs="Arial"/>
        <w:sz w:val="20"/>
        <w:szCs w:val="18"/>
        <w:lang w:val="mi-NZ"/>
      </w:rPr>
      <w:t xml:space="preserve">Tū tangata mauri ora </w:t>
    </w:r>
    <w:r w:rsidR="001236F1">
      <w:rPr>
        <w:rFonts w:ascii="Basic Sans Light" w:hAnsi="Basic Sans Light" w:cs="Arial"/>
        <w:sz w:val="20"/>
        <w:szCs w:val="18"/>
        <w:lang w:val="mi-NZ"/>
      </w:rPr>
      <w:t>|</w:t>
    </w:r>
    <w:r w:rsidRPr="009E5B0A">
      <w:rPr>
        <w:rFonts w:ascii="Basic Sans Light" w:hAnsi="Basic Sans Light" w:cs="Arial"/>
        <w:color w:val="EE9183" w:themeColor="accent5"/>
        <w:sz w:val="20"/>
        <w:szCs w:val="18"/>
        <w:lang w:val="mi-NZ"/>
      </w:rPr>
      <w:t xml:space="preserve"> </w:t>
    </w:r>
    <w:proofErr w:type="spellStart"/>
    <w:r w:rsidRPr="00554A80">
      <w:rPr>
        <w:rFonts w:ascii="Basic Sans Light" w:hAnsi="Basic Sans Light" w:cs="Arial"/>
        <w:sz w:val="20"/>
        <w:szCs w:val="18"/>
        <w:lang w:val="mi-NZ"/>
      </w:rPr>
      <w:t>Thriving</w:t>
    </w:r>
    <w:proofErr w:type="spellEnd"/>
    <w:r w:rsidRPr="00554A80">
      <w:rPr>
        <w:rFonts w:ascii="Basic Sans Light" w:hAnsi="Basic Sans Light" w:cs="Arial"/>
        <w:sz w:val="20"/>
        <w:szCs w:val="18"/>
        <w:lang w:val="mi-NZ"/>
      </w:rPr>
      <w:t xml:space="preserve"> </w:t>
    </w:r>
    <w:proofErr w:type="spellStart"/>
    <w:r w:rsidRPr="00554A80">
      <w:rPr>
        <w:rFonts w:ascii="Basic Sans Light" w:hAnsi="Basic Sans Light" w:cs="Arial"/>
        <w:sz w:val="20"/>
        <w:szCs w:val="18"/>
        <w:lang w:val="mi-NZ"/>
      </w:rPr>
      <w:t>together</w:t>
    </w:r>
    <w:proofErr w:type="spellEnd"/>
  </w:p>
  <w:p w14:paraId="67C74FA5" w14:textId="77777777" w:rsidR="00AC7E89" w:rsidRPr="00554A80" w:rsidRDefault="00AC7E89" w:rsidP="00AC7E89">
    <w:pPr>
      <w:spacing w:after="0"/>
      <w:jc w:val="center"/>
      <w:rPr>
        <w:rFonts w:ascii="Basic Sans Light" w:hAnsi="Basic Sans Light" w:cs="Arial"/>
        <w:sz w:val="20"/>
        <w:szCs w:val="18"/>
        <w:lang w:val="mi-NZ"/>
      </w:rPr>
    </w:pPr>
    <w:r w:rsidRPr="00554A80">
      <w:rPr>
        <w:rFonts w:ascii="Basic Sans Light" w:hAnsi="Basic Sans Light" w:cs="Arial"/>
        <w:sz w:val="20"/>
        <w:szCs w:val="18"/>
        <w:lang w:val="mi-NZ"/>
      </w:rPr>
      <w:t xml:space="preserve">Te Hiringa Mahara </w:t>
    </w:r>
    <w:r w:rsidRPr="001236F1">
      <w:rPr>
        <w:rFonts w:ascii="Basic Sans Light" w:hAnsi="Basic Sans Light" w:cs="Arial"/>
        <w:color w:val="000000" w:themeColor="text1"/>
        <w:sz w:val="20"/>
        <w:szCs w:val="18"/>
        <w:lang w:val="mi-NZ"/>
      </w:rPr>
      <w:t xml:space="preserve">| </w:t>
    </w:r>
    <w:r w:rsidRPr="00554A80">
      <w:rPr>
        <w:rFonts w:ascii="Basic Sans Light" w:hAnsi="Basic Sans Light" w:cs="Arial"/>
        <w:sz w:val="20"/>
        <w:szCs w:val="18"/>
        <w:lang w:val="mi-NZ"/>
      </w:rPr>
      <w:t xml:space="preserve">DX </w:t>
    </w:r>
    <w:proofErr w:type="spellStart"/>
    <w:r w:rsidRPr="00554A80">
      <w:rPr>
        <w:rFonts w:ascii="Basic Sans Light" w:hAnsi="Basic Sans Light" w:cs="Arial"/>
        <w:sz w:val="20"/>
        <w:szCs w:val="18"/>
        <w:lang w:val="mi-NZ"/>
      </w:rPr>
      <w:t>Box</w:t>
    </w:r>
    <w:proofErr w:type="spellEnd"/>
    <w:r w:rsidRPr="00554A80">
      <w:rPr>
        <w:rFonts w:ascii="Basic Sans Light" w:hAnsi="Basic Sans Light" w:cs="Arial"/>
        <w:sz w:val="20"/>
        <w:szCs w:val="18"/>
        <w:lang w:val="mi-NZ"/>
      </w:rPr>
      <w:t xml:space="preserve"> SP22502, Wellington, Aotearoa</w:t>
    </w:r>
    <w:r>
      <w:rPr>
        <w:rFonts w:ascii="Basic Sans Light" w:hAnsi="Basic Sans Light" w:cs="Arial"/>
        <w:sz w:val="20"/>
        <w:szCs w:val="18"/>
        <w:lang w:val="mi-NZ"/>
      </w:rPr>
      <w:t xml:space="preserve"> New Zealand</w:t>
    </w:r>
  </w:p>
  <w:p w14:paraId="64474B0D" w14:textId="77777777" w:rsidR="00AC7E89" w:rsidRPr="00554A80" w:rsidRDefault="00AC7E89" w:rsidP="00AC7E89">
    <w:pPr>
      <w:spacing w:after="0"/>
      <w:jc w:val="center"/>
      <w:rPr>
        <w:rFonts w:ascii="Basic Sans Light" w:hAnsi="Basic Sans Light" w:cs="Arial"/>
        <w:sz w:val="20"/>
        <w:szCs w:val="18"/>
        <w:lang w:val="mi-NZ"/>
      </w:rPr>
    </w:pPr>
    <w:proofErr w:type="spellStart"/>
    <w:r w:rsidRPr="00114856">
      <w:rPr>
        <w:rFonts w:ascii="Basic Sans" w:hAnsi="Basic Sans" w:cs="Arial"/>
        <w:color w:val="005E85" w:themeColor="accent1"/>
        <w:sz w:val="20"/>
        <w:szCs w:val="18"/>
        <w:lang w:val="mi-NZ"/>
      </w:rPr>
      <w:t>web</w:t>
    </w:r>
    <w:proofErr w:type="spellEnd"/>
    <w:r w:rsidRPr="00114856">
      <w:rPr>
        <w:rFonts w:ascii="Basic Sans" w:hAnsi="Basic Sans" w:cs="Arial"/>
        <w:sz w:val="20"/>
        <w:szCs w:val="18"/>
        <w:lang w:val="mi-NZ"/>
      </w:rPr>
      <w:t xml:space="preserve"> </w:t>
    </w:r>
    <w:r w:rsidRPr="00554A80">
      <w:rPr>
        <w:rFonts w:ascii="Basic Sans Light" w:hAnsi="Basic Sans Light" w:cs="Arial"/>
        <w:sz w:val="20"/>
        <w:szCs w:val="18"/>
        <w:lang w:val="mi-NZ"/>
      </w:rPr>
      <w:t xml:space="preserve">www.mhwc.govt.nz </w:t>
    </w:r>
    <w:r w:rsidRPr="001236F1">
      <w:rPr>
        <w:rFonts w:ascii="Basic Sans Light" w:hAnsi="Basic Sans Light" w:cs="Arial"/>
        <w:color w:val="000000" w:themeColor="text1"/>
        <w:sz w:val="20"/>
        <w:szCs w:val="18"/>
        <w:lang w:val="mi-NZ"/>
      </w:rPr>
      <w:t>|</w:t>
    </w:r>
    <w:r w:rsidRPr="009E5B0A">
      <w:rPr>
        <w:rFonts w:ascii="Basic Sans Light" w:hAnsi="Basic Sans Light" w:cs="Arial"/>
        <w:color w:val="005E85" w:themeColor="accent1"/>
        <w:sz w:val="20"/>
        <w:szCs w:val="18"/>
        <w:lang w:val="mi-NZ"/>
      </w:rPr>
      <w:t xml:space="preserve"> </w:t>
    </w:r>
    <w:proofErr w:type="spellStart"/>
    <w:r w:rsidRPr="00114856">
      <w:rPr>
        <w:rFonts w:ascii="Basic Sans" w:hAnsi="Basic Sans" w:cs="Arial"/>
        <w:color w:val="005E85" w:themeColor="accent1"/>
        <w:sz w:val="20"/>
        <w:szCs w:val="18"/>
        <w:lang w:val="mi-NZ"/>
      </w:rPr>
      <w:t>email</w:t>
    </w:r>
    <w:proofErr w:type="spellEnd"/>
    <w:r w:rsidRPr="00114856">
      <w:rPr>
        <w:rFonts w:ascii="Basic Sans" w:hAnsi="Basic Sans" w:cs="Arial"/>
        <w:color w:val="005E85" w:themeColor="accent1"/>
        <w:sz w:val="20"/>
        <w:szCs w:val="18"/>
        <w:lang w:val="mi-NZ"/>
      </w:rPr>
      <w:t xml:space="preserve"> </w:t>
    </w:r>
    <w:r w:rsidRPr="00554A80">
      <w:rPr>
        <w:rFonts w:ascii="Basic Sans Light" w:hAnsi="Basic Sans Light" w:cs="Arial"/>
        <w:sz w:val="20"/>
        <w:szCs w:val="18"/>
        <w:lang w:val="mi-NZ"/>
      </w:rPr>
      <w:t>kiaora@mhwc.govt.nz</w:t>
    </w:r>
  </w:p>
  <w:p w14:paraId="1F6AF17B" w14:textId="77777777" w:rsidR="00AC7E89" w:rsidRDefault="00AC7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1AB6" w14:textId="77777777" w:rsidR="00F35AC0" w:rsidRDefault="00F35AC0" w:rsidP="000C5A1A">
      <w:pPr>
        <w:spacing w:after="0" w:line="240" w:lineRule="auto"/>
      </w:pPr>
      <w:r>
        <w:separator/>
      </w:r>
    </w:p>
  </w:footnote>
  <w:footnote w:type="continuationSeparator" w:id="0">
    <w:p w14:paraId="7BEA485A" w14:textId="77777777" w:rsidR="00F35AC0" w:rsidRDefault="00F35AC0" w:rsidP="000C5A1A">
      <w:pPr>
        <w:spacing w:after="0" w:line="240" w:lineRule="auto"/>
      </w:pPr>
      <w:r>
        <w:continuationSeparator/>
      </w:r>
    </w:p>
  </w:footnote>
  <w:footnote w:type="continuationNotice" w:id="1">
    <w:p w14:paraId="5BE0C245" w14:textId="77777777" w:rsidR="00F35AC0" w:rsidRDefault="00F35A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8319" w14:textId="77777777" w:rsidR="000C5A1A" w:rsidRDefault="000C5A1A" w:rsidP="000C5A1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556A" w14:textId="0DBFDC19" w:rsidR="000C5A1A" w:rsidRDefault="00B741D7" w:rsidP="000C5A1A">
    <w:pPr>
      <w:pStyle w:val="Header"/>
      <w:jc w:val="right"/>
    </w:pPr>
    <w:r>
      <w:rPr>
        <w:noProof/>
      </w:rPr>
      <w:drawing>
        <wp:anchor distT="0" distB="0" distL="114300" distR="114300" simplePos="0" relativeHeight="251658240" behindDoc="0" locked="0" layoutInCell="1" allowOverlap="1" wp14:anchorId="76E4FE17" wp14:editId="02DAB675">
          <wp:simplePos x="0" y="0"/>
          <wp:positionH relativeFrom="column">
            <wp:posOffset>4120515</wp:posOffset>
          </wp:positionH>
          <wp:positionV relativeFrom="paragraph">
            <wp:posOffset>-399415</wp:posOffset>
          </wp:positionV>
          <wp:extent cx="1799590" cy="8096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E2ABBC" w14:textId="5CB941AE" w:rsidR="000C5A1A" w:rsidRDefault="000C5A1A" w:rsidP="000C5A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10C5"/>
    <w:multiLevelType w:val="hybridMultilevel"/>
    <w:tmpl w:val="FC3E87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4946CCC"/>
    <w:multiLevelType w:val="hybridMultilevel"/>
    <w:tmpl w:val="5BDED7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2BCD20FF"/>
    <w:multiLevelType w:val="multilevel"/>
    <w:tmpl w:val="FB50C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formatting="1" w:enforcement="1" w:cryptProviderType="rsaAES" w:cryptAlgorithmClass="hash" w:cryptAlgorithmType="typeAny" w:cryptAlgorithmSid="14" w:cryptSpinCount="100000" w:hash="FVQJzjRuLo5SeY8lqJhnZ0WHFf9nmBBowztkoR2CwS7cJ8TLg8CTgzjOzxXKWMH5k93gqLLd7U2RBQWpfP6c2A==" w:salt="qCY35KELoirMn5cb5U3kX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80"/>
    <w:rsid w:val="0001458E"/>
    <w:rsid w:val="00017E61"/>
    <w:rsid w:val="00027D68"/>
    <w:rsid w:val="00030296"/>
    <w:rsid w:val="000343D8"/>
    <w:rsid w:val="00034B0B"/>
    <w:rsid w:val="00045631"/>
    <w:rsid w:val="00051724"/>
    <w:rsid w:val="00054248"/>
    <w:rsid w:val="00057436"/>
    <w:rsid w:val="000574AC"/>
    <w:rsid w:val="00060929"/>
    <w:rsid w:val="0006339A"/>
    <w:rsid w:val="00071537"/>
    <w:rsid w:val="0007313E"/>
    <w:rsid w:val="000C555A"/>
    <w:rsid w:val="000C5A1A"/>
    <w:rsid w:val="000E3FA2"/>
    <w:rsid w:val="00101DE4"/>
    <w:rsid w:val="00102794"/>
    <w:rsid w:val="00113E8C"/>
    <w:rsid w:val="00114856"/>
    <w:rsid w:val="0012302D"/>
    <w:rsid w:val="001236F1"/>
    <w:rsid w:val="0014459D"/>
    <w:rsid w:val="00160234"/>
    <w:rsid w:val="0016280E"/>
    <w:rsid w:val="00176304"/>
    <w:rsid w:val="001772AF"/>
    <w:rsid w:val="001825A1"/>
    <w:rsid w:val="0019387D"/>
    <w:rsid w:val="001A1A39"/>
    <w:rsid w:val="001A5A71"/>
    <w:rsid w:val="001A5B4E"/>
    <w:rsid w:val="001A67E3"/>
    <w:rsid w:val="001C5801"/>
    <w:rsid w:val="001C59D5"/>
    <w:rsid w:val="001D7BE0"/>
    <w:rsid w:val="001E3240"/>
    <w:rsid w:val="001E3916"/>
    <w:rsid w:val="002107EA"/>
    <w:rsid w:val="00213142"/>
    <w:rsid w:val="00221426"/>
    <w:rsid w:val="0022330E"/>
    <w:rsid w:val="002526C0"/>
    <w:rsid w:val="002747BE"/>
    <w:rsid w:val="002764E1"/>
    <w:rsid w:val="002833A1"/>
    <w:rsid w:val="002854D0"/>
    <w:rsid w:val="00287294"/>
    <w:rsid w:val="002936A4"/>
    <w:rsid w:val="002B4745"/>
    <w:rsid w:val="002B6D07"/>
    <w:rsid w:val="002C75BB"/>
    <w:rsid w:val="002CF42D"/>
    <w:rsid w:val="002D0385"/>
    <w:rsid w:val="002D1A31"/>
    <w:rsid w:val="002D74C6"/>
    <w:rsid w:val="002D799D"/>
    <w:rsid w:val="003062DE"/>
    <w:rsid w:val="0033595D"/>
    <w:rsid w:val="00344607"/>
    <w:rsid w:val="003579EA"/>
    <w:rsid w:val="00362131"/>
    <w:rsid w:val="00384A2E"/>
    <w:rsid w:val="00390496"/>
    <w:rsid w:val="003D1CD0"/>
    <w:rsid w:val="00447EF8"/>
    <w:rsid w:val="004514E0"/>
    <w:rsid w:val="00465FA9"/>
    <w:rsid w:val="00466515"/>
    <w:rsid w:val="00466990"/>
    <w:rsid w:val="00476242"/>
    <w:rsid w:val="0048386B"/>
    <w:rsid w:val="00485D37"/>
    <w:rsid w:val="00492E85"/>
    <w:rsid w:val="0049301E"/>
    <w:rsid w:val="00496869"/>
    <w:rsid w:val="004B68DC"/>
    <w:rsid w:val="004C308E"/>
    <w:rsid w:val="00501703"/>
    <w:rsid w:val="00502E3A"/>
    <w:rsid w:val="0051111F"/>
    <w:rsid w:val="005138E0"/>
    <w:rsid w:val="00541471"/>
    <w:rsid w:val="00553933"/>
    <w:rsid w:val="00554A80"/>
    <w:rsid w:val="00556F7A"/>
    <w:rsid w:val="0056645C"/>
    <w:rsid w:val="00574985"/>
    <w:rsid w:val="00576660"/>
    <w:rsid w:val="0059111E"/>
    <w:rsid w:val="005B2FB2"/>
    <w:rsid w:val="005F2226"/>
    <w:rsid w:val="00600247"/>
    <w:rsid w:val="0060667E"/>
    <w:rsid w:val="00607786"/>
    <w:rsid w:val="00614D92"/>
    <w:rsid w:val="00621750"/>
    <w:rsid w:val="00626D57"/>
    <w:rsid w:val="00635177"/>
    <w:rsid w:val="0064001B"/>
    <w:rsid w:val="00640516"/>
    <w:rsid w:val="0066170E"/>
    <w:rsid w:val="00663A33"/>
    <w:rsid w:val="006A6063"/>
    <w:rsid w:val="006C22AC"/>
    <w:rsid w:val="006C6C1C"/>
    <w:rsid w:val="006E1254"/>
    <w:rsid w:val="006E5B1A"/>
    <w:rsid w:val="006E6192"/>
    <w:rsid w:val="006E72DD"/>
    <w:rsid w:val="006F0409"/>
    <w:rsid w:val="00720AF3"/>
    <w:rsid w:val="00731393"/>
    <w:rsid w:val="00736B19"/>
    <w:rsid w:val="00760A6E"/>
    <w:rsid w:val="00776306"/>
    <w:rsid w:val="00777DC2"/>
    <w:rsid w:val="00787664"/>
    <w:rsid w:val="007A1653"/>
    <w:rsid w:val="007A487C"/>
    <w:rsid w:val="007A7F1A"/>
    <w:rsid w:val="007B4B7F"/>
    <w:rsid w:val="007C62EA"/>
    <w:rsid w:val="007D2774"/>
    <w:rsid w:val="007D30D9"/>
    <w:rsid w:val="007D5B1C"/>
    <w:rsid w:val="007D6AFF"/>
    <w:rsid w:val="007E1028"/>
    <w:rsid w:val="007F14A9"/>
    <w:rsid w:val="00816767"/>
    <w:rsid w:val="0082529B"/>
    <w:rsid w:val="0083396D"/>
    <w:rsid w:val="00856B2D"/>
    <w:rsid w:val="0086055C"/>
    <w:rsid w:val="00876B13"/>
    <w:rsid w:val="0088312A"/>
    <w:rsid w:val="0089127F"/>
    <w:rsid w:val="008A0E72"/>
    <w:rsid w:val="008A3356"/>
    <w:rsid w:val="008A6B60"/>
    <w:rsid w:val="008D160B"/>
    <w:rsid w:val="008E2E25"/>
    <w:rsid w:val="0090169C"/>
    <w:rsid w:val="009171B8"/>
    <w:rsid w:val="0092799D"/>
    <w:rsid w:val="0093065F"/>
    <w:rsid w:val="009647F2"/>
    <w:rsid w:val="00976C4A"/>
    <w:rsid w:val="00980396"/>
    <w:rsid w:val="009A2C85"/>
    <w:rsid w:val="009A71F4"/>
    <w:rsid w:val="009B3EAF"/>
    <w:rsid w:val="009B7EBC"/>
    <w:rsid w:val="009D15DB"/>
    <w:rsid w:val="009D5A6D"/>
    <w:rsid w:val="009D7A24"/>
    <w:rsid w:val="009E5B0A"/>
    <w:rsid w:val="009F6731"/>
    <w:rsid w:val="009F7B80"/>
    <w:rsid w:val="00A05210"/>
    <w:rsid w:val="00A179EE"/>
    <w:rsid w:val="00A442C4"/>
    <w:rsid w:val="00A6197C"/>
    <w:rsid w:val="00A8613B"/>
    <w:rsid w:val="00AA2478"/>
    <w:rsid w:val="00AA249D"/>
    <w:rsid w:val="00AA4FDA"/>
    <w:rsid w:val="00AC0AF0"/>
    <w:rsid w:val="00AC6689"/>
    <w:rsid w:val="00AC7E89"/>
    <w:rsid w:val="00AD77AA"/>
    <w:rsid w:val="00AF427E"/>
    <w:rsid w:val="00AF7499"/>
    <w:rsid w:val="00B00342"/>
    <w:rsid w:val="00B025E9"/>
    <w:rsid w:val="00B12504"/>
    <w:rsid w:val="00B130DD"/>
    <w:rsid w:val="00B17B46"/>
    <w:rsid w:val="00B31835"/>
    <w:rsid w:val="00B51864"/>
    <w:rsid w:val="00B6630A"/>
    <w:rsid w:val="00B66980"/>
    <w:rsid w:val="00B741D7"/>
    <w:rsid w:val="00B81ACE"/>
    <w:rsid w:val="00BB2071"/>
    <w:rsid w:val="00BC28F3"/>
    <w:rsid w:val="00BE0F92"/>
    <w:rsid w:val="00BF0177"/>
    <w:rsid w:val="00BF4620"/>
    <w:rsid w:val="00C049A9"/>
    <w:rsid w:val="00C1627D"/>
    <w:rsid w:val="00C23FFE"/>
    <w:rsid w:val="00C422E4"/>
    <w:rsid w:val="00C461B0"/>
    <w:rsid w:val="00C5522A"/>
    <w:rsid w:val="00C619B3"/>
    <w:rsid w:val="00C72B02"/>
    <w:rsid w:val="00C743A8"/>
    <w:rsid w:val="00C77003"/>
    <w:rsid w:val="00C80F0D"/>
    <w:rsid w:val="00C83A70"/>
    <w:rsid w:val="00C849C3"/>
    <w:rsid w:val="00CC097E"/>
    <w:rsid w:val="00CD11C9"/>
    <w:rsid w:val="00D0178E"/>
    <w:rsid w:val="00D44A8A"/>
    <w:rsid w:val="00D51180"/>
    <w:rsid w:val="00D51B65"/>
    <w:rsid w:val="00D52E2E"/>
    <w:rsid w:val="00D72551"/>
    <w:rsid w:val="00D77A3B"/>
    <w:rsid w:val="00D82CDA"/>
    <w:rsid w:val="00D93868"/>
    <w:rsid w:val="00DA74ED"/>
    <w:rsid w:val="00DB3B7A"/>
    <w:rsid w:val="00DB3E13"/>
    <w:rsid w:val="00DD1599"/>
    <w:rsid w:val="00DD1968"/>
    <w:rsid w:val="00DD67E7"/>
    <w:rsid w:val="00DD781F"/>
    <w:rsid w:val="00DE50FB"/>
    <w:rsid w:val="00DE7382"/>
    <w:rsid w:val="00E00EAD"/>
    <w:rsid w:val="00E0322B"/>
    <w:rsid w:val="00E04422"/>
    <w:rsid w:val="00E637BF"/>
    <w:rsid w:val="00E7202C"/>
    <w:rsid w:val="00E80533"/>
    <w:rsid w:val="00E970C9"/>
    <w:rsid w:val="00E97E42"/>
    <w:rsid w:val="00ED0731"/>
    <w:rsid w:val="00ED0E7A"/>
    <w:rsid w:val="00F00240"/>
    <w:rsid w:val="00F00BCA"/>
    <w:rsid w:val="00F00F84"/>
    <w:rsid w:val="00F05915"/>
    <w:rsid w:val="00F068D4"/>
    <w:rsid w:val="00F14C79"/>
    <w:rsid w:val="00F217C6"/>
    <w:rsid w:val="00F27C72"/>
    <w:rsid w:val="00F35AC0"/>
    <w:rsid w:val="00F4126C"/>
    <w:rsid w:val="00F51C91"/>
    <w:rsid w:val="00F624CE"/>
    <w:rsid w:val="00F85A54"/>
    <w:rsid w:val="00F9C2B6"/>
    <w:rsid w:val="00FB0960"/>
    <w:rsid w:val="00FC746A"/>
    <w:rsid w:val="00FD08DD"/>
    <w:rsid w:val="00FD6F0A"/>
    <w:rsid w:val="00FF6BA9"/>
    <w:rsid w:val="00FF71DE"/>
    <w:rsid w:val="01458DF3"/>
    <w:rsid w:val="0255AA0E"/>
    <w:rsid w:val="02B2D3AC"/>
    <w:rsid w:val="03877F4A"/>
    <w:rsid w:val="05467FE7"/>
    <w:rsid w:val="05ECA0B6"/>
    <w:rsid w:val="0711535C"/>
    <w:rsid w:val="08C9425F"/>
    <w:rsid w:val="0973D756"/>
    <w:rsid w:val="09DE6F48"/>
    <w:rsid w:val="0B898F6D"/>
    <w:rsid w:val="0DEE29D4"/>
    <w:rsid w:val="0EE7999C"/>
    <w:rsid w:val="10989193"/>
    <w:rsid w:val="10E4C155"/>
    <w:rsid w:val="10F5B282"/>
    <w:rsid w:val="11E6BE0E"/>
    <w:rsid w:val="11E8751C"/>
    <w:rsid w:val="11FEC42F"/>
    <w:rsid w:val="12B774FC"/>
    <w:rsid w:val="143E9966"/>
    <w:rsid w:val="14A392EB"/>
    <w:rsid w:val="1577E66C"/>
    <w:rsid w:val="16DFC123"/>
    <w:rsid w:val="18414E6F"/>
    <w:rsid w:val="1AE5AFF2"/>
    <w:rsid w:val="1B8386FC"/>
    <w:rsid w:val="1C2F98F2"/>
    <w:rsid w:val="1CD6E185"/>
    <w:rsid w:val="1DAA4ED1"/>
    <w:rsid w:val="1E2720C1"/>
    <w:rsid w:val="1EC8312C"/>
    <w:rsid w:val="1F461F32"/>
    <w:rsid w:val="2063D115"/>
    <w:rsid w:val="217A57DA"/>
    <w:rsid w:val="226812AD"/>
    <w:rsid w:val="245D1960"/>
    <w:rsid w:val="26E22886"/>
    <w:rsid w:val="287F9A57"/>
    <w:rsid w:val="28E37555"/>
    <w:rsid w:val="2B4B79D8"/>
    <w:rsid w:val="2BB8FF26"/>
    <w:rsid w:val="2D0A371E"/>
    <w:rsid w:val="2D9B136E"/>
    <w:rsid w:val="2F372F3A"/>
    <w:rsid w:val="31358BEA"/>
    <w:rsid w:val="35512052"/>
    <w:rsid w:val="38BD0C8B"/>
    <w:rsid w:val="38DB0BCC"/>
    <w:rsid w:val="3907FFF9"/>
    <w:rsid w:val="3922EECB"/>
    <w:rsid w:val="3A0DF88B"/>
    <w:rsid w:val="3A3872C0"/>
    <w:rsid w:val="3A759ED2"/>
    <w:rsid w:val="3AF12279"/>
    <w:rsid w:val="3CC995B7"/>
    <w:rsid w:val="3DF27EF8"/>
    <w:rsid w:val="3F9D4414"/>
    <w:rsid w:val="4009EC33"/>
    <w:rsid w:val="41685776"/>
    <w:rsid w:val="425FC6FE"/>
    <w:rsid w:val="4272B469"/>
    <w:rsid w:val="43159790"/>
    <w:rsid w:val="475B8E50"/>
    <w:rsid w:val="4B4317AC"/>
    <w:rsid w:val="4C7BFCB6"/>
    <w:rsid w:val="4CBEA18C"/>
    <w:rsid w:val="4CE1E1B8"/>
    <w:rsid w:val="4DD9E226"/>
    <w:rsid w:val="4ECF424B"/>
    <w:rsid w:val="54CCF0F4"/>
    <w:rsid w:val="56B843F5"/>
    <w:rsid w:val="56DFB539"/>
    <w:rsid w:val="5A59F058"/>
    <w:rsid w:val="5ACCF1A0"/>
    <w:rsid w:val="5B2E002C"/>
    <w:rsid w:val="5C93749D"/>
    <w:rsid w:val="5D399D70"/>
    <w:rsid w:val="5E3D58A7"/>
    <w:rsid w:val="5E6506BA"/>
    <w:rsid w:val="67CC98EC"/>
    <w:rsid w:val="687E2BDA"/>
    <w:rsid w:val="6AFBF431"/>
    <w:rsid w:val="6B3CFB3E"/>
    <w:rsid w:val="6BA9F071"/>
    <w:rsid w:val="6BBCF969"/>
    <w:rsid w:val="6BF0587E"/>
    <w:rsid w:val="70ACFC5F"/>
    <w:rsid w:val="73ABE814"/>
    <w:rsid w:val="747D12A1"/>
    <w:rsid w:val="7571E3E3"/>
    <w:rsid w:val="769E0206"/>
    <w:rsid w:val="77E923E0"/>
    <w:rsid w:val="789257A4"/>
    <w:rsid w:val="7B175E73"/>
    <w:rsid w:val="7C9DA176"/>
    <w:rsid w:val="7D0467DC"/>
    <w:rsid w:val="7E01A34F"/>
    <w:rsid w:val="7E40FF62"/>
    <w:rsid w:val="7F556B08"/>
    <w:rsid w:val="7FC2D3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FC0B4"/>
  <w15:chartTrackingRefBased/>
  <w15:docId w15:val="{D4D505DC-6576-4261-B27B-F9B4D63A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933"/>
    <w:pPr>
      <w:spacing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A1A"/>
    <w:rPr>
      <w:rFonts w:ascii="Arial" w:hAnsi="Arial"/>
      <w:sz w:val="24"/>
    </w:rPr>
  </w:style>
  <w:style w:type="paragraph" w:styleId="Footer">
    <w:name w:val="footer"/>
    <w:basedOn w:val="Normal"/>
    <w:link w:val="FooterChar"/>
    <w:uiPriority w:val="99"/>
    <w:unhideWhenUsed/>
    <w:rsid w:val="000C5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A1A"/>
    <w:rPr>
      <w:rFonts w:ascii="Arial" w:hAnsi="Arial"/>
      <w:sz w:val="24"/>
    </w:rPr>
  </w:style>
  <w:style w:type="paragraph" w:styleId="BalloonText">
    <w:name w:val="Balloon Text"/>
    <w:basedOn w:val="Normal"/>
    <w:link w:val="BalloonTextChar"/>
    <w:uiPriority w:val="99"/>
    <w:semiHidden/>
    <w:unhideWhenUsed/>
    <w:rsid w:val="000C5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A1A"/>
    <w:rPr>
      <w:rFonts w:ascii="Segoe UI" w:hAnsi="Segoe UI" w:cs="Segoe UI"/>
      <w:sz w:val="18"/>
      <w:szCs w:val="18"/>
    </w:rPr>
  </w:style>
  <w:style w:type="character" w:styleId="Hyperlink">
    <w:name w:val="Hyperlink"/>
    <w:basedOn w:val="DefaultParagraphFont"/>
    <w:uiPriority w:val="99"/>
    <w:unhideWhenUsed/>
    <w:rsid w:val="00C619B3"/>
    <w:rPr>
      <w:color w:val="0DB1CA" w:themeColor="hyperlink"/>
      <w:u w:val="single"/>
    </w:rPr>
  </w:style>
  <w:style w:type="paragraph" w:styleId="ListParagraph">
    <w:name w:val="List Paragraph"/>
    <w:basedOn w:val="Normal"/>
    <w:uiPriority w:val="34"/>
    <w:qFormat/>
    <w:rsid w:val="00DD67E7"/>
    <w:pPr>
      <w:spacing w:after="0" w:line="240" w:lineRule="auto"/>
      <w:ind w:left="720"/>
    </w:pPr>
    <w:rPr>
      <w:rFonts w:ascii="Calibri" w:hAnsi="Calibri" w:cs="Calibri"/>
      <w:sz w:val="22"/>
      <w:lang w:eastAsia="en-NZ"/>
    </w:rPr>
  </w:style>
  <w:style w:type="paragraph" w:styleId="Revision">
    <w:name w:val="Revision"/>
    <w:hidden/>
    <w:uiPriority w:val="99"/>
    <w:semiHidden/>
    <w:rsid w:val="0051111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31987">
      <w:bodyDiv w:val="1"/>
      <w:marLeft w:val="0"/>
      <w:marRight w:val="0"/>
      <w:marTop w:val="0"/>
      <w:marBottom w:val="0"/>
      <w:divBdr>
        <w:top w:val="none" w:sz="0" w:space="0" w:color="auto"/>
        <w:left w:val="none" w:sz="0" w:space="0" w:color="auto"/>
        <w:bottom w:val="none" w:sz="0" w:space="0" w:color="auto"/>
        <w:right w:val="none" w:sz="0" w:space="0" w:color="auto"/>
      </w:divBdr>
    </w:div>
    <w:div w:id="1051153174">
      <w:bodyDiv w:val="1"/>
      <w:marLeft w:val="0"/>
      <w:marRight w:val="0"/>
      <w:marTop w:val="0"/>
      <w:marBottom w:val="0"/>
      <w:divBdr>
        <w:top w:val="none" w:sz="0" w:space="0" w:color="auto"/>
        <w:left w:val="none" w:sz="0" w:space="0" w:color="auto"/>
        <w:bottom w:val="none" w:sz="0" w:space="0" w:color="auto"/>
        <w:right w:val="none" w:sz="0" w:space="0" w:color="auto"/>
      </w:divBdr>
    </w:div>
    <w:div w:id="12935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annaLingley\Downloads\Letterhead_Template.dotx" TargetMode="External"/></Relationships>
</file>

<file path=word/theme/theme1.xml><?xml version="1.0" encoding="utf-8"?>
<a:theme xmlns:a="http://schemas.openxmlformats.org/drawingml/2006/main" name="Office Theme">
  <a:themeElements>
    <a:clrScheme name="Te Hiringa Mahara Brand Colours">
      <a:dk1>
        <a:srgbClr val="000000"/>
      </a:dk1>
      <a:lt1>
        <a:srgbClr val="FFFFFF"/>
      </a:lt1>
      <a:dk2>
        <a:srgbClr val="2B5161"/>
      </a:dk2>
      <a:lt2>
        <a:srgbClr val="F0EAD8"/>
      </a:lt2>
      <a:accent1>
        <a:srgbClr val="005E85"/>
      </a:accent1>
      <a:accent2>
        <a:srgbClr val="618CAB"/>
      </a:accent2>
      <a:accent3>
        <a:srgbClr val="8096A1"/>
      </a:accent3>
      <a:accent4>
        <a:srgbClr val="0DB1CA"/>
      </a:accent4>
      <a:accent5>
        <a:srgbClr val="EE9183"/>
      </a:accent5>
      <a:accent6>
        <a:srgbClr val="F7DDBF"/>
      </a:accent6>
      <a:hlink>
        <a:srgbClr val="0DB1C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_document" ma:contentTypeID="0x010100EC715CFEA79834468078ACA06B4C38E4008DF46DD684A6F348A55A599E6CD57283" ma:contentTypeVersion="18" ma:contentTypeDescription="MHWC document content type" ma:contentTypeScope="" ma:versionID="b7bbc22a8c44f140df74743baaef387a">
  <xsd:schema xmlns:xsd="http://www.w3.org/2001/XMLSchema" xmlns:xs="http://www.w3.org/2001/XMLSchema" xmlns:p="http://schemas.microsoft.com/office/2006/metadata/properties" xmlns:ns2="bd74e8db-9588-4046-9f22-b81f23249a13" xmlns:ns3="bb0bd7a6-c265-44d5-b39f-e5b415113992" xmlns:ns4="8bf7e8ff-a8a0-418f-885c-4c1fd8a20fae" targetNamespace="http://schemas.microsoft.com/office/2006/metadata/properties" ma:root="true" ma:fieldsID="fbc25a0718bfc2480d09dc291786005d" ns2:_="" ns3:_="" ns4:_="">
    <xsd:import namespace="bd74e8db-9588-4046-9f22-b81f23249a13"/>
    <xsd:import namespace="bb0bd7a6-c265-44d5-b39f-e5b415113992"/>
    <xsd:import namespace="8bf7e8ff-a8a0-418f-885c-4c1fd8a20fa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_Flow_SignoffStatu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2b64c12-2ddb-4790-9ce4-f488dbf47e2a}"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2b64c12-2ddb-4790-9ce4-f488dbf47e2a}"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Meeting management"/>
          <xsd:enumeration value="Planning"/>
          <xsd:enumeration value="Service development"/>
          <xsd:enumeration value="Strategy develop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8bf7e8ff-a8a0-418f-885c-4c1fd8a20fa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d74e8db-9588-4046-9f22-b81f23249a13">DOCS-1037086819-100</_dlc_DocId>
    <_dlc_DocIdUrl xmlns="bd74e8db-9588-4046-9f22-b81f23249a13">
      <Url>https://mhwcnz.sharepoint.com/sites/wellbeing/_layouts/15/DocIdRedir.aspx?ID=DOCS-1037086819-100</Url>
      <Description>DOCS-1037086819-100</Description>
    </_dlc_DocIdUrl>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SharedWithUsers xmlns="bd74e8db-9588-4046-9f22-b81f23249a13">
      <UserInfo>
        <DisplayName/>
        <AccountId xsi:nil="true"/>
        <AccountType/>
      </UserInfo>
    </SharedWithUsers>
    <_dlc_DocIdPersistId xmlns="bd74e8db-9588-4046-9f22-b81f23249a13">false</_dlc_DocIdPersistId>
    <_Flow_SignoffStatus xmlns="8bf7e8ff-a8a0-418f-885c-4c1fd8a20fae" xsi:nil="true"/>
  </documentManagement>
</p:properties>
</file>

<file path=customXml/itemProps1.xml><?xml version="1.0" encoding="utf-8"?>
<ds:datastoreItem xmlns:ds="http://schemas.openxmlformats.org/officeDocument/2006/customXml" ds:itemID="{D5931221-AAA5-47BA-ACC1-DFB42DB0F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8bf7e8ff-a8a0-418f-885c-4c1fd8a20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E7C9D-29F9-44E3-93D7-5D63760ABA56}">
  <ds:schemaRefs>
    <ds:schemaRef ds:uri="http://schemas.microsoft.com/sharepoint/v3/contenttype/forms"/>
  </ds:schemaRefs>
</ds:datastoreItem>
</file>

<file path=customXml/itemProps3.xml><?xml version="1.0" encoding="utf-8"?>
<ds:datastoreItem xmlns:ds="http://schemas.openxmlformats.org/officeDocument/2006/customXml" ds:itemID="{2EA0836E-0B9D-4BDB-963F-861557A99F1A}">
  <ds:schemaRefs>
    <ds:schemaRef ds:uri="http://schemas.microsoft.com/sharepoint/events"/>
  </ds:schemaRefs>
</ds:datastoreItem>
</file>

<file path=customXml/itemProps4.xml><?xml version="1.0" encoding="utf-8"?>
<ds:datastoreItem xmlns:ds="http://schemas.openxmlformats.org/officeDocument/2006/customXml" ds:itemID="{80181938-7B96-4FF7-993E-F3A43D057593}">
  <ds:schemaRefs>
    <ds:schemaRef ds:uri="http://schemas.microsoft.com/office/2006/metadata/properties"/>
    <ds:schemaRef ds:uri="http://schemas.microsoft.com/office/infopath/2007/PartnerControls"/>
    <ds:schemaRef ds:uri="bd74e8db-9588-4046-9f22-b81f23249a13"/>
    <ds:schemaRef ds:uri="bb0bd7a6-c265-44d5-b39f-e5b415113992"/>
    <ds:schemaRef ds:uri="8bf7e8ff-a8a0-418f-885c-4c1fd8a20fae"/>
  </ds:schemaRefs>
</ds:datastoreItem>
</file>

<file path=docProps/app.xml><?xml version="1.0" encoding="utf-8"?>
<Properties xmlns="http://schemas.openxmlformats.org/officeDocument/2006/extended-properties" xmlns:vt="http://schemas.openxmlformats.org/officeDocument/2006/docPropsVTypes">
  <Template>Letterhead_Template</Template>
  <TotalTime>2</TotalTime>
  <Pages>3</Pages>
  <Words>1170</Words>
  <Characters>6675</Characters>
  <Application>Microsoft Office Word</Application>
  <DocSecurity>8</DocSecurity>
  <Lines>55</Lines>
  <Paragraphs>15</Paragraphs>
  <ScaleCrop>false</ScaleCrop>
  <Company>Ministry of Health</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Bryanna Lingley</dc:creator>
  <cp:keywords/>
  <dc:description/>
  <cp:lastModifiedBy>Katie Sherriff</cp:lastModifiedBy>
  <cp:revision>3</cp:revision>
  <cp:lastPrinted>2022-11-06T22:43:00Z</cp:lastPrinted>
  <dcterms:created xsi:type="dcterms:W3CDTF">2022-11-07T00:55:00Z</dcterms:created>
  <dcterms:modified xsi:type="dcterms:W3CDTF">2022-11-07T00:56:00Z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0x010100EC715CFEA79834468078ACA06B4C38E4008DF46DD684A6F348A55A599E6CD57283</vt:lpwstr>
  </property>
  <property fmtid="{D5CDD505-2E9C-101B-9397-08002B2CF9AE}" pid="3" name="Order">
    <vt:r8>43200</vt:r8>
  </property>
  <property fmtid="{D5CDD505-2E9C-101B-9397-08002B2CF9AE}" pid="4" name="BusinessFunction">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GrammarlyDocumentId">
    <vt:lpwstr>d3ca96af58218aaf21d9ac33d901b9966c53121c40818e65d2b0af372d1cde73</vt:lpwstr>
  </property>
  <property fmtid="{D5CDD505-2E9C-101B-9397-08002B2CF9AE}" pid="13" name="_dlc_DocIdItemGuid">
    <vt:lpwstr>dc1f5ca3-e59e-4cf6-a926-142867e89a6b</vt:lpwstr>
  </property>
</Properties>
</file>