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C96FF5" w:rsidR="00C96FF5" w:rsidP="00C96FF5" w:rsidRDefault="00C96FF5" w14:paraId="1764474E" w14:textId="77777777">
      <w:pPr>
        <w:pStyle w:val="Heading1"/>
      </w:pPr>
      <w:bookmarkStart w:name="_Toc139546898" w:id="0"/>
      <w:r w:rsidRPr="00C96FF5">
        <w:t>Whakamōhiotanga whānui | Overall summary</w:t>
      </w:r>
      <w:bookmarkEnd w:id="0"/>
    </w:p>
    <w:p w:rsidRPr="00C96FF5" w:rsidR="00C96FF5" w:rsidP="00C96FF5" w:rsidRDefault="00C96FF5" w14:paraId="7D102943" w14:textId="77777777">
      <w:pPr>
        <w:rPr>
          <w:szCs w:val="24"/>
        </w:rPr>
      </w:pPr>
      <w:bookmarkStart w:name="_Toc117584630" w:id="1"/>
      <w:r w:rsidRPr="00C96FF5">
        <w:rPr>
          <w:rStyle w:val="cf01"/>
          <w:rFonts w:ascii="Basic Sans Light" w:hAnsi="Basic Sans Light"/>
          <w:sz w:val="24"/>
          <w:szCs w:val="24"/>
        </w:rPr>
        <w:t>In this report, we focus on compulsory community treatment orders</w:t>
      </w:r>
      <w:r w:rsidRPr="00C96FF5">
        <w:rPr>
          <w:szCs w:val="24"/>
        </w:rPr>
        <w:t xml:space="preserve"> (CCTOs)</w:t>
      </w:r>
      <w:r w:rsidRPr="00C96FF5">
        <w:rPr>
          <w:rStyle w:val="cf01"/>
          <w:rFonts w:ascii="Basic Sans Light" w:hAnsi="Basic Sans Light"/>
          <w:sz w:val="24"/>
          <w:szCs w:val="24"/>
        </w:rPr>
        <w:t xml:space="preserve"> made </w:t>
      </w:r>
      <w:r w:rsidRPr="00C96FF5">
        <w:rPr>
          <w:szCs w:val="24"/>
        </w:rPr>
        <w:t>under section 29 of the Mental Health (Compulsory Assessment and Treatment) Act 1992 (Mental Health Act)</w:t>
      </w:r>
      <w:r w:rsidRPr="00C96FF5">
        <w:rPr>
          <w:rStyle w:val="cf01"/>
          <w:rFonts w:ascii="Basic Sans Light" w:hAnsi="Basic Sans Light"/>
          <w:sz w:val="24"/>
          <w:szCs w:val="24"/>
        </w:rPr>
        <w:t xml:space="preserve">. </w:t>
      </w:r>
      <w:r w:rsidRPr="00C96FF5">
        <w:rPr>
          <w:szCs w:val="24"/>
        </w:rPr>
        <w:t xml:space="preserve">CCTOs permit clinicians to compel people (tāngata whaiora) who are living in the community to be treated, typically with medication, without their consent. For the year 2020/21, 6,817 people were under CCTOs. This equates to 90 people under CCTOs per 100,000 in the population. </w:t>
      </w:r>
      <w:r w:rsidRPr="00C96FF5">
        <w:rPr>
          <w:rStyle w:val="cf01"/>
          <w:rFonts w:ascii="Basic Sans Light" w:hAnsi="Basic Sans Light"/>
          <w:sz w:val="24"/>
          <w:szCs w:val="24"/>
        </w:rPr>
        <w:t xml:space="preserve">Over the last five years, the courts consistently granted 88–89 per cent of the applications clinicians made for CCTOs. </w:t>
      </w:r>
      <w:r w:rsidRPr="00C96FF5">
        <w:rPr>
          <w:color w:val="000000" w:themeColor="text1"/>
          <w:szCs w:val="24"/>
        </w:rPr>
        <w:t>This means that almost 90 per cent of clinicians’ applications progress to CCTOs.</w:t>
      </w:r>
    </w:p>
    <w:p w:rsidRPr="00C96FF5" w:rsidR="00C96FF5" w:rsidP="00C96FF5" w:rsidRDefault="00C96FF5" w14:paraId="700BFCCD" w14:textId="77777777">
      <w:pPr>
        <w:rPr>
          <w:rFonts w:eastAsia="Basic Sans Light" w:cs="Basic Sans Light"/>
          <w:szCs w:val="24"/>
        </w:rPr>
      </w:pPr>
      <w:r w:rsidRPr="00C96FF5">
        <w:rPr>
          <w:rFonts w:eastAsia="Basic Sans Light" w:cs="Basic Sans Light"/>
          <w:szCs w:val="24"/>
        </w:rPr>
        <w:t xml:space="preserve">The purpose of this report is to shine a light on the use of CCTOs in practice, by amplifying the voices of those with experience of compulsory treatment in the community. We are interested in understanding the impact of current practices specifically related to CCTO applications made and orders granted. Our focus is on the clinical review (application) and the court hearing (outcome) under the Mental Health Act. </w:t>
      </w:r>
    </w:p>
    <w:p w:rsidRPr="00C96FF5" w:rsidR="00C96FF5" w:rsidP="00C96FF5" w:rsidRDefault="00C96FF5" w14:paraId="16EE4248" w14:textId="77777777">
      <w:pPr>
        <w:rPr>
          <w:rFonts w:cs="Segoe UI"/>
          <w:szCs w:val="24"/>
        </w:rPr>
      </w:pPr>
      <w:r w:rsidRPr="00C96FF5">
        <w:rPr>
          <w:rStyle w:val="cf01"/>
          <w:rFonts w:ascii="Basic Sans Light" w:hAnsi="Basic Sans Light"/>
          <w:sz w:val="24"/>
          <w:szCs w:val="24"/>
        </w:rPr>
        <w:t xml:space="preserve">In line with our legislative function, we </w:t>
      </w:r>
      <w:r w:rsidRPr="00C96FF5">
        <w:rPr>
          <w:rFonts w:eastAsia="Basic Sans Light" w:cs="Basic Sans Light"/>
          <w:szCs w:val="24"/>
        </w:rPr>
        <w:t xml:space="preserve">intentionally focus on </w:t>
      </w:r>
      <w:r w:rsidRPr="00C96FF5">
        <w:rPr>
          <w:rStyle w:val="cf01"/>
          <w:rFonts w:ascii="Basic Sans Light" w:hAnsi="Basic Sans Light"/>
          <w:sz w:val="24"/>
          <w:szCs w:val="24"/>
        </w:rPr>
        <w:t>tāngata whaiora perceptions of CCTO processes and practices.</w:t>
      </w:r>
      <w:r w:rsidRPr="00C96FF5">
        <w:rPr>
          <w:szCs w:val="24"/>
        </w:rPr>
        <w:t xml:space="preserve"> </w:t>
      </w:r>
      <w:r w:rsidRPr="00C96FF5">
        <w:rPr>
          <w:rFonts w:eastAsia="Basic Sans Light" w:cs="Basic Sans Light"/>
          <w:szCs w:val="24"/>
        </w:rPr>
        <w:t xml:space="preserve">We identify the clinical review and the court hearing as formal substitute decision-making processes under the Mental Health Act. </w:t>
      </w:r>
      <w:r w:rsidRPr="00C96FF5">
        <w:rPr>
          <w:rStyle w:val="cf01"/>
          <w:rFonts w:ascii="Basic Sans Light" w:hAnsi="Basic Sans Light"/>
          <w:sz w:val="24"/>
          <w:szCs w:val="24"/>
        </w:rPr>
        <w:t xml:space="preserve">These processes translate to CCTO applications and outcomes that Manatū Hauora—Ministry of Health (Manatū Hauora) reports publicly. </w:t>
      </w:r>
      <w:r w:rsidRPr="00C96FF5">
        <w:rPr>
          <w:szCs w:val="24"/>
        </w:rPr>
        <w:t>T</w:t>
      </w:r>
      <w:r w:rsidRPr="00C96FF5">
        <w:rPr>
          <w:rStyle w:val="cf01"/>
          <w:rFonts w:ascii="Basic Sans Light" w:hAnsi="Basic Sans Light"/>
          <w:sz w:val="24"/>
          <w:szCs w:val="24"/>
        </w:rPr>
        <w:t xml:space="preserve">hese events take place daily in Aotearoa New Zealand across a range of service contexts. The perceptions and experiences of mental health and legal professionals with formal roles under the current Mental Health Act are also important for understanding what influences the use of CCTOs in practice; however, these voices are not the focus of this report. </w:t>
      </w:r>
    </w:p>
    <w:p w:rsidRPr="00C96FF5" w:rsidR="00C96FF5" w:rsidP="00C96FF5" w:rsidRDefault="00C96FF5" w14:paraId="4D7176BB" w14:textId="77777777">
      <w:pPr>
        <w:rPr>
          <w:szCs w:val="24"/>
        </w:rPr>
      </w:pPr>
      <w:r w:rsidRPr="00C96FF5">
        <w:rPr>
          <w:rStyle w:val="eop"/>
          <w:rFonts w:cs="Calibri"/>
          <w:szCs w:val="24"/>
        </w:rPr>
        <w:t xml:space="preserve">We heard from people with lived experience, including Māori, tāngata whaiora, whānau, and family, about the use of CCTOs and the involvement of these people in clinical reviews and court hearings. </w:t>
      </w:r>
      <w:r w:rsidRPr="00C96FF5">
        <w:rPr>
          <w:rStyle w:val="normaltextrun"/>
          <w:szCs w:val="24"/>
        </w:rPr>
        <w:t xml:space="preserve">First, we </w:t>
      </w:r>
      <w:r w:rsidRPr="00C96FF5">
        <w:rPr>
          <w:szCs w:val="24"/>
        </w:rPr>
        <w:t xml:space="preserve">highlight some of the ways tāngata whaiora, whānau, and family spoke of being physically excluded from review and hearing processes. A second theme calls out ways that these decision-making events silence or override their perspectives. The examples of exclusion and marginalisation illustrate just how much some practices need to change before tāngata whaiora can be leading decisions on their own care and treatment, with support if needed. A third theme focuses on what we heard can be done now to improve practices under the current Mental Health Act, to protect mana and uphold rights to the greatest extent </w:t>
      </w:r>
      <w:r w:rsidRPr="00C96FF5">
        <w:rPr>
          <w:szCs w:val="24"/>
        </w:rPr>
        <w:lastRenderedPageBreak/>
        <w:t>possible, in advance of the new law embedding Te Tiriti o Waitangi and international human rights. A fourth theme highlights broader negative experiences of CCTO use.</w:t>
      </w:r>
    </w:p>
    <w:p w:rsidRPr="00C96FF5" w:rsidR="00C96FF5" w:rsidP="00C96FF5" w:rsidRDefault="00C96FF5" w14:paraId="14E4D514" w14:textId="77777777">
      <w:pPr>
        <w:rPr>
          <w:rStyle w:val="eop"/>
          <w:szCs w:val="24"/>
        </w:rPr>
      </w:pPr>
      <w:r w:rsidRPr="00C96FF5">
        <w:rPr>
          <w:szCs w:val="24"/>
        </w:rPr>
        <w:t xml:space="preserve">Consistent with best practice under the Mental Health Act, clinical reviews and court hearings are opportunities for tāngata whaiora to make decisions for themselves with support if needed; rather than have decisions made for them. We want practice to be as consistent as possible with our international human rights obligations. </w:t>
      </w:r>
      <w:r w:rsidRPr="00C96FF5">
        <w:rPr>
          <w:rStyle w:val="cf01"/>
          <w:rFonts w:ascii="Basic Sans Light" w:hAnsi="Basic Sans Light"/>
          <w:sz w:val="24"/>
          <w:szCs w:val="24"/>
        </w:rPr>
        <w:t xml:space="preserve">The change that needs to happen is for services and courts to implement cultural and other practices that ensure tāngata whaiora as well as whānau and family perspectives are heard and tāngata whaiora lead in their decision making. </w:t>
      </w:r>
    </w:p>
    <w:bookmarkEnd w:id="1"/>
    <w:p w:rsidR="00C96FF5" w:rsidP="00C96FF5" w:rsidRDefault="00C96FF5" w14:paraId="29CF1E62" w14:textId="77777777">
      <w:pPr>
        <w:pStyle w:val="Heading3"/>
      </w:pPr>
      <w:r>
        <w:t>What needs to change?</w:t>
      </w:r>
    </w:p>
    <w:p w:rsidRPr="00D41F8F" w:rsidR="00C96FF5" w:rsidP="00C96FF5" w:rsidRDefault="00C96FF5" w14:paraId="09CD5F56" w14:textId="77777777">
      <w:pPr>
        <w:pStyle w:val="Heading4"/>
      </w:pPr>
      <w:r w:rsidRPr="00D41F8F">
        <w:t>Replac</w:t>
      </w:r>
      <w:r>
        <w:t>ing</w:t>
      </w:r>
      <w:r w:rsidRPr="00D41F8F">
        <w:t xml:space="preserve"> the law</w:t>
      </w:r>
    </w:p>
    <w:p w:rsidRPr="00D41F8F" w:rsidR="00C96FF5" w:rsidP="00C96FF5" w:rsidRDefault="00C96FF5" w14:paraId="26CF0F88" w14:textId="77777777">
      <w:pPr>
        <w:pStyle w:val="ListParagraph"/>
        <w:numPr>
          <w:ilvl w:val="0"/>
          <w:numId w:val="21"/>
        </w:numPr>
        <w:ind w:left="714" w:hanging="357"/>
        <w:contextualSpacing w:val="0"/>
        <w:rPr>
          <w:szCs w:val="24"/>
        </w:rPr>
      </w:pPr>
      <w:r w:rsidRPr="00D41F8F">
        <w:rPr>
          <w:szCs w:val="24"/>
        </w:rPr>
        <w:t xml:space="preserve">We want to see the new mental health law based on supported decision </w:t>
      </w:r>
      <w:proofErr w:type="gramStart"/>
      <w:r w:rsidRPr="00D41F8F">
        <w:rPr>
          <w:szCs w:val="24"/>
        </w:rPr>
        <w:t>making</w:t>
      </w:r>
      <w:r>
        <w:rPr>
          <w:szCs w:val="24"/>
        </w:rPr>
        <w:t>,</w:t>
      </w:r>
      <w:r w:rsidRPr="00D41F8F">
        <w:rPr>
          <w:szCs w:val="24"/>
        </w:rPr>
        <w:t xml:space="preserve"> and</w:t>
      </w:r>
      <w:proofErr w:type="gramEnd"/>
      <w:r w:rsidRPr="00D41F8F">
        <w:rPr>
          <w:szCs w:val="24"/>
        </w:rPr>
        <w:t xml:space="preserve"> embedding Te Tiriti o Waitangi and a Te Ao Māori worldview. </w:t>
      </w:r>
    </w:p>
    <w:p w:rsidRPr="00D41F8F" w:rsidR="00C96FF5" w:rsidP="00C96FF5" w:rsidRDefault="00C96FF5" w14:paraId="70938B1A" w14:textId="77777777">
      <w:pPr>
        <w:pStyle w:val="Heading4"/>
      </w:pPr>
      <w:r w:rsidRPr="00D41F8F">
        <w:t>Practices that need to change now under the current Mental Health Act</w:t>
      </w:r>
    </w:p>
    <w:p w:rsidRPr="00C96FF5" w:rsidR="00C96FF5" w:rsidP="61BD2F30" w:rsidRDefault="00C96FF5" w14:paraId="674C5536" w14:textId="77777777" w14:noSpellErr="1">
      <w:pPr>
        <w:pStyle w:val="ListParagraph"/>
        <w:numPr>
          <w:ilvl w:val="0"/>
          <w:numId w:val="21"/>
        </w:numPr>
        <w:spacing/>
        <w:ind w:left="714" w:hanging="357"/>
        <w:rPr>
          <w:rFonts w:ascii="Basic Sans Light" w:hAnsi="Basic Sans Light" w:eastAsia="Basic Sans Light" w:cs="Basic Sans Light"/>
        </w:rPr>
      </w:pPr>
      <w:r w:rsidRPr="61BD2F30" w:rsidR="00C96FF5">
        <w:rPr>
          <w:rFonts w:ascii="Basic Sans Light" w:hAnsi="Basic Sans Light" w:eastAsia="Basic Sans Light" w:cs="Basic Sans Light"/>
        </w:rPr>
        <w:t>We want to see a reduction in the number of applications made</w:t>
      </w:r>
      <w:r w:rsidRPr="61BD2F30" w:rsidR="00C96FF5">
        <w:rPr>
          <w:rFonts w:ascii="Basic Sans Light" w:hAnsi="Basic Sans Light" w:eastAsia="Basic Sans Light" w:cs="Basic Sans Light"/>
        </w:rPr>
        <w:t xml:space="preserve"> and outcomes granted for</w:t>
      </w:r>
      <w:r w:rsidRPr="61BD2F30" w:rsidR="00C96FF5">
        <w:rPr>
          <w:rFonts w:ascii="Basic Sans Light" w:hAnsi="Basic Sans Light" w:eastAsia="Basic Sans Light" w:cs="Basic Sans Light"/>
        </w:rPr>
        <w:t xml:space="preserve"> CCTOs, and in the rate of CCTO use.</w:t>
      </w:r>
    </w:p>
    <w:p w:rsidRPr="00C96FF5" w:rsidR="00C96FF5" w:rsidP="61BD2F30" w:rsidRDefault="00C96FF5" w14:paraId="766DE0B1" w14:textId="77777777" w14:noSpellErr="1">
      <w:pPr>
        <w:pStyle w:val="ListParagraph"/>
        <w:numPr>
          <w:ilvl w:val="0"/>
          <w:numId w:val="20"/>
        </w:numPr>
        <w:spacing/>
        <w:ind w:left="714" w:hanging="357"/>
        <w:rPr>
          <w:rFonts w:ascii="Basic Sans Light" w:hAnsi="Basic Sans Light" w:eastAsia="Basic Sans Light" w:cs="Basic Sans Light"/>
        </w:rPr>
      </w:pPr>
      <w:r w:rsidRPr="61BD2F30" w:rsidR="00C96FF5">
        <w:rPr>
          <w:rStyle w:val="cf01"/>
          <w:rFonts w:ascii="Basic Sans Light" w:hAnsi="Basic Sans Light" w:eastAsia="Basic Sans Light" w:cs="Basic Sans Light"/>
          <w:sz w:val="24"/>
          <w:szCs w:val="24"/>
        </w:rPr>
        <w:t>We want to see a reduction in the inequitable use of CCTOs for Māori and Pacific peoples.</w:t>
      </w:r>
      <w:r w:rsidRPr="61BD2F30" w:rsidR="00C96FF5">
        <w:rPr>
          <w:rFonts w:ascii="Basic Sans Light" w:hAnsi="Basic Sans Light" w:eastAsia="Basic Sans Light" w:cs="Basic Sans Light"/>
        </w:rPr>
        <w:t xml:space="preserve"> </w:t>
      </w:r>
    </w:p>
    <w:p w:rsidRPr="00C96FF5" w:rsidR="00C96FF5" w:rsidP="61BD2F30" w:rsidRDefault="00C96FF5" w14:paraId="7051CB9A" w14:textId="77777777" w14:noSpellErr="1">
      <w:pPr>
        <w:pStyle w:val="ListParagraph"/>
        <w:numPr>
          <w:ilvl w:val="0"/>
          <w:numId w:val="20"/>
        </w:numPr>
        <w:rPr>
          <w:rFonts w:ascii="Basic Sans Light" w:hAnsi="Basic Sans Light" w:eastAsia="Basic Sans Light" w:cs="Basic Sans Light"/>
        </w:rPr>
      </w:pPr>
      <w:r w:rsidRPr="61BD2F30" w:rsidR="00C96FF5">
        <w:rPr>
          <w:rStyle w:val="cf01"/>
          <w:rFonts w:ascii="Basic Sans Light" w:hAnsi="Basic Sans Light" w:eastAsia="Basic Sans Light" w:cs="Basic Sans Light"/>
          <w:sz w:val="24"/>
          <w:szCs w:val="24"/>
        </w:rPr>
        <w:t xml:space="preserve">We want to see services and courts implementing cultural and other practices that ensure their processes hear the perspectives of tāngata </w:t>
      </w:r>
      <w:r w:rsidRPr="61BD2F30" w:rsidR="00C96FF5">
        <w:rPr>
          <w:rStyle w:val="cf01"/>
          <w:rFonts w:ascii="Basic Sans Light" w:hAnsi="Basic Sans Light" w:eastAsia="Basic Sans Light" w:cs="Basic Sans Light"/>
          <w:sz w:val="24"/>
          <w:szCs w:val="24"/>
        </w:rPr>
        <w:t>whaiora</w:t>
      </w:r>
      <w:r w:rsidRPr="61BD2F30" w:rsidR="00C96FF5">
        <w:rPr>
          <w:rStyle w:val="cf01"/>
          <w:rFonts w:ascii="Basic Sans Light" w:hAnsi="Basic Sans Light" w:eastAsia="Basic Sans Light" w:cs="Basic Sans Light"/>
          <w:sz w:val="24"/>
          <w:szCs w:val="24"/>
        </w:rPr>
        <w:t xml:space="preserve"> as well as of whānau and family, and tāngata </w:t>
      </w:r>
      <w:r w:rsidRPr="61BD2F30" w:rsidR="00C96FF5">
        <w:rPr>
          <w:rStyle w:val="cf01"/>
          <w:rFonts w:ascii="Basic Sans Light" w:hAnsi="Basic Sans Light" w:eastAsia="Basic Sans Light" w:cs="Basic Sans Light"/>
          <w:sz w:val="24"/>
          <w:szCs w:val="24"/>
        </w:rPr>
        <w:t>whaiora</w:t>
      </w:r>
      <w:r w:rsidRPr="61BD2F30" w:rsidR="00C96FF5">
        <w:rPr>
          <w:rStyle w:val="cf01"/>
          <w:rFonts w:ascii="Basic Sans Light" w:hAnsi="Basic Sans Light" w:eastAsia="Basic Sans Light" w:cs="Basic Sans Light"/>
          <w:sz w:val="24"/>
          <w:szCs w:val="24"/>
        </w:rPr>
        <w:t xml:space="preserve"> lead in their decision making. </w:t>
      </w:r>
    </w:p>
    <w:p w:rsidRPr="00C96FF5" w:rsidR="009C7BCE" w:rsidP="61BD2F30" w:rsidRDefault="00C96FF5" w14:paraId="1C220114" w14:textId="32CC6121" w14:noSpellErr="1">
      <w:pPr>
        <w:rPr>
          <w:rFonts w:ascii="Basic Sans Light" w:hAnsi="Basic Sans Light" w:eastAsia="Basic Sans Light" w:cs="Basic Sans Light"/>
        </w:rPr>
      </w:pPr>
      <w:r w:rsidRPr="61BD2F30" w:rsidR="00C96FF5">
        <w:rPr>
          <w:rStyle w:val="cf01"/>
          <w:rFonts w:ascii="Basic Sans Light" w:hAnsi="Basic Sans Light" w:eastAsia="Basic Sans Light" w:cs="Basic Sans Light"/>
          <w:sz w:val="24"/>
          <w:szCs w:val="24"/>
        </w:rPr>
        <w:t xml:space="preserve">While our priority in this report is to amplify voices of lived experience, we are committed to working with all stakeholders to help forge a different pathway that honours Te </w:t>
      </w:r>
      <w:r w:rsidRPr="61BD2F30" w:rsidR="00C96FF5">
        <w:rPr>
          <w:rStyle w:val="cf01"/>
          <w:rFonts w:ascii="Basic Sans Light" w:hAnsi="Basic Sans Light" w:eastAsia="Basic Sans Light" w:cs="Basic Sans Light"/>
          <w:sz w:val="24"/>
          <w:szCs w:val="24"/>
        </w:rPr>
        <w:t>Tiriti</w:t>
      </w:r>
      <w:r w:rsidRPr="61BD2F30" w:rsidR="00C96FF5">
        <w:rPr>
          <w:rStyle w:val="cf01"/>
          <w:rFonts w:ascii="Basic Sans Light" w:hAnsi="Basic Sans Light" w:eastAsia="Basic Sans Light" w:cs="Basic Sans Light"/>
          <w:sz w:val="24"/>
          <w:szCs w:val="24"/>
        </w:rPr>
        <w:t xml:space="preserve"> o Waitangi and respects the rights of tāngata </w:t>
      </w:r>
      <w:r w:rsidRPr="61BD2F30" w:rsidR="00C96FF5">
        <w:rPr>
          <w:rStyle w:val="cf01"/>
          <w:rFonts w:ascii="Basic Sans Light" w:hAnsi="Basic Sans Light" w:eastAsia="Basic Sans Light" w:cs="Basic Sans Light"/>
          <w:sz w:val="24"/>
          <w:szCs w:val="24"/>
        </w:rPr>
        <w:t>whaiora</w:t>
      </w:r>
      <w:r w:rsidRPr="61BD2F30" w:rsidR="00C96FF5">
        <w:rPr>
          <w:rStyle w:val="cf01"/>
          <w:rFonts w:ascii="Basic Sans Light" w:hAnsi="Basic Sans Light" w:eastAsia="Basic Sans Light" w:cs="Basic Sans Light"/>
          <w:sz w:val="24"/>
          <w:szCs w:val="24"/>
        </w:rPr>
        <w:t xml:space="preserve"> Māori and other people with lived experience. That pathway will be built on approaches that are effective in improving experience of services and improving outcomes for all people in Aotearoa. </w:t>
      </w:r>
    </w:p>
    <w:sectPr w:rsidRPr="00C96FF5" w:rsidR="009C7BCE" w:rsidSect="004F63A4">
      <w:headerReference w:type="default" r:id="rId12"/>
      <w:footerReference w:type="default" r:id="rId13"/>
      <w:pgSz w:w="11906" w:h="16838" w:orient="portrait"/>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96FF5" w:rsidP="009A07E8" w:rsidRDefault="00C96FF5" w14:paraId="3370E187" w14:textId="77777777">
      <w:pPr>
        <w:spacing w:after="0" w:line="240" w:lineRule="auto"/>
      </w:pPr>
      <w:r>
        <w:separator/>
      </w:r>
    </w:p>
  </w:endnote>
  <w:endnote w:type="continuationSeparator" w:id="0">
    <w:p w:rsidR="00C96FF5" w:rsidP="009A07E8" w:rsidRDefault="00C96FF5" w14:paraId="78221A2F" w14:textId="77777777">
      <w:pPr>
        <w:spacing w:after="0" w:line="240" w:lineRule="auto"/>
      </w:pPr>
      <w:r>
        <w:continuationSeparator/>
      </w:r>
    </w:p>
  </w:endnote>
  <w:endnote w:type="continuationNotice" w:id="1">
    <w:p w:rsidR="00C96FF5" w:rsidRDefault="00C96FF5" w14:paraId="500E2925"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w:fontKey="{3FA39995-CB63-43ED-A5A1-1869DA3F0DFA}" r:id="rId1"/>
  </w:font>
  <w:font w:name="Basic Sans Light">
    <w:altName w:val="Calibri"/>
    <w:panose1 w:val="00000400000000000000"/>
    <w:charset w:val="00"/>
    <w:family w:val="modern"/>
    <w:notTrueType/>
    <w:pitch w:val="variable"/>
    <w:sig w:usb0="00000007" w:usb1="00000000" w:usb2="00000000" w:usb3="00000000" w:csb0="00000093" w:csb1="00000000"/>
  </w:font>
  <w:font w:name="Basic Sans">
    <w:altName w:val="Calibri"/>
    <w:panose1 w:val="00000500000000000000"/>
    <w:charset w:val="00"/>
    <w:family w:val="modern"/>
    <w:notTrueType/>
    <w:pitch w:val="variable"/>
    <w:sig w:usb0="00000007" w:usb1="00000000" w:usb2="00000000" w:usb3="00000000" w:csb0="00000093" w:csb1="00000000"/>
  </w:font>
  <w:font w:name="BasicSans-Thin">
    <w:altName w:val="Cambria"/>
    <w:panose1 w:val="00000300000000000000"/>
    <w:charset w:val="00"/>
    <w:family w:val="roman"/>
    <w:pitch w:val="variable"/>
  </w:font>
  <w:font w:name="Arial">
    <w:panose1 w:val="020B0604020202020204"/>
    <w:charset w:val="00"/>
    <w:family w:val="swiss"/>
    <w:pitch w:val="variable"/>
    <w:sig w:usb0="E0002EFF" w:usb1="C000785B" w:usb2="00000009" w:usb3="00000000" w:csb0="000001FF" w:csb1="00000000"/>
  </w:font>
  <w:font w:name="Basic Sans Bold">
    <w:altName w:val="Calibri"/>
    <w:panose1 w:val="00000800000000000000"/>
    <w:charset w:val="00"/>
    <w:family w:val="modern"/>
    <w:notTrueType/>
    <w:pitch w:val="variable"/>
    <w:sig w:usb0="00000007" w:usb1="00000000" w:usb2="00000000" w:usb3="00000000" w:csb0="00000093" w:csb1="00000000"/>
  </w:font>
  <w:font w:name="Arial Maori">
    <w:altName w:val="Arial"/>
    <w:charset w:val="00"/>
    <w:family w:val="swiss"/>
    <w:pitch w:val="variable"/>
    <w:sig w:usb0="00000003" w:usb1="00000000" w:usb2="00000000" w:usb3="00000000" w:csb0="00000001" w:csb1="00000000"/>
  </w:font>
  <w:font w:name="BasicSans-Light">
    <w:altName w:val="Cambria"/>
    <w:panose1 w:val="00000400000000000000"/>
    <w:charset w:val="00"/>
    <w:family w:val="roman"/>
    <w:pitch w:val="variable"/>
  </w:font>
  <w:font w:name="Segoe UI">
    <w:panose1 w:val="020B0502040204020203"/>
    <w:charset w:val="00"/>
    <w:family w:val="swiss"/>
    <w:pitch w:val="variable"/>
    <w:sig w:usb0="E4002EFF" w:usb1="C000E47F" w:usb2="00000009" w:usb3="00000000" w:csb0="000001FF" w:csb1="00000000"/>
    <w:embedRegular w:fontKey="{95E94F22-39B6-4A64-B4F2-D603605111E1}" r:id="rId2"/>
  </w:font>
  <w:font w:name="Calibri">
    <w:panose1 w:val="020F0502020204030204"/>
    <w:charset w:val="00"/>
    <w:family w:val="swiss"/>
    <w:pitch w:val="variable"/>
    <w:sig w:usb0="E4002EFF" w:usb1="C000247B" w:usb2="00000009" w:usb3="00000000" w:csb0="000001FF" w:csb1="00000000"/>
    <w:embedRegular w:fontKey="{E6477CC0-B532-4DD1-894C-C193E3532F05}" r:id="rI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320AE3" w:rsidR="009A07E8" w:rsidP="00320AE3" w:rsidRDefault="009A07E8" w14:paraId="20C87CC7" w14:textId="77777777">
    <w:pPr>
      <w:pStyle w:val="Footer"/>
      <w:spacing w:line="276"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96FF5" w:rsidP="009A07E8" w:rsidRDefault="00C96FF5" w14:paraId="5F9026E5" w14:textId="77777777">
      <w:pPr>
        <w:spacing w:after="0" w:line="240" w:lineRule="auto"/>
      </w:pPr>
      <w:r>
        <w:separator/>
      </w:r>
    </w:p>
  </w:footnote>
  <w:footnote w:type="continuationSeparator" w:id="0">
    <w:p w:rsidR="00C96FF5" w:rsidP="009A07E8" w:rsidRDefault="00C96FF5" w14:paraId="494FFF45" w14:textId="77777777">
      <w:pPr>
        <w:spacing w:after="0" w:line="240" w:lineRule="auto"/>
      </w:pPr>
      <w:r>
        <w:continuationSeparator/>
      </w:r>
    </w:p>
  </w:footnote>
  <w:footnote w:type="continuationNotice" w:id="1">
    <w:p w:rsidR="00C96FF5" w:rsidRDefault="00C96FF5" w14:paraId="422A8FD6"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9A07E8" w:rsidR="009A07E8" w:rsidP="00526BBC" w:rsidRDefault="009A07E8" w14:paraId="1207DF41" w14:textId="77777777">
    <w:pPr>
      <w:pStyle w:val="Header"/>
      <w:spacing w:line="276" w:lineRule="auto"/>
      <w:jc w:val="righ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C12193"/>
    <w:multiLevelType w:val="hybridMultilevel"/>
    <w:tmpl w:val="840EA512"/>
    <w:lvl w:ilvl="0" w:tplc="04090001">
      <w:start w:val="1"/>
      <w:numFmt w:val="bullet"/>
      <w:lvlText w:val=""/>
      <w:lvlJc w:val="left"/>
      <w:pPr>
        <w:ind w:left="1077" w:hanging="360"/>
      </w:pPr>
      <w:rPr>
        <w:rFonts w:hint="default" w:ascii="Symbol" w:hAnsi="Symbol"/>
      </w:rPr>
    </w:lvl>
    <w:lvl w:ilvl="1" w:tplc="04090003" w:tentative="1">
      <w:start w:val="1"/>
      <w:numFmt w:val="bullet"/>
      <w:lvlText w:val="o"/>
      <w:lvlJc w:val="left"/>
      <w:pPr>
        <w:ind w:left="1797" w:hanging="360"/>
      </w:pPr>
      <w:rPr>
        <w:rFonts w:hint="default" w:ascii="Courier New" w:hAnsi="Courier New" w:cs="Courier New"/>
      </w:rPr>
    </w:lvl>
    <w:lvl w:ilvl="2" w:tplc="04090005" w:tentative="1">
      <w:start w:val="1"/>
      <w:numFmt w:val="bullet"/>
      <w:lvlText w:val=""/>
      <w:lvlJc w:val="left"/>
      <w:pPr>
        <w:ind w:left="2517" w:hanging="360"/>
      </w:pPr>
      <w:rPr>
        <w:rFonts w:hint="default" w:ascii="Wingdings" w:hAnsi="Wingdings"/>
      </w:rPr>
    </w:lvl>
    <w:lvl w:ilvl="3" w:tplc="04090001" w:tentative="1">
      <w:start w:val="1"/>
      <w:numFmt w:val="bullet"/>
      <w:lvlText w:val=""/>
      <w:lvlJc w:val="left"/>
      <w:pPr>
        <w:ind w:left="3237" w:hanging="360"/>
      </w:pPr>
      <w:rPr>
        <w:rFonts w:hint="default" w:ascii="Symbol" w:hAnsi="Symbol"/>
      </w:rPr>
    </w:lvl>
    <w:lvl w:ilvl="4" w:tplc="04090003" w:tentative="1">
      <w:start w:val="1"/>
      <w:numFmt w:val="bullet"/>
      <w:lvlText w:val="o"/>
      <w:lvlJc w:val="left"/>
      <w:pPr>
        <w:ind w:left="3957" w:hanging="360"/>
      </w:pPr>
      <w:rPr>
        <w:rFonts w:hint="default" w:ascii="Courier New" w:hAnsi="Courier New" w:cs="Courier New"/>
      </w:rPr>
    </w:lvl>
    <w:lvl w:ilvl="5" w:tplc="04090005" w:tentative="1">
      <w:start w:val="1"/>
      <w:numFmt w:val="bullet"/>
      <w:lvlText w:val=""/>
      <w:lvlJc w:val="left"/>
      <w:pPr>
        <w:ind w:left="4677" w:hanging="360"/>
      </w:pPr>
      <w:rPr>
        <w:rFonts w:hint="default" w:ascii="Wingdings" w:hAnsi="Wingdings"/>
      </w:rPr>
    </w:lvl>
    <w:lvl w:ilvl="6" w:tplc="04090001" w:tentative="1">
      <w:start w:val="1"/>
      <w:numFmt w:val="bullet"/>
      <w:lvlText w:val=""/>
      <w:lvlJc w:val="left"/>
      <w:pPr>
        <w:ind w:left="5397" w:hanging="360"/>
      </w:pPr>
      <w:rPr>
        <w:rFonts w:hint="default" w:ascii="Symbol" w:hAnsi="Symbol"/>
      </w:rPr>
    </w:lvl>
    <w:lvl w:ilvl="7" w:tplc="04090003" w:tentative="1">
      <w:start w:val="1"/>
      <w:numFmt w:val="bullet"/>
      <w:lvlText w:val="o"/>
      <w:lvlJc w:val="left"/>
      <w:pPr>
        <w:ind w:left="6117" w:hanging="360"/>
      </w:pPr>
      <w:rPr>
        <w:rFonts w:hint="default" w:ascii="Courier New" w:hAnsi="Courier New" w:cs="Courier New"/>
      </w:rPr>
    </w:lvl>
    <w:lvl w:ilvl="8" w:tplc="04090005" w:tentative="1">
      <w:start w:val="1"/>
      <w:numFmt w:val="bullet"/>
      <w:lvlText w:val=""/>
      <w:lvlJc w:val="left"/>
      <w:pPr>
        <w:ind w:left="6837" w:hanging="360"/>
      </w:pPr>
      <w:rPr>
        <w:rFonts w:hint="default" w:ascii="Wingdings" w:hAnsi="Wingdings"/>
      </w:rPr>
    </w:lvl>
  </w:abstractNum>
  <w:abstractNum w:abstractNumId="1" w15:restartNumberingAfterBreak="0">
    <w:nsid w:val="178860D3"/>
    <w:multiLevelType w:val="hybridMultilevel"/>
    <w:tmpl w:val="4E66F9CE"/>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2" w15:restartNumberingAfterBreak="0">
    <w:nsid w:val="18BE6CFF"/>
    <w:multiLevelType w:val="hybridMultilevel"/>
    <w:tmpl w:val="5D420E98"/>
    <w:lvl w:ilvl="0" w:tplc="14090001">
      <w:start w:val="1"/>
      <w:numFmt w:val="bullet"/>
      <w:lvlText w:val=""/>
      <w:lvlJc w:val="left"/>
      <w:pPr>
        <w:ind w:left="720" w:hanging="360"/>
      </w:pPr>
      <w:rPr>
        <w:rFonts w:hint="default" w:ascii="Symbol" w:hAnsi="Symbol"/>
      </w:rPr>
    </w:lvl>
    <w:lvl w:ilvl="1" w:tplc="14090003">
      <w:start w:val="1"/>
      <w:numFmt w:val="bullet"/>
      <w:lvlText w:val="o"/>
      <w:lvlJc w:val="left"/>
      <w:pPr>
        <w:ind w:left="1440" w:hanging="360"/>
      </w:pPr>
      <w:rPr>
        <w:rFonts w:hint="default" w:ascii="Courier New" w:hAnsi="Courier New" w:cs="Courier New"/>
      </w:rPr>
    </w:lvl>
    <w:lvl w:ilvl="2" w:tplc="14090005">
      <w:start w:val="1"/>
      <w:numFmt w:val="bullet"/>
      <w:lvlText w:val=""/>
      <w:lvlJc w:val="left"/>
      <w:pPr>
        <w:ind w:left="2160" w:hanging="360"/>
      </w:pPr>
      <w:rPr>
        <w:rFonts w:hint="default" w:ascii="Wingdings" w:hAnsi="Wingdings"/>
      </w:rPr>
    </w:lvl>
    <w:lvl w:ilvl="3" w:tplc="1409000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3" w15:restartNumberingAfterBreak="0">
    <w:nsid w:val="1F2749D3"/>
    <w:multiLevelType w:val="hybridMultilevel"/>
    <w:tmpl w:val="BDC0E97E"/>
    <w:lvl w:ilvl="0" w:tplc="14090017">
      <w:start w:val="1"/>
      <w:numFmt w:val="lowerLetter"/>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4" w15:restartNumberingAfterBreak="0">
    <w:nsid w:val="20B5687D"/>
    <w:multiLevelType w:val="hybridMultilevel"/>
    <w:tmpl w:val="72A0BF86"/>
    <w:lvl w:ilvl="0" w:tplc="FA3A2B98">
      <w:start w:val="1"/>
      <w:numFmt w:val="bullet"/>
      <w:pStyle w:val="Note"/>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271766F9"/>
    <w:multiLevelType w:val="multilevel"/>
    <w:tmpl w:val="5A1C643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7593BDA"/>
    <w:multiLevelType w:val="hybridMultilevel"/>
    <w:tmpl w:val="D270D16E"/>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7" w15:restartNumberingAfterBreak="0">
    <w:nsid w:val="2AF24AD7"/>
    <w:multiLevelType w:val="hybridMultilevel"/>
    <w:tmpl w:val="CD90902C"/>
    <w:lvl w:ilvl="0" w:tplc="14090017">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8" w15:restartNumberingAfterBreak="0">
    <w:nsid w:val="2C6566EF"/>
    <w:multiLevelType w:val="hybridMultilevel"/>
    <w:tmpl w:val="3264B0EA"/>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9" w15:restartNumberingAfterBreak="0">
    <w:nsid w:val="2C8F3864"/>
    <w:multiLevelType w:val="hybridMultilevel"/>
    <w:tmpl w:val="D13699CE"/>
    <w:lvl w:ilvl="0" w:tplc="DDF6CE8E">
      <w:numFmt w:val="bullet"/>
      <w:lvlText w:val="-"/>
      <w:lvlJc w:val="left"/>
      <w:pPr>
        <w:ind w:left="360" w:hanging="360"/>
      </w:pPr>
      <w:rPr>
        <w:rFonts w:hint="default" w:ascii="Century Gothic" w:hAnsi="Century Gothic" w:eastAsia="Times New Roman" w:cs="Times New Roman"/>
      </w:rPr>
    </w:lvl>
    <w:lvl w:ilvl="1" w:tplc="14090003" w:tentative="1">
      <w:start w:val="1"/>
      <w:numFmt w:val="bullet"/>
      <w:lvlText w:val="o"/>
      <w:lvlJc w:val="left"/>
      <w:pPr>
        <w:ind w:left="1080" w:hanging="360"/>
      </w:pPr>
      <w:rPr>
        <w:rFonts w:hint="default" w:ascii="Courier New" w:hAnsi="Courier New" w:cs="Courier New"/>
      </w:rPr>
    </w:lvl>
    <w:lvl w:ilvl="2" w:tplc="14090005" w:tentative="1">
      <w:start w:val="1"/>
      <w:numFmt w:val="bullet"/>
      <w:lvlText w:val=""/>
      <w:lvlJc w:val="left"/>
      <w:pPr>
        <w:ind w:left="1800" w:hanging="360"/>
      </w:pPr>
      <w:rPr>
        <w:rFonts w:hint="default" w:ascii="Wingdings" w:hAnsi="Wingdings"/>
      </w:rPr>
    </w:lvl>
    <w:lvl w:ilvl="3" w:tplc="14090001" w:tentative="1">
      <w:start w:val="1"/>
      <w:numFmt w:val="bullet"/>
      <w:lvlText w:val=""/>
      <w:lvlJc w:val="left"/>
      <w:pPr>
        <w:ind w:left="2520" w:hanging="360"/>
      </w:pPr>
      <w:rPr>
        <w:rFonts w:hint="default" w:ascii="Symbol" w:hAnsi="Symbol"/>
      </w:rPr>
    </w:lvl>
    <w:lvl w:ilvl="4" w:tplc="14090003" w:tentative="1">
      <w:start w:val="1"/>
      <w:numFmt w:val="bullet"/>
      <w:lvlText w:val="o"/>
      <w:lvlJc w:val="left"/>
      <w:pPr>
        <w:ind w:left="3240" w:hanging="360"/>
      </w:pPr>
      <w:rPr>
        <w:rFonts w:hint="default" w:ascii="Courier New" w:hAnsi="Courier New" w:cs="Courier New"/>
      </w:rPr>
    </w:lvl>
    <w:lvl w:ilvl="5" w:tplc="14090005" w:tentative="1">
      <w:start w:val="1"/>
      <w:numFmt w:val="bullet"/>
      <w:lvlText w:val=""/>
      <w:lvlJc w:val="left"/>
      <w:pPr>
        <w:ind w:left="3960" w:hanging="360"/>
      </w:pPr>
      <w:rPr>
        <w:rFonts w:hint="default" w:ascii="Wingdings" w:hAnsi="Wingdings"/>
      </w:rPr>
    </w:lvl>
    <w:lvl w:ilvl="6" w:tplc="14090001" w:tentative="1">
      <w:start w:val="1"/>
      <w:numFmt w:val="bullet"/>
      <w:lvlText w:val=""/>
      <w:lvlJc w:val="left"/>
      <w:pPr>
        <w:ind w:left="4680" w:hanging="360"/>
      </w:pPr>
      <w:rPr>
        <w:rFonts w:hint="default" w:ascii="Symbol" w:hAnsi="Symbol"/>
      </w:rPr>
    </w:lvl>
    <w:lvl w:ilvl="7" w:tplc="14090003" w:tentative="1">
      <w:start w:val="1"/>
      <w:numFmt w:val="bullet"/>
      <w:lvlText w:val="o"/>
      <w:lvlJc w:val="left"/>
      <w:pPr>
        <w:ind w:left="5400" w:hanging="360"/>
      </w:pPr>
      <w:rPr>
        <w:rFonts w:hint="default" w:ascii="Courier New" w:hAnsi="Courier New" w:cs="Courier New"/>
      </w:rPr>
    </w:lvl>
    <w:lvl w:ilvl="8" w:tplc="14090005" w:tentative="1">
      <w:start w:val="1"/>
      <w:numFmt w:val="bullet"/>
      <w:lvlText w:val=""/>
      <w:lvlJc w:val="left"/>
      <w:pPr>
        <w:ind w:left="6120" w:hanging="360"/>
      </w:pPr>
      <w:rPr>
        <w:rFonts w:hint="default" w:ascii="Wingdings" w:hAnsi="Wingdings"/>
      </w:rPr>
    </w:lvl>
  </w:abstractNum>
  <w:abstractNum w:abstractNumId="10" w15:restartNumberingAfterBreak="0">
    <w:nsid w:val="31E143AC"/>
    <w:multiLevelType w:val="hybridMultilevel"/>
    <w:tmpl w:val="39FCD5F0"/>
    <w:lvl w:ilvl="0" w:tplc="37FE9C9A">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1" w15:restartNumberingAfterBreak="0">
    <w:nsid w:val="32245255"/>
    <w:multiLevelType w:val="multilevel"/>
    <w:tmpl w:val="5A1C643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3F874C64"/>
    <w:multiLevelType w:val="hybridMultilevel"/>
    <w:tmpl w:val="D2C436DC"/>
    <w:lvl w:ilvl="0" w:tplc="04090019">
      <w:start w:val="1"/>
      <w:numFmt w:val="lowerLetter"/>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3" w15:restartNumberingAfterBreak="0">
    <w:nsid w:val="3FE6118E"/>
    <w:multiLevelType w:val="hybridMultilevel"/>
    <w:tmpl w:val="27BA9638"/>
    <w:lvl w:ilvl="0" w:tplc="A61C125A">
      <w:start w:val="1"/>
      <w:numFmt w:val="decimal"/>
      <w:pStyle w:val="Numberedbulletpoint"/>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D5441B"/>
    <w:multiLevelType w:val="hybridMultilevel"/>
    <w:tmpl w:val="EF88BFC4"/>
    <w:lvl w:ilvl="0" w:tplc="04090019">
      <w:start w:val="1"/>
      <w:numFmt w:val="lowerLetter"/>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5" w15:restartNumberingAfterBreak="0">
    <w:nsid w:val="49EA5800"/>
    <w:multiLevelType w:val="hybridMultilevel"/>
    <w:tmpl w:val="788E40B4"/>
    <w:lvl w:ilvl="0" w:tplc="04090001">
      <w:start w:val="1"/>
      <w:numFmt w:val="bullet"/>
      <w:lvlText w:val=""/>
      <w:lvlJc w:val="left"/>
      <w:pPr>
        <w:ind w:left="1077" w:hanging="360"/>
      </w:pPr>
      <w:rPr>
        <w:rFonts w:hint="default" w:ascii="Symbol" w:hAnsi="Symbol"/>
      </w:rPr>
    </w:lvl>
    <w:lvl w:ilvl="1" w:tplc="04090003" w:tentative="1">
      <w:start w:val="1"/>
      <w:numFmt w:val="bullet"/>
      <w:lvlText w:val="o"/>
      <w:lvlJc w:val="left"/>
      <w:pPr>
        <w:ind w:left="1797" w:hanging="360"/>
      </w:pPr>
      <w:rPr>
        <w:rFonts w:hint="default" w:ascii="Courier New" w:hAnsi="Courier New" w:cs="Courier New"/>
      </w:rPr>
    </w:lvl>
    <w:lvl w:ilvl="2" w:tplc="04090005" w:tentative="1">
      <w:start w:val="1"/>
      <w:numFmt w:val="bullet"/>
      <w:lvlText w:val=""/>
      <w:lvlJc w:val="left"/>
      <w:pPr>
        <w:ind w:left="2517" w:hanging="360"/>
      </w:pPr>
      <w:rPr>
        <w:rFonts w:hint="default" w:ascii="Wingdings" w:hAnsi="Wingdings"/>
      </w:rPr>
    </w:lvl>
    <w:lvl w:ilvl="3" w:tplc="04090001" w:tentative="1">
      <w:start w:val="1"/>
      <w:numFmt w:val="bullet"/>
      <w:lvlText w:val=""/>
      <w:lvlJc w:val="left"/>
      <w:pPr>
        <w:ind w:left="3237" w:hanging="360"/>
      </w:pPr>
      <w:rPr>
        <w:rFonts w:hint="default" w:ascii="Symbol" w:hAnsi="Symbol"/>
      </w:rPr>
    </w:lvl>
    <w:lvl w:ilvl="4" w:tplc="04090003" w:tentative="1">
      <w:start w:val="1"/>
      <w:numFmt w:val="bullet"/>
      <w:lvlText w:val="o"/>
      <w:lvlJc w:val="left"/>
      <w:pPr>
        <w:ind w:left="3957" w:hanging="360"/>
      </w:pPr>
      <w:rPr>
        <w:rFonts w:hint="default" w:ascii="Courier New" w:hAnsi="Courier New" w:cs="Courier New"/>
      </w:rPr>
    </w:lvl>
    <w:lvl w:ilvl="5" w:tplc="04090005" w:tentative="1">
      <w:start w:val="1"/>
      <w:numFmt w:val="bullet"/>
      <w:lvlText w:val=""/>
      <w:lvlJc w:val="left"/>
      <w:pPr>
        <w:ind w:left="4677" w:hanging="360"/>
      </w:pPr>
      <w:rPr>
        <w:rFonts w:hint="default" w:ascii="Wingdings" w:hAnsi="Wingdings"/>
      </w:rPr>
    </w:lvl>
    <w:lvl w:ilvl="6" w:tplc="04090001" w:tentative="1">
      <w:start w:val="1"/>
      <w:numFmt w:val="bullet"/>
      <w:lvlText w:val=""/>
      <w:lvlJc w:val="left"/>
      <w:pPr>
        <w:ind w:left="5397" w:hanging="360"/>
      </w:pPr>
      <w:rPr>
        <w:rFonts w:hint="default" w:ascii="Symbol" w:hAnsi="Symbol"/>
      </w:rPr>
    </w:lvl>
    <w:lvl w:ilvl="7" w:tplc="04090003" w:tentative="1">
      <w:start w:val="1"/>
      <w:numFmt w:val="bullet"/>
      <w:lvlText w:val="o"/>
      <w:lvlJc w:val="left"/>
      <w:pPr>
        <w:ind w:left="6117" w:hanging="360"/>
      </w:pPr>
      <w:rPr>
        <w:rFonts w:hint="default" w:ascii="Courier New" w:hAnsi="Courier New" w:cs="Courier New"/>
      </w:rPr>
    </w:lvl>
    <w:lvl w:ilvl="8" w:tplc="04090005" w:tentative="1">
      <w:start w:val="1"/>
      <w:numFmt w:val="bullet"/>
      <w:lvlText w:val=""/>
      <w:lvlJc w:val="left"/>
      <w:pPr>
        <w:ind w:left="6837" w:hanging="360"/>
      </w:pPr>
      <w:rPr>
        <w:rFonts w:hint="default" w:ascii="Wingdings" w:hAnsi="Wingdings"/>
      </w:rPr>
    </w:lvl>
  </w:abstractNum>
  <w:abstractNum w:abstractNumId="16" w15:restartNumberingAfterBreak="0">
    <w:nsid w:val="4CAE7ADB"/>
    <w:multiLevelType w:val="hybridMultilevel"/>
    <w:tmpl w:val="EAF6931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4F912B63"/>
    <w:multiLevelType w:val="hybridMultilevel"/>
    <w:tmpl w:val="446682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488305F"/>
    <w:multiLevelType w:val="hybridMultilevel"/>
    <w:tmpl w:val="BDC0E97E"/>
    <w:lvl w:ilvl="0" w:tplc="14090017">
      <w:start w:val="1"/>
      <w:numFmt w:val="lowerLetter"/>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9" w15:restartNumberingAfterBreak="0">
    <w:nsid w:val="54EB0E65"/>
    <w:multiLevelType w:val="hybridMultilevel"/>
    <w:tmpl w:val="D89EB924"/>
    <w:lvl w:ilvl="0" w:tplc="04090019">
      <w:start w:val="1"/>
      <w:numFmt w:val="lowerLetter"/>
      <w:lvlText w:val="%1."/>
      <w:lvlJc w:val="left"/>
      <w:pPr>
        <w:ind w:left="1080"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0" w15:restartNumberingAfterBreak="0">
    <w:nsid w:val="6D150B05"/>
    <w:multiLevelType w:val="hybridMultilevel"/>
    <w:tmpl w:val="008C67A8"/>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num w:numId="1" w16cid:durableId="999576212">
    <w:abstractNumId w:val="11"/>
  </w:num>
  <w:num w:numId="2" w16cid:durableId="2070690303">
    <w:abstractNumId w:val="5"/>
  </w:num>
  <w:num w:numId="3" w16cid:durableId="1970548851">
    <w:abstractNumId w:val="2"/>
  </w:num>
  <w:num w:numId="4" w16cid:durableId="371728115">
    <w:abstractNumId w:val="4"/>
  </w:num>
  <w:num w:numId="5" w16cid:durableId="1181313864">
    <w:abstractNumId w:val="17"/>
  </w:num>
  <w:num w:numId="6" w16cid:durableId="1071580247">
    <w:abstractNumId w:val="15"/>
  </w:num>
  <w:num w:numId="7" w16cid:durableId="906301514">
    <w:abstractNumId w:val="13"/>
  </w:num>
  <w:num w:numId="8" w16cid:durableId="2088454075">
    <w:abstractNumId w:val="0"/>
  </w:num>
  <w:num w:numId="9" w16cid:durableId="486870260">
    <w:abstractNumId w:val="16"/>
  </w:num>
  <w:num w:numId="10" w16cid:durableId="665935072">
    <w:abstractNumId w:val="6"/>
  </w:num>
  <w:num w:numId="11" w16cid:durableId="804465534">
    <w:abstractNumId w:val="7"/>
  </w:num>
  <w:num w:numId="12" w16cid:durableId="1813867177">
    <w:abstractNumId w:val="9"/>
  </w:num>
  <w:num w:numId="13" w16cid:durableId="517546562">
    <w:abstractNumId w:val="3"/>
  </w:num>
  <w:num w:numId="14" w16cid:durableId="1516579476">
    <w:abstractNumId w:val="18"/>
  </w:num>
  <w:num w:numId="15" w16cid:durableId="1099526312">
    <w:abstractNumId w:val="10"/>
  </w:num>
  <w:num w:numId="16" w16cid:durableId="90318811">
    <w:abstractNumId w:val="12"/>
  </w:num>
  <w:num w:numId="17" w16cid:durableId="1784153813">
    <w:abstractNumId w:val="14"/>
  </w:num>
  <w:num w:numId="18" w16cid:durableId="149564449">
    <w:abstractNumId w:val="19"/>
  </w:num>
  <w:num w:numId="19" w16cid:durableId="982126061">
    <w:abstractNumId w:val="1"/>
  </w:num>
  <w:num w:numId="20" w16cid:durableId="1339039866">
    <w:abstractNumId w:val="20"/>
  </w:num>
  <w:num w:numId="21" w16cid:durableId="40803690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dirty"/>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C96FF5"/>
    <w:rsid w:val="00003C36"/>
    <w:rsid w:val="00004C81"/>
    <w:rsid w:val="000059E1"/>
    <w:rsid w:val="00013523"/>
    <w:rsid w:val="00023EBC"/>
    <w:rsid w:val="00032EC2"/>
    <w:rsid w:val="0004274C"/>
    <w:rsid w:val="00043A3E"/>
    <w:rsid w:val="00053289"/>
    <w:rsid w:val="00053704"/>
    <w:rsid w:val="0005420E"/>
    <w:rsid w:val="000601F6"/>
    <w:rsid w:val="000708B9"/>
    <w:rsid w:val="000765B9"/>
    <w:rsid w:val="00084905"/>
    <w:rsid w:val="00085089"/>
    <w:rsid w:val="000947E6"/>
    <w:rsid w:val="0009659C"/>
    <w:rsid w:val="000C1032"/>
    <w:rsid w:val="000C33BB"/>
    <w:rsid w:val="000D0939"/>
    <w:rsid w:val="000F0D41"/>
    <w:rsid w:val="00106219"/>
    <w:rsid w:val="001062EF"/>
    <w:rsid w:val="00115C29"/>
    <w:rsid w:val="00117024"/>
    <w:rsid w:val="00130BEA"/>
    <w:rsid w:val="00134060"/>
    <w:rsid w:val="00137B3C"/>
    <w:rsid w:val="0014017B"/>
    <w:rsid w:val="0014055C"/>
    <w:rsid w:val="00161772"/>
    <w:rsid w:val="00161DDA"/>
    <w:rsid w:val="00163207"/>
    <w:rsid w:val="00167662"/>
    <w:rsid w:val="00175985"/>
    <w:rsid w:val="00183D2F"/>
    <w:rsid w:val="00190247"/>
    <w:rsid w:val="001914C5"/>
    <w:rsid w:val="001A1C15"/>
    <w:rsid w:val="001A2159"/>
    <w:rsid w:val="001A5CA8"/>
    <w:rsid w:val="001B286E"/>
    <w:rsid w:val="001B7C47"/>
    <w:rsid w:val="001C24C6"/>
    <w:rsid w:val="001D4352"/>
    <w:rsid w:val="001E2199"/>
    <w:rsid w:val="001E43A2"/>
    <w:rsid w:val="00207223"/>
    <w:rsid w:val="002105A3"/>
    <w:rsid w:val="00220BFB"/>
    <w:rsid w:val="00225B62"/>
    <w:rsid w:val="00230634"/>
    <w:rsid w:val="0023101F"/>
    <w:rsid w:val="00231BC1"/>
    <w:rsid w:val="00246308"/>
    <w:rsid w:val="002633B6"/>
    <w:rsid w:val="00267A58"/>
    <w:rsid w:val="00273553"/>
    <w:rsid w:val="00277565"/>
    <w:rsid w:val="0028560B"/>
    <w:rsid w:val="0029654B"/>
    <w:rsid w:val="002A0D01"/>
    <w:rsid w:val="002B3016"/>
    <w:rsid w:val="002B5EDB"/>
    <w:rsid w:val="002B5FA7"/>
    <w:rsid w:val="002D2C40"/>
    <w:rsid w:val="002F621A"/>
    <w:rsid w:val="00306B82"/>
    <w:rsid w:val="0031112A"/>
    <w:rsid w:val="00320AE3"/>
    <w:rsid w:val="003211BE"/>
    <w:rsid w:val="00322526"/>
    <w:rsid w:val="003316DC"/>
    <w:rsid w:val="00346CB9"/>
    <w:rsid w:val="00346E24"/>
    <w:rsid w:val="00352F39"/>
    <w:rsid w:val="00354160"/>
    <w:rsid w:val="003649AE"/>
    <w:rsid w:val="00384CE4"/>
    <w:rsid w:val="003867C0"/>
    <w:rsid w:val="003A38BC"/>
    <w:rsid w:val="003A7C6F"/>
    <w:rsid w:val="003B08CA"/>
    <w:rsid w:val="003C4C5D"/>
    <w:rsid w:val="003D0C16"/>
    <w:rsid w:val="003D6D5A"/>
    <w:rsid w:val="003F26B3"/>
    <w:rsid w:val="004137E5"/>
    <w:rsid w:val="004150BE"/>
    <w:rsid w:val="00415AA5"/>
    <w:rsid w:val="00424BA3"/>
    <w:rsid w:val="00432480"/>
    <w:rsid w:val="00441F6F"/>
    <w:rsid w:val="00454024"/>
    <w:rsid w:val="00456E63"/>
    <w:rsid w:val="00466742"/>
    <w:rsid w:val="00481A96"/>
    <w:rsid w:val="00486064"/>
    <w:rsid w:val="00491ACA"/>
    <w:rsid w:val="004A4769"/>
    <w:rsid w:val="004B24F2"/>
    <w:rsid w:val="004C1A1A"/>
    <w:rsid w:val="004C5F91"/>
    <w:rsid w:val="004D2796"/>
    <w:rsid w:val="004F2DB5"/>
    <w:rsid w:val="004F63A4"/>
    <w:rsid w:val="004F6892"/>
    <w:rsid w:val="0050713E"/>
    <w:rsid w:val="0051545B"/>
    <w:rsid w:val="0052373D"/>
    <w:rsid w:val="00525952"/>
    <w:rsid w:val="00526BBC"/>
    <w:rsid w:val="00543B5D"/>
    <w:rsid w:val="005550FE"/>
    <w:rsid w:val="0055535F"/>
    <w:rsid w:val="00567F07"/>
    <w:rsid w:val="005B0D8F"/>
    <w:rsid w:val="005B3C40"/>
    <w:rsid w:val="005E4052"/>
    <w:rsid w:val="005F0038"/>
    <w:rsid w:val="005F16C5"/>
    <w:rsid w:val="005F5B2A"/>
    <w:rsid w:val="00601BB9"/>
    <w:rsid w:val="006044CB"/>
    <w:rsid w:val="0061324D"/>
    <w:rsid w:val="00614F1B"/>
    <w:rsid w:val="00616F9C"/>
    <w:rsid w:val="00631CB0"/>
    <w:rsid w:val="0064794A"/>
    <w:rsid w:val="00650A83"/>
    <w:rsid w:val="00650F06"/>
    <w:rsid w:val="00654C1C"/>
    <w:rsid w:val="00657EDE"/>
    <w:rsid w:val="00670D80"/>
    <w:rsid w:val="00673347"/>
    <w:rsid w:val="0069199D"/>
    <w:rsid w:val="006A63AF"/>
    <w:rsid w:val="006A7137"/>
    <w:rsid w:val="006B134F"/>
    <w:rsid w:val="006D4DB4"/>
    <w:rsid w:val="006E2FFC"/>
    <w:rsid w:val="00700131"/>
    <w:rsid w:val="007059CC"/>
    <w:rsid w:val="00715662"/>
    <w:rsid w:val="007321F6"/>
    <w:rsid w:val="00734E2F"/>
    <w:rsid w:val="007472A1"/>
    <w:rsid w:val="00753933"/>
    <w:rsid w:val="0076530A"/>
    <w:rsid w:val="007665C8"/>
    <w:rsid w:val="0077578A"/>
    <w:rsid w:val="00781AC0"/>
    <w:rsid w:val="00785638"/>
    <w:rsid w:val="007A7E8F"/>
    <w:rsid w:val="007C07F9"/>
    <w:rsid w:val="007E6EA6"/>
    <w:rsid w:val="007E730C"/>
    <w:rsid w:val="0080063B"/>
    <w:rsid w:val="008029D3"/>
    <w:rsid w:val="00812691"/>
    <w:rsid w:val="00817700"/>
    <w:rsid w:val="00836DE7"/>
    <w:rsid w:val="008401E2"/>
    <w:rsid w:val="00843197"/>
    <w:rsid w:val="0085124B"/>
    <w:rsid w:val="00855D7E"/>
    <w:rsid w:val="008733C3"/>
    <w:rsid w:val="00883706"/>
    <w:rsid w:val="008849AA"/>
    <w:rsid w:val="008905D2"/>
    <w:rsid w:val="00891D33"/>
    <w:rsid w:val="00893E7D"/>
    <w:rsid w:val="008A0732"/>
    <w:rsid w:val="008A5CD9"/>
    <w:rsid w:val="008B3A26"/>
    <w:rsid w:val="008D389A"/>
    <w:rsid w:val="008D51AE"/>
    <w:rsid w:val="008E052D"/>
    <w:rsid w:val="008F5BDC"/>
    <w:rsid w:val="00904E6F"/>
    <w:rsid w:val="00912046"/>
    <w:rsid w:val="009276CE"/>
    <w:rsid w:val="0093092E"/>
    <w:rsid w:val="00930F20"/>
    <w:rsid w:val="00941D76"/>
    <w:rsid w:val="00947AD4"/>
    <w:rsid w:val="00960016"/>
    <w:rsid w:val="009604D0"/>
    <w:rsid w:val="009662FE"/>
    <w:rsid w:val="00974ABB"/>
    <w:rsid w:val="00993372"/>
    <w:rsid w:val="0099456D"/>
    <w:rsid w:val="00994FEE"/>
    <w:rsid w:val="00997945"/>
    <w:rsid w:val="009A07E8"/>
    <w:rsid w:val="009B0A58"/>
    <w:rsid w:val="009B13A5"/>
    <w:rsid w:val="009B15C3"/>
    <w:rsid w:val="009C0C1C"/>
    <w:rsid w:val="009C63F5"/>
    <w:rsid w:val="009C7BCE"/>
    <w:rsid w:val="009E1E5F"/>
    <w:rsid w:val="00A009AA"/>
    <w:rsid w:val="00A05D47"/>
    <w:rsid w:val="00A12EE0"/>
    <w:rsid w:val="00A179F5"/>
    <w:rsid w:val="00A21E0A"/>
    <w:rsid w:val="00A21E6C"/>
    <w:rsid w:val="00A26A35"/>
    <w:rsid w:val="00A3281A"/>
    <w:rsid w:val="00A56DA1"/>
    <w:rsid w:val="00A64855"/>
    <w:rsid w:val="00A674FD"/>
    <w:rsid w:val="00A76B21"/>
    <w:rsid w:val="00A82FCD"/>
    <w:rsid w:val="00A837D0"/>
    <w:rsid w:val="00A83D59"/>
    <w:rsid w:val="00A878F5"/>
    <w:rsid w:val="00A951C0"/>
    <w:rsid w:val="00AA658F"/>
    <w:rsid w:val="00AA7159"/>
    <w:rsid w:val="00AB0552"/>
    <w:rsid w:val="00AC006C"/>
    <w:rsid w:val="00AC2E9F"/>
    <w:rsid w:val="00AC50D8"/>
    <w:rsid w:val="00B05BEE"/>
    <w:rsid w:val="00B15559"/>
    <w:rsid w:val="00B17679"/>
    <w:rsid w:val="00B179B1"/>
    <w:rsid w:val="00B21B80"/>
    <w:rsid w:val="00B81E82"/>
    <w:rsid w:val="00B91C18"/>
    <w:rsid w:val="00B91F35"/>
    <w:rsid w:val="00B933D0"/>
    <w:rsid w:val="00B971B7"/>
    <w:rsid w:val="00BA45CE"/>
    <w:rsid w:val="00BA5F55"/>
    <w:rsid w:val="00BB06ED"/>
    <w:rsid w:val="00BB68EB"/>
    <w:rsid w:val="00BE3373"/>
    <w:rsid w:val="00BF4EAD"/>
    <w:rsid w:val="00BF7FF4"/>
    <w:rsid w:val="00C104A8"/>
    <w:rsid w:val="00C12BB7"/>
    <w:rsid w:val="00C227A6"/>
    <w:rsid w:val="00C36E3E"/>
    <w:rsid w:val="00C41E23"/>
    <w:rsid w:val="00C5560B"/>
    <w:rsid w:val="00C661A7"/>
    <w:rsid w:val="00C70B33"/>
    <w:rsid w:val="00C72649"/>
    <w:rsid w:val="00C802EA"/>
    <w:rsid w:val="00C831EA"/>
    <w:rsid w:val="00C87F17"/>
    <w:rsid w:val="00C96FF5"/>
    <w:rsid w:val="00CC03C8"/>
    <w:rsid w:val="00CC0CF4"/>
    <w:rsid w:val="00CC2AF6"/>
    <w:rsid w:val="00CD331C"/>
    <w:rsid w:val="00CD3656"/>
    <w:rsid w:val="00CD52EE"/>
    <w:rsid w:val="00CE6789"/>
    <w:rsid w:val="00CF746E"/>
    <w:rsid w:val="00D01AB7"/>
    <w:rsid w:val="00D03F88"/>
    <w:rsid w:val="00D041CC"/>
    <w:rsid w:val="00D1333D"/>
    <w:rsid w:val="00D21249"/>
    <w:rsid w:val="00D2223D"/>
    <w:rsid w:val="00D22AFE"/>
    <w:rsid w:val="00D23D9B"/>
    <w:rsid w:val="00D436E8"/>
    <w:rsid w:val="00D479BF"/>
    <w:rsid w:val="00D54F45"/>
    <w:rsid w:val="00D70AF7"/>
    <w:rsid w:val="00D74C48"/>
    <w:rsid w:val="00D925EF"/>
    <w:rsid w:val="00D92A94"/>
    <w:rsid w:val="00DA03FD"/>
    <w:rsid w:val="00DA164C"/>
    <w:rsid w:val="00DA23A1"/>
    <w:rsid w:val="00DB1DAB"/>
    <w:rsid w:val="00DB2D37"/>
    <w:rsid w:val="00DC7294"/>
    <w:rsid w:val="00DD012A"/>
    <w:rsid w:val="00DD469D"/>
    <w:rsid w:val="00DF210D"/>
    <w:rsid w:val="00E134C4"/>
    <w:rsid w:val="00E218CD"/>
    <w:rsid w:val="00E34491"/>
    <w:rsid w:val="00E34B50"/>
    <w:rsid w:val="00E40C01"/>
    <w:rsid w:val="00E42533"/>
    <w:rsid w:val="00E56F8C"/>
    <w:rsid w:val="00E67057"/>
    <w:rsid w:val="00E77184"/>
    <w:rsid w:val="00E771BA"/>
    <w:rsid w:val="00E95614"/>
    <w:rsid w:val="00EA641E"/>
    <w:rsid w:val="00EB3D13"/>
    <w:rsid w:val="00EC0397"/>
    <w:rsid w:val="00EE339F"/>
    <w:rsid w:val="00EE4617"/>
    <w:rsid w:val="00EE6B82"/>
    <w:rsid w:val="00F0478F"/>
    <w:rsid w:val="00F17880"/>
    <w:rsid w:val="00F25ECD"/>
    <w:rsid w:val="00F31485"/>
    <w:rsid w:val="00F478E6"/>
    <w:rsid w:val="00F503F0"/>
    <w:rsid w:val="00F52BC9"/>
    <w:rsid w:val="00F539F9"/>
    <w:rsid w:val="00F53DD8"/>
    <w:rsid w:val="00F5633A"/>
    <w:rsid w:val="00F67046"/>
    <w:rsid w:val="00F72564"/>
    <w:rsid w:val="00F81B57"/>
    <w:rsid w:val="00F86F93"/>
    <w:rsid w:val="00F912EF"/>
    <w:rsid w:val="00FA1668"/>
    <w:rsid w:val="00FA5643"/>
    <w:rsid w:val="00FC624B"/>
    <w:rsid w:val="00FD4A26"/>
    <w:rsid w:val="00FD7AF3"/>
    <w:rsid w:val="00FE2F4F"/>
    <w:rsid w:val="00FF2319"/>
    <w:rsid w:val="00FF38FF"/>
    <w:rsid w:val="61BD2F3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870F29"/>
  <w15:chartTrackingRefBased/>
  <w15:docId w15:val="{C6B4342F-D89B-4DED-9F18-7A9B4E687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Basic Sans Light" w:hAnsi="Basic Sans Light" w:eastAsiaTheme="minorHAnsi" w:cstheme="minorBidi"/>
        <w:kern w:val="2"/>
        <w:sz w:val="24"/>
        <w:szCs w:val="24"/>
        <w:lang w:val="en-US" w:eastAsia="en-US" w:bidi="th-TH"/>
        <w14:ligatures w14:val="standardContextual"/>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9" w:semiHidden="1" w:unhideWhenUsed="1"/>
    <w:lsdException w:name="heading 6" w:uiPriority="9" w:semiHidden="1" w:unhideWhenUsed="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96FF5"/>
    <w:rPr>
      <w:kern w:val="0"/>
      <w:szCs w:val="22"/>
      <w:lang w:val="en-NZ" w:bidi="ar-SA"/>
    </w:rPr>
  </w:style>
  <w:style w:type="paragraph" w:styleId="Heading1">
    <w:name w:val="heading 1"/>
    <w:basedOn w:val="Normal"/>
    <w:next w:val="Normal"/>
    <w:link w:val="Heading1Char"/>
    <w:autoRedefine/>
    <w:uiPriority w:val="9"/>
    <w:qFormat/>
    <w:rsid w:val="00C96FF5"/>
    <w:pPr>
      <w:keepNext/>
      <w:keepLines/>
      <w:outlineLvl w:val="0"/>
    </w:pPr>
    <w:rPr>
      <w:rFonts w:ascii="Basic Sans" w:hAnsi="Basic Sans" w:eastAsia="BasicSans-Thin" w:cs="Arial"/>
      <w:bCs/>
      <w:color w:val="005E85" w:themeColor="text2"/>
      <w:sz w:val="56"/>
      <w:szCs w:val="56"/>
    </w:rPr>
  </w:style>
  <w:style w:type="paragraph" w:styleId="Heading2">
    <w:name w:val="heading 2"/>
    <w:basedOn w:val="Normal"/>
    <w:next w:val="Normal"/>
    <w:link w:val="Heading2Char"/>
    <w:autoRedefine/>
    <w:uiPriority w:val="2"/>
    <w:qFormat/>
    <w:rsid w:val="00AC2E9F"/>
    <w:pPr>
      <w:keepNext/>
      <w:outlineLvl w:val="1"/>
    </w:pPr>
    <w:rPr>
      <w:rFonts w:ascii="Basic Sans" w:hAnsi="Basic Sans" w:cs="Arial" w:eastAsiaTheme="majorEastAsia"/>
      <w:bCs/>
      <w:iCs/>
      <w:color w:val="005E85" w:themeColor="text2"/>
      <w:sz w:val="32"/>
      <w:szCs w:val="28"/>
      <w:lang w:eastAsia="en-NZ"/>
    </w:rPr>
  </w:style>
  <w:style w:type="paragraph" w:styleId="Heading3">
    <w:name w:val="heading 3"/>
    <w:basedOn w:val="Normal"/>
    <w:next w:val="Normal"/>
    <w:link w:val="Heading3Char"/>
    <w:uiPriority w:val="9"/>
    <w:unhideWhenUsed/>
    <w:qFormat/>
    <w:rsid w:val="00AC2E9F"/>
    <w:pPr>
      <w:keepNext/>
      <w:keepLines/>
      <w:outlineLvl w:val="2"/>
    </w:pPr>
    <w:rPr>
      <w:rFonts w:ascii="Basic Sans" w:hAnsi="Basic Sans" w:eastAsiaTheme="majorEastAsia" w:cstheme="majorBidi"/>
      <w:color w:val="005E85" w:themeColor="text2"/>
      <w:sz w:val="28"/>
    </w:rPr>
  </w:style>
  <w:style w:type="paragraph" w:styleId="Heading4">
    <w:name w:val="heading 4"/>
    <w:basedOn w:val="Normal"/>
    <w:next w:val="Normal"/>
    <w:link w:val="Heading4Char"/>
    <w:autoRedefine/>
    <w:uiPriority w:val="9"/>
    <w:unhideWhenUsed/>
    <w:qFormat/>
    <w:rsid w:val="00AC2E9F"/>
    <w:pPr>
      <w:keepNext/>
      <w:keepLines/>
      <w:outlineLvl w:val="3"/>
    </w:pPr>
    <w:rPr>
      <w:rFonts w:ascii="Basic Sans" w:hAnsi="Basic Sans" w:eastAsiaTheme="majorEastAsia" w:cstheme="majorBidi"/>
      <w:iCs/>
      <w:color w:val="005E85" w:themeColor="text2"/>
    </w:rPr>
  </w:style>
  <w:style w:type="paragraph" w:styleId="Heading5">
    <w:name w:val="heading 5"/>
    <w:basedOn w:val="Normal"/>
    <w:next w:val="Normal"/>
    <w:link w:val="Heading5Char"/>
    <w:autoRedefine/>
    <w:uiPriority w:val="4"/>
    <w:unhideWhenUsed/>
    <w:rsid w:val="003867C0"/>
    <w:pPr>
      <w:keepNext/>
      <w:keepLines/>
      <w:outlineLvl w:val="4"/>
    </w:pPr>
    <w:rPr>
      <w:rFonts w:eastAsiaTheme="majorEastAsia" w:cstheme="majorBidi"/>
      <w:color w:val="618CAB" w:themeColor="accent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C96FF5"/>
    <w:rPr>
      <w:rFonts w:ascii="Basic Sans" w:hAnsi="Basic Sans" w:eastAsia="BasicSans-Thin" w:cs="Arial"/>
      <w:bCs/>
      <w:color w:val="005E85" w:themeColor="text2"/>
      <w:kern w:val="0"/>
      <w:sz w:val="56"/>
      <w:szCs w:val="56"/>
      <w:lang w:val="en-NZ" w:bidi="ar-SA"/>
    </w:rPr>
  </w:style>
  <w:style w:type="paragraph" w:styleId="Title">
    <w:name w:val="Title"/>
    <w:aliases w:val="Title of Report"/>
    <w:basedOn w:val="Normal"/>
    <w:next w:val="Normal"/>
    <w:link w:val="TitleChar"/>
    <w:autoRedefine/>
    <w:uiPriority w:val="10"/>
    <w:rsid w:val="00CE6789"/>
    <w:pPr>
      <w:contextualSpacing/>
    </w:pPr>
    <w:rPr>
      <w:rFonts w:ascii="Basic Sans" w:hAnsi="Basic Sans" w:eastAsiaTheme="majorEastAsia" w:cstheme="majorBidi"/>
      <w:spacing w:val="-10"/>
      <w:kern w:val="28"/>
      <w:sz w:val="56"/>
      <w:szCs w:val="56"/>
    </w:rPr>
  </w:style>
  <w:style w:type="character" w:styleId="TitleChar" w:customStyle="1">
    <w:name w:val="Title Char"/>
    <w:aliases w:val="Title of Report Char"/>
    <w:basedOn w:val="DefaultParagraphFont"/>
    <w:link w:val="Title"/>
    <w:uiPriority w:val="10"/>
    <w:rsid w:val="00CE6789"/>
    <w:rPr>
      <w:rFonts w:ascii="Basic Sans" w:hAnsi="Basic Sans" w:eastAsiaTheme="majorEastAsia" w:cstheme="majorBidi"/>
      <w:spacing w:val="-10"/>
      <w:kern w:val="28"/>
      <w:sz w:val="56"/>
      <w:szCs w:val="56"/>
    </w:rPr>
  </w:style>
  <w:style w:type="character" w:styleId="Heading4Char" w:customStyle="1">
    <w:name w:val="Heading 4 Char"/>
    <w:basedOn w:val="DefaultParagraphFont"/>
    <w:link w:val="Heading4"/>
    <w:uiPriority w:val="9"/>
    <w:rsid w:val="00AC2E9F"/>
    <w:rPr>
      <w:rFonts w:ascii="Basic Sans" w:hAnsi="Basic Sans" w:eastAsiaTheme="majorEastAsia" w:cstheme="majorBidi"/>
      <w:iCs/>
      <w:color w:val="005E85" w:themeColor="text2"/>
    </w:rPr>
  </w:style>
  <w:style w:type="character" w:styleId="Heading2Char" w:customStyle="1">
    <w:name w:val="Heading 2 Char"/>
    <w:basedOn w:val="DefaultParagraphFont"/>
    <w:link w:val="Heading2"/>
    <w:uiPriority w:val="2"/>
    <w:rsid w:val="00AC2E9F"/>
    <w:rPr>
      <w:rFonts w:ascii="Basic Sans" w:hAnsi="Basic Sans" w:cs="Arial" w:eastAsiaTheme="majorEastAsia"/>
      <w:bCs/>
      <w:iCs/>
      <w:color w:val="005E85" w:themeColor="text2"/>
      <w:sz w:val="32"/>
      <w:szCs w:val="28"/>
      <w:lang w:eastAsia="en-NZ"/>
    </w:rPr>
  </w:style>
  <w:style w:type="paragraph" w:styleId="NoSpacing">
    <w:name w:val="No Spacing"/>
    <w:aliases w:val="Text No Spacing"/>
    <w:link w:val="NoSpacingChar"/>
    <w:autoRedefine/>
    <w:uiPriority w:val="1"/>
    <w:qFormat/>
    <w:rsid w:val="00AC2E9F"/>
    <w:pPr>
      <w:spacing w:after="0"/>
    </w:pPr>
  </w:style>
  <w:style w:type="character" w:styleId="Heading3Char" w:customStyle="1">
    <w:name w:val="Heading 3 Char"/>
    <w:basedOn w:val="DefaultParagraphFont"/>
    <w:link w:val="Heading3"/>
    <w:uiPriority w:val="9"/>
    <w:rsid w:val="00AC2E9F"/>
    <w:rPr>
      <w:rFonts w:ascii="Basic Sans" w:hAnsi="Basic Sans" w:eastAsiaTheme="majorEastAsia" w:cstheme="majorBidi"/>
      <w:color w:val="005E85" w:themeColor="text2"/>
      <w:sz w:val="28"/>
    </w:rPr>
  </w:style>
  <w:style w:type="paragraph" w:styleId="Subtitle">
    <w:name w:val="Subtitle"/>
    <w:aliases w:val="Subtitle of Report"/>
    <w:basedOn w:val="Normal"/>
    <w:next w:val="Normal"/>
    <w:link w:val="SubtitleChar"/>
    <w:uiPriority w:val="11"/>
    <w:rsid w:val="002633B6"/>
    <w:pPr>
      <w:numPr>
        <w:ilvl w:val="1"/>
      </w:numPr>
      <w:contextualSpacing/>
    </w:pPr>
    <w:rPr>
      <w:rFonts w:eastAsiaTheme="minorEastAsia"/>
      <w:color w:val="005E85" w:themeColor="text2"/>
      <w:spacing w:val="15"/>
      <w:sz w:val="56"/>
    </w:rPr>
  </w:style>
  <w:style w:type="character" w:styleId="SubtitleChar" w:customStyle="1">
    <w:name w:val="Subtitle Char"/>
    <w:aliases w:val="Subtitle of Report Char"/>
    <w:basedOn w:val="DefaultParagraphFont"/>
    <w:link w:val="Subtitle"/>
    <w:uiPriority w:val="11"/>
    <w:rsid w:val="002633B6"/>
    <w:rPr>
      <w:rFonts w:ascii="Basic Sans Light" w:hAnsi="Basic Sans Light" w:eastAsiaTheme="minorEastAsia"/>
      <w:color w:val="005E85" w:themeColor="text2"/>
      <w:spacing w:val="15"/>
      <w:sz w:val="56"/>
    </w:rPr>
  </w:style>
  <w:style w:type="character" w:styleId="SubtleEmphasis">
    <w:name w:val="Subtle Emphasis"/>
    <w:aliases w:val="Heading in Text"/>
    <w:basedOn w:val="DefaultParagraphFont"/>
    <w:uiPriority w:val="19"/>
    <w:qFormat/>
    <w:rsid w:val="002633B6"/>
    <w:rPr>
      <w:rFonts w:ascii="Basic Sans" w:hAnsi="Basic Sans"/>
      <w:b w:val="0"/>
      <w:i w:val="0"/>
      <w:iCs/>
      <w:color w:val="auto"/>
      <w:sz w:val="24"/>
    </w:rPr>
  </w:style>
  <w:style w:type="character" w:styleId="Emphasis">
    <w:name w:val="Emphasis"/>
    <w:aliases w:val="Emphasis on word"/>
    <w:basedOn w:val="DefaultParagraphFont"/>
    <w:uiPriority w:val="20"/>
    <w:qFormat/>
    <w:rsid w:val="003A7C6F"/>
    <w:rPr>
      <w:rFonts w:ascii="Basic Sans" w:hAnsi="Basic Sans"/>
      <w:b w:val="0"/>
      <w:i w:val="0"/>
      <w:iCs/>
      <w:color w:val="618CAB" w:themeColor="accent2"/>
      <w:sz w:val="24"/>
    </w:rPr>
  </w:style>
  <w:style w:type="character" w:styleId="IntenseEmphasis">
    <w:name w:val="Intense Emphasis"/>
    <w:basedOn w:val="DefaultParagraphFont"/>
    <w:uiPriority w:val="21"/>
    <w:rsid w:val="005F5B2A"/>
    <w:rPr>
      <w:rFonts w:ascii="Arial" w:hAnsi="Arial"/>
      <w:i w:val="0"/>
      <w:iCs/>
      <w:color w:val="0064B4"/>
      <w:sz w:val="24"/>
    </w:rPr>
  </w:style>
  <w:style w:type="character" w:styleId="Strong">
    <w:name w:val="Strong"/>
    <w:aliases w:val="Strong emphasis on word"/>
    <w:basedOn w:val="DefaultParagraphFont"/>
    <w:uiPriority w:val="22"/>
    <w:rsid w:val="00947AD4"/>
    <w:rPr>
      <w:rFonts w:ascii="Basic Sans" w:hAnsi="Basic Sans"/>
      <w:b w:val="0"/>
      <w:bCs/>
      <w:color w:val="2B5262" w:themeColor="accent1"/>
      <w:sz w:val="24"/>
    </w:rPr>
  </w:style>
  <w:style w:type="paragraph" w:styleId="Quote">
    <w:name w:val="Quote"/>
    <w:basedOn w:val="Normal"/>
    <w:next w:val="Normal"/>
    <w:link w:val="QuoteChar"/>
    <w:uiPriority w:val="29"/>
    <w:qFormat/>
    <w:rsid w:val="003A7C6F"/>
    <w:pPr>
      <w:ind w:left="862" w:right="862"/>
    </w:pPr>
    <w:rPr>
      <w:rFonts w:ascii="Basic Sans" w:hAnsi="Basic Sans"/>
      <w:iCs/>
      <w:color w:val="618CAB" w:themeColor="accent2"/>
      <w:sz w:val="28"/>
    </w:rPr>
  </w:style>
  <w:style w:type="character" w:styleId="QuoteChar" w:customStyle="1">
    <w:name w:val="Quote Char"/>
    <w:basedOn w:val="DefaultParagraphFont"/>
    <w:link w:val="Quote"/>
    <w:uiPriority w:val="29"/>
    <w:rsid w:val="003A7C6F"/>
    <w:rPr>
      <w:rFonts w:ascii="Basic Sans" w:hAnsi="Basic Sans"/>
      <w:iCs/>
      <w:color w:val="618CAB" w:themeColor="accent2"/>
      <w:sz w:val="28"/>
    </w:rPr>
  </w:style>
  <w:style w:type="paragraph" w:styleId="IntenseQuote">
    <w:name w:val="Intense Quote"/>
    <w:basedOn w:val="Normal"/>
    <w:next w:val="Normal"/>
    <w:link w:val="IntenseQuoteChar"/>
    <w:uiPriority w:val="30"/>
    <w:qFormat/>
    <w:rsid w:val="00947AD4"/>
    <w:pPr>
      <w:pBdr>
        <w:top w:val="single" w:color="2B5262" w:themeColor="accent1" w:sz="4" w:space="10"/>
        <w:bottom w:val="single" w:color="2B5262" w:themeColor="accent1" w:sz="4" w:space="10"/>
      </w:pBdr>
      <w:spacing w:before="360" w:after="360"/>
      <w:ind w:left="862" w:right="862"/>
    </w:pPr>
    <w:rPr>
      <w:rFonts w:ascii="Basic Sans" w:hAnsi="Basic Sans"/>
      <w:iCs/>
      <w:color w:val="618CAB" w:themeColor="accent2"/>
    </w:rPr>
  </w:style>
  <w:style w:type="character" w:styleId="IntenseQuoteChar" w:customStyle="1">
    <w:name w:val="Intense Quote Char"/>
    <w:basedOn w:val="DefaultParagraphFont"/>
    <w:link w:val="IntenseQuote"/>
    <w:uiPriority w:val="30"/>
    <w:rsid w:val="00947AD4"/>
    <w:rPr>
      <w:rFonts w:ascii="Basic Sans" w:hAnsi="Basic Sans"/>
      <w:iCs/>
      <w:color w:val="618CAB" w:themeColor="accent2"/>
    </w:rPr>
  </w:style>
  <w:style w:type="character" w:styleId="SubtleReference">
    <w:name w:val="Subtle Reference"/>
    <w:basedOn w:val="DefaultParagraphFont"/>
    <w:uiPriority w:val="31"/>
    <w:rsid w:val="005B3C40"/>
    <w:rPr>
      <w:rFonts w:ascii="Arial" w:hAnsi="Arial"/>
      <w:caps w:val="0"/>
      <w:smallCaps w:val="0"/>
      <w:color w:val="618CAB" w:themeColor="accent2"/>
      <w:sz w:val="24"/>
    </w:rPr>
  </w:style>
  <w:style w:type="character" w:styleId="BookTitle">
    <w:name w:val="Book Title"/>
    <w:basedOn w:val="DefaultParagraphFont"/>
    <w:uiPriority w:val="33"/>
    <w:rsid w:val="005F5B2A"/>
    <w:rPr>
      <w:rFonts w:ascii="Arial" w:hAnsi="Arial"/>
      <w:b/>
      <w:bCs/>
      <w:i w:val="0"/>
      <w:iCs/>
      <w:spacing w:val="5"/>
      <w:sz w:val="24"/>
    </w:rPr>
  </w:style>
  <w:style w:type="paragraph" w:styleId="ListParagraph">
    <w:name w:val="List Paragraph"/>
    <w:aliases w:val="Bullet Normal,List Paragraph1,List Paragraph11,Recommendation,First level bullet point,Level 3,List Paragraph numbered,List Bullet indent,Body,Rec para,List 1,Other List,FooterText,numbered,Paragraphe de liste1,Bulletr List Paragraph,列出段落"/>
    <w:basedOn w:val="Normal"/>
    <w:link w:val="ListParagraphChar"/>
    <w:uiPriority w:val="34"/>
    <w:qFormat/>
    <w:rsid w:val="005F5B2A"/>
    <w:pPr>
      <w:ind w:left="720"/>
      <w:contextualSpacing/>
    </w:pPr>
  </w:style>
  <w:style w:type="paragraph" w:styleId="Header">
    <w:name w:val="header"/>
    <w:basedOn w:val="Normal"/>
    <w:link w:val="HeaderChar"/>
    <w:uiPriority w:val="99"/>
    <w:unhideWhenUsed/>
    <w:rsid w:val="005F5B2A"/>
    <w:pPr>
      <w:tabs>
        <w:tab w:val="center" w:pos="4513"/>
        <w:tab w:val="right" w:pos="9026"/>
      </w:tabs>
      <w:spacing w:after="0" w:line="240" w:lineRule="auto"/>
    </w:pPr>
  </w:style>
  <w:style w:type="character" w:styleId="HeaderChar" w:customStyle="1">
    <w:name w:val="Header Char"/>
    <w:basedOn w:val="DefaultParagraphFont"/>
    <w:link w:val="Header"/>
    <w:uiPriority w:val="99"/>
    <w:rsid w:val="00BF4EAD"/>
  </w:style>
  <w:style w:type="paragraph" w:styleId="Footer">
    <w:name w:val="footer"/>
    <w:basedOn w:val="Normal"/>
    <w:link w:val="FooterChar"/>
    <w:uiPriority w:val="99"/>
    <w:unhideWhenUsed/>
    <w:rsid w:val="005F5B2A"/>
    <w:pPr>
      <w:tabs>
        <w:tab w:val="center" w:pos="4513"/>
        <w:tab w:val="right" w:pos="9026"/>
      </w:tabs>
      <w:spacing w:after="0" w:line="240" w:lineRule="auto"/>
    </w:pPr>
  </w:style>
  <w:style w:type="character" w:styleId="FooterChar" w:customStyle="1">
    <w:name w:val="Footer Char"/>
    <w:basedOn w:val="DefaultParagraphFont"/>
    <w:link w:val="Footer"/>
    <w:uiPriority w:val="99"/>
    <w:rsid w:val="005F5B2A"/>
    <w:rPr>
      <w:rFonts w:ascii="Arial" w:hAnsi="Arial"/>
    </w:rPr>
  </w:style>
  <w:style w:type="table" w:styleId="TableGrid">
    <w:name w:val="Table Grid"/>
    <w:basedOn w:val="TableNormal"/>
    <w:uiPriority w:val="59"/>
    <w:rsid w:val="005F5B2A"/>
    <w:pPr>
      <w:spacing w:before="60" w:after="60"/>
      <w:ind w:left="57" w:right="57"/>
    </w:pPr>
    <w:tblPr>
      <w:tblBorders>
        <w:top w:val="single" w:color="auto" w:sz="2" w:space="0"/>
        <w:bottom w:val="single" w:color="auto" w:sz="2" w:space="0"/>
        <w:insideH w:val="single" w:color="auto" w:sz="2" w:space="0"/>
        <w:insideV w:val="single" w:color="auto" w:sz="2" w:space="0"/>
      </w:tblBorders>
    </w:tblPr>
    <w:tcPr>
      <w:vAlign w:val="center"/>
    </w:tcPr>
  </w:style>
  <w:style w:type="table" w:styleId="GridTable4">
    <w:name w:val="Grid Table 4"/>
    <w:basedOn w:val="TableNormal"/>
    <w:uiPriority w:val="49"/>
    <w:rsid w:val="005F5B2A"/>
    <w:pPr>
      <w:spacing w:after="0" w:line="240" w:lineRule="auto"/>
    </w:p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Introduction" w:customStyle="1">
    <w:name w:val="Introduction"/>
    <w:basedOn w:val="Normal"/>
    <w:next w:val="Normal"/>
    <w:link w:val="IntroductionChar"/>
    <w:autoRedefine/>
    <w:qFormat/>
    <w:rsid w:val="00AC2E9F"/>
    <w:rPr>
      <w:rFonts w:ascii="Basic Sans Bold" w:hAnsi="Basic Sans Bold"/>
      <w:color w:val="005E85" w:themeColor="text2"/>
      <w:sz w:val="28"/>
    </w:rPr>
  </w:style>
  <w:style w:type="character" w:styleId="Heading5Char" w:customStyle="1">
    <w:name w:val="Heading 5 Char"/>
    <w:basedOn w:val="DefaultParagraphFont"/>
    <w:link w:val="Heading5"/>
    <w:uiPriority w:val="4"/>
    <w:rsid w:val="00486064"/>
    <w:rPr>
      <w:rFonts w:eastAsiaTheme="majorEastAsia" w:cstheme="majorBidi"/>
      <w:color w:val="618CAB" w:themeColor="accent2"/>
    </w:rPr>
  </w:style>
  <w:style w:type="paragraph" w:styleId="Figureortableorbookheading" w:customStyle="1">
    <w:name w:val="Figure or table or book heading"/>
    <w:basedOn w:val="Introduction"/>
    <w:link w:val="FigureortableorbookheadingChar"/>
    <w:autoRedefine/>
    <w:uiPriority w:val="6"/>
    <w:qFormat/>
    <w:rsid w:val="00AC2E9F"/>
    <w:rPr>
      <w:sz w:val="24"/>
    </w:rPr>
  </w:style>
  <w:style w:type="paragraph" w:styleId="Note" w:customStyle="1">
    <w:name w:val="Note"/>
    <w:basedOn w:val="Figureortableorbookheading"/>
    <w:link w:val="NoteChar"/>
    <w:autoRedefine/>
    <w:qFormat/>
    <w:rsid w:val="00B179B1"/>
    <w:pPr>
      <w:numPr>
        <w:numId w:val="4"/>
      </w:numPr>
    </w:pPr>
    <w:rPr>
      <w:rFonts w:ascii="Basic Sans" w:hAnsi="Basic Sans"/>
      <w:color w:val="auto"/>
      <w:sz w:val="20"/>
    </w:rPr>
  </w:style>
  <w:style w:type="character" w:styleId="IntroductionChar" w:customStyle="1">
    <w:name w:val="Introduction Char"/>
    <w:basedOn w:val="DefaultParagraphFont"/>
    <w:link w:val="Introduction"/>
    <w:rsid w:val="00AC2E9F"/>
    <w:rPr>
      <w:rFonts w:ascii="Basic Sans Bold" w:hAnsi="Basic Sans Bold"/>
      <w:color w:val="005E85" w:themeColor="text2"/>
      <w:sz w:val="28"/>
    </w:rPr>
  </w:style>
  <w:style w:type="character" w:styleId="FigureortableorbookheadingChar" w:customStyle="1">
    <w:name w:val="Figure or table or book heading Char"/>
    <w:basedOn w:val="IntroductionChar"/>
    <w:link w:val="Figureortableorbookheading"/>
    <w:uiPriority w:val="6"/>
    <w:rsid w:val="00AC2E9F"/>
    <w:rPr>
      <w:rFonts w:ascii="Basic Sans Bold" w:hAnsi="Basic Sans Bold"/>
      <w:color w:val="005E85" w:themeColor="text2"/>
      <w:sz w:val="28"/>
    </w:rPr>
  </w:style>
  <w:style w:type="character" w:styleId="NoteChar" w:customStyle="1">
    <w:name w:val="Note Char"/>
    <w:basedOn w:val="FigureortableorbookheadingChar"/>
    <w:link w:val="Note"/>
    <w:rsid w:val="00B179B1"/>
    <w:rPr>
      <w:rFonts w:ascii="Basic Sans" w:hAnsi="Basic Sans"/>
      <w:color w:val="005E85" w:themeColor="text2"/>
      <w:sz w:val="20"/>
    </w:rPr>
  </w:style>
  <w:style w:type="paragraph" w:styleId="TOCHeading">
    <w:name w:val="TOC Heading"/>
    <w:basedOn w:val="Heading1"/>
    <w:next w:val="Normal"/>
    <w:uiPriority w:val="39"/>
    <w:unhideWhenUsed/>
    <w:qFormat/>
    <w:rsid w:val="00F5633A"/>
    <w:pPr>
      <w:spacing w:before="240" w:after="0" w:line="259" w:lineRule="auto"/>
      <w:outlineLvl w:val="9"/>
    </w:pPr>
  </w:style>
  <w:style w:type="paragraph" w:styleId="TOC1">
    <w:name w:val="toc 1"/>
    <w:basedOn w:val="Normal"/>
    <w:next w:val="Normal"/>
    <w:autoRedefine/>
    <w:uiPriority w:val="39"/>
    <w:unhideWhenUsed/>
    <w:rsid w:val="00DB1DAB"/>
    <w:pPr>
      <w:tabs>
        <w:tab w:val="right" w:leader="dot" w:pos="9016"/>
      </w:tabs>
      <w:spacing w:after="100"/>
    </w:pPr>
  </w:style>
  <w:style w:type="paragraph" w:styleId="TOC2">
    <w:name w:val="toc 2"/>
    <w:basedOn w:val="Normal"/>
    <w:next w:val="Normal"/>
    <w:autoRedefine/>
    <w:uiPriority w:val="39"/>
    <w:unhideWhenUsed/>
    <w:rsid w:val="00F17880"/>
    <w:pPr>
      <w:spacing w:after="100"/>
      <w:ind w:left="240"/>
    </w:pPr>
  </w:style>
  <w:style w:type="paragraph" w:styleId="TOC3">
    <w:name w:val="toc 3"/>
    <w:basedOn w:val="Normal"/>
    <w:next w:val="Normal"/>
    <w:autoRedefine/>
    <w:uiPriority w:val="39"/>
    <w:unhideWhenUsed/>
    <w:rsid w:val="00F17880"/>
    <w:pPr>
      <w:spacing w:after="100"/>
      <w:ind w:left="480"/>
    </w:pPr>
  </w:style>
  <w:style w:type="character" w:styleId="Hyperlink">
    <w:name w:val="Hyperlink"/>
    <w:basedOn w:val="DefaultParagraphFont"/>
    <w:uiPriority w:val="99"/>
    <w:unhideWhenUsed/>
    <w:rsid w:val="00F17880"/>
    <w:rPr>
      <w:color w:val="3366CC" w:themeColor="hyperlink"/>
      <w:u w:val="single"/>
    </w:rPr>
  </w:style>
  <w:style w:type="table" w:styleId="ListTable7Colorful-Accent2">
    <w:name w:val="List Table 7 Colorful Accent 2"/>
    <w:basedOn w:val="TableNormal"/>
    <w:uiPriority w:val="52"/>
    <w:rsid w:val="00843197"/>
    <w:pPr>
      <w:spacing w:after="0" w:line="240" w:lineRule="auto"/>
    </w:pPr>
    <w:rPr>
      <w:color w:val="456982" w:themeColor="accent2"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618CAB" w:themeColor="accent2"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618CAB" w:themeColor="accent2"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618CAB" w:themeColor="accent2"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618CAB" w:themeColor="accent2" w:sz="4" w:space="0"/>
        </w:tcBorders>
        <w:shd w:val="clear" w:color="auto" w:fill="FFFFFF" w:themeFill="background1"/>
      </w:tcPr>
    </w:tblStylePr>
    <w:tblStylePr w:type="band1Vert">
      <w:tblPr/>
      <w:tcPr>
        <w:shd w:val="clear" w:color="auto" w:fill="DFE7EE" w:themeFill="accent2" w:themeFillTint="33"/>
      </w:tcPr>
    </w:tblStylePr>
    <w:tblStylePr w:type="band1Horz">
      <w:tblPr/>
      <w:tcPr>
        <w:shd w:val="clear" w:color="auto" w:fill="DFE7EE"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ookheadingreference" w:customStyle="1">
    <w:name w:val="Book heading (reference)"/>
    <w:basedOn w:val="Figureortableorbookheading"/>
    <w:link w:val="BookheadingreferenceChar"/>
    <w:uiPriority w:val="9"/>
    <w:rsid w:val="00B179B1"/>
    <w:rPr>
      <w:rFonts w:ascii="Basic Sans" w:hAnsi="Basic Sans"/>
    </w:rPr>
  </w:style>
  <w:style w:type="paragraph" w:styleId="HyperlinkMHWC" w:customStyle="1">
    <w:name w:val="Hyperlink (MHWC)"/>
    <w:basedOn w:val="Bookheadingreference"/>
    <w:link w:val="HyperlinkMHWCChar"/>
    <w:qFormat/>
    <w:rsid w:val="00E77184"/>
    <w:rPr>
      <w:rFonts w:ascii="Basic Sans Light" w:hAnsi="Basic Sans Light"/>
      <w:color w:val="3366CC"/>
    </w:rPr>
  </w:style>
  <w:style w:type="character" w:styleId="BookheadingreferenceChar" w:customStyle="1">
    <w:name w:val="Book heading (reference) Char"/>
    <w:basedOn w:val="FigureortableorbookheadingChar"/>
    <w:link w:val="Bookheadingreference"/>
    <w:uiPriority w:val="9"/>
    <w:rsid w:val="00BF4EAD"/>
    <w:rPr>
      <w:rFonts w:ascii="Basic Sans" w:hAnsi="Basic Sans"/>
      <w:color w:val="005E85" w:themeColor="text2"/>
      <w:sz w:val="28"/>
    </w:rPr>
  </w:style>
  <w:style w:type="paragraph" w:styleId="Bulletpoints" w:customStyle="1">
    <w:name w:val="Bullet points"/>
    <w:basedOn w:val="Normal"/>
    <w:link w:val="BulletpointsChar"/>
    <w:uiPriority w:val="5"/>
    <w:rsid w:val="00B179B1"/>
    <w:pPr>
      <w:ind w:left="1077" w:hanging="720"/>
      <w:contextualSpacing/>
    </w:pPr>
  </w:style>
  <w:style w:type="character" w:styleId="HyperlinkMHWCChar" w:customStyle="1">
    <w:name w:val="Hyperlink (MHWC) Char"/>
    <w:basedOn w:val="BookheadingreferenceChar"/>
    <w:link w:val="HyperlinkMHWC"/>
    <w:rsid w:val="00E77184"/>
    <w:rPr>
      <w:rFonts w:ascii="Basic Sans" w:hAnsi="Basic Sans"/>
      <w:color w:val="3366CC"/>
      <w:sz w:val="28"/>
    </w:rPr>
  </w:style>
  <w:style w:type="paragraph" w:styleId="Numberedbulletpoint" w:customStyle="1">
    <w:name w:val="Numbered bullet point"/>
    <w:basedOn w:val="ListParagraph"/>
    <w:link w:val="NumberedbulletpointChar"/>
    <w:uiPriority w:val="4"/>
    <w:qFormat/>
    <w:rsid w:val="00AC2E9F"/>
    <w:pPr>
      <w:numPr>
        <w:numId w:val="7"/>
      </w:numPr>
      <w:ind w:left="714" w:hanging="357"/>
    </w:pPr>
  </w:style>
  <w:style w:type="character" w:styleId="BulletpointsChar" w:customStyle="1">
    <w:name w:val="Bullet points Char"/>
    <w:basedOn w:val="DefaultParagraphFont"/>
    <w:link w:val="Bulletpoints"/>
    <w:uiPriority w:val="5"/>
    <w:rsid w:val="00BF4EAD"/>
  </w:style>
  <w:style w:type="character" w:styleId="ListParagraphChar" w:customStyle="1">
    <w:name w:val="List Paragraph Char"/>
    <w:aliases w:val="Bullet Normal Char,List Paragraph1 Char,List Paragraph11 Char,Recommendation Char,First level bullet point Char,Level 3 Char,List Paragraph numbered Char,List Bullet indent Char,Body Char,Rec para Char,List 1 Char,Other List Char"/>
    <w:basedOn w:val="DefaultParagraphFont"/>
    <w:link w:val="ListParagraph"/>
    <w:uiPriority w:val="34"/>
    <w:rsid w:val="00A837D0"/>
  </w:style>
  <w:style w:type="character" w:styleId="NumberedbulletpointChar" w:customStyle="1">
    <w:name w:val="Numbered bullet point Char"/>
    <w:basedOn w:val="ListParagraphChar"/>
    <w:link w:val="Numberedbulletpoint"/>
    <w:uiPriority w:val="4"/>
    <w:rsid w:val="00AC2E9F"/>
  </w:style>
  <w:style w:type="paragraph" w:styleId="PolicyText1" w:customStyle="1">
    <w:name w:val="Policy Text 1"/>
    <w:rsid w:val="00F478E6"/>
    <w:pPr>
      <w:spacing w:before="120" w:after="0" w:line="240" w:lineRule="exact"/>
      <w:jc w:val="both"/>
    </w:pPr>
    <w:rPr>
      <w:rFonts w:ascii="Arial Maori" w:hAnsi="Arial Maori" w:eastAsia="Times New Roman" w:cs="Times New Roman"/>
      <w:sz w:val="20"/>
      <w:szCs w:val="20"/>
      <w:lang w:val="en-AU" w:bidi="ar-SA"/>
    </w:rPr>
  </w:style>
  <w:style w:type="paragraph" w:styleId="BodyText">
    <w:name w:val="Body Text"/>
    <w:basedOn w:val="Normal"/>
    <w:link w:val="BodyTextChar"/>
    <w:uiPriority w:val="5"/>
    <w:qFormat/>
    <w:rsid w:val="00AC2E9F"/>
    <w:pPr>
      <w:widowControl w:val="0"/>
      <w:autoSpaceDE w:val="0"/>
      <w:autoSpaceDN w:val="0"/>
    </w:pPr>
    <w:rPr>
      <w:rFonts w:ascii="BasicSans-Light" w:hAnsi="BasicSans-Light" w:eastAsia="BasicSans-Light" w:cs="BasicSans-Light"/>
      <w:szCs w:val="32"/>
      <w:lang w:val="en-GB"/>
    </w:rPr>
  </w:style>
  <w:style w:type="character" w:styleId="BodyTextChar" w:customStyle="1">
    <w:name w:val="Body Text Char"/>
    <w:basedOn w:val="DefaultParagraphFont"/>
    <w:link w:val="BodyText"/>
    <w:uiPriority w:val="5"/>
    <w:rsid w:val="00AC2E9F"/>
    <w:rPr>
      <w:rFonts w:ascii="BasicSans-Light" w:hAnsi="BasicSans-Light" w:eastAsia="BasicSans-Light" w:cs="BasicSans-Light"/>
      <w:szCs w:val="32"/>
      <w:lang w:val="en-GB" w:bidi="ar-SA"/>
    </w:rPr>
  </w:style>
  <w:style w:type="table" w:styleId="ListTable3-Accent2">
    <w:name w:val="List Table 3 Accent 2"/>
    <w:basedOn w:val="TableNormal"/>
    <w:uiPriority w:val="48"/>
    <w:rsid w:val="00D01AB7"/>
    <w:pPr>
      <w:spacing w:after="0" w:line="240" w:lineRule="auto"/>
    </w:pPr>
    <w:tblPr>
      <w:tblStyleRowBandSize w:val="1"/>
      <w:tblStyleColBandSize w:val="1"/>
      <w:tblBorders>
        <w:top w:val="single" w:color="618CAB" w:themeColor="accent2" w:sz="4" w:space="0"/>
        <w:left w:val="single" w:color="618CAB" w:themeColor="accent2" w:sz="4" w:space="0"/>
        <w:bottom w:val="single" w:color="618CAB" w:themeColor="accent2" w:sz="4" w:space="0"/>
        <w:right w:val="single" w:color="618CAB" w:themeColor="accent2" w:sz="4" w:space="0"/>
      </w:tblBorders>
    </w:tblPr>
    <w:tblStylePr w:type="firstRow">
      <w:rPr>
        <w:b/>
        <w:bCs/>
        <w:color w:val="FFFFFF" w:themeColor="background1"/>
      </w:rPr>
      <w:tblPr/>
      <w:tcPr>
        <w:shd w:val="clear" w:color="auto" w:fill="618CAB" w:themeFill="accent2"/>
      </w:tcPr>
    </w:tblStylePr>
    <w:tblStylePr w:type="lastRow">
      <w:rPr>
        <w:b/>
        <w:bCs/>
      </w:rPr>
      <w:tblPr/>
      <w:tcPr>
        <w:tcBorders>
          <w:top w:val="double" w:color="618CAB" w:themeColor="accent2"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618CAB" w:themeColor="accent2" w:sz="4" w:space="0"/>
          <w:right w:val="single" w:color="618CAB" w:themeColor="accent2" w:sz="4" w:space="0"/>
        </w:tcBorders>
      </w:tcPr>
    </w:tblStylePr>
    <w:tblStylePr w:type="band1Horz">
      <w:tblPr/>
      <w:tcPr>
        <w:tcBorders>
          <w:top w:val="single" w:color="618CAB" w:themeColor="accent2" w:sz="4" w:space="0"/>
          <w:bottom w:val="single" w:color="618CAB" w:themeColor="accent2"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618CAB" w:themeColor="accent2" w:sz="4" w:space="0"/>
          <w:left w:val="nil"/>
        </w:tcBorders>
      </w:tcPr>
    </w:tblStylePr>
    <w:tblStylePr w:type="swCell">
      <w:tblPr/>
      <w:tcPr>
        <w:tcBorders>
          <w:top w:val="double" w:color="618CAB" w:themeColor="accent2" w:sz="4" w:space="0"/>
          <w:right w:val="nil"/>
        </w:tcBorders>
      </w:tcPr>
    </w:tblStylePr>
  </w:style>
  <w:style w:type="table" w:styleId="PlainTable2">
    <w:name w:val="Plain Table 2"/>
    <w:basedOn w:val="TableNormal"/>
    <w:uiPriority w:val="42"/>
    <w:rsid w:val="00785638"/>
    <w:pPr>
      <w:spacing w:after="0" w:line="240" w:lineRule="auto"/>
    </w:pPr>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character" w:styleId="CommentReference">
    <w:name w:val="annotation reference"/>
    <w:basedOn w:val="DefaultParagraphFont"/>
    <w:uiPriority w:val="99"/>
    <w:semiHidden/>
    <w:unhideWhenUsed/>
    <w:rsid w:val="00277565"/>
    <w:rPr>
      <w:sz w:val="16"/>
      <w:szCs w:val="16"/>
    </w:rPr>
  </w:style>
  <w:style w:type="paragraph" w:styleId="CommentText">
    <w:name w:val="annotation text"/>
    <w:basedOn w:val="Normal"/>
    <w:link w:val="CommentTextChar"/>
    <w:uiPriority w:val="99"/>
    <w:unhideWhenUsed/>
    <w:rsid w:val="00277565"/>
    <w:pPr>
      <w:widowControl w:val="0"/>
      <w:autoSpaceDE w:val="0"/>
      <w:autoSpaceDN w:val="0"/>
      <w:spacing w:line="240" w:lineRule="auto"/>
    </w:pPr>
    <w:rPr>
      <w:rFonts w:eastAsia="BasicSans-Thin" w:cs="BasicSans-Thin"/>
      <w:sz w:val="20"/>
      <w:szCs w:val="20"/>
      <w:lang w:val="en-GB"/>
    </w:rPr>
  </w:style>
  <w:style w:type="character" w:styleId="CommentTextChar" w:customStyle="1">
    <w:name w:val="Comment Text Char"/>
    <w:basedOn w:val="DefaultParagraphFont"/>
    <w:link w:val="CommentText"/>
    <w:uiPriority w:val="99"/>
    <w:rsid w:val="00277565"/>
    <w:rPr>
      <w:rFonts w:ascii="Basic Sans Light" w:hAnsi="Basic Sans Light" w:eastAsia="BasicSans-Thin" w:cs="BasicSans-Thin"/>
      <w:sz w:val="20"/>
      <w:szCs w:val="20"/>
      <w:lang w:val="en-GB" w:bidi="ar-SA"/>
    </w:rPr>
  </w:style>
  <w:style w:type="paragraph" w:styleId="Footnotes" w:customStyle="1">
    <w:name w:val="Footnotes"/>
    <w:basedOn w:val="Normal"/>
    <w:link w:val="FootnotesChar"/>
    <w:uiPriority w:val="4"/>
    <w:qFormat/>
    <w:rsid w:val="00AC2E9F"/>
    <w:rPr>
      <w:sz w:val="20"/>
      <w:szCs w:val="20"/>
    </w:rPr>
  </w:style>
  <w:style w:type="paragraph" w:styleId="SectionheadReportTitle" w:customStyle="1">
    <w:name w:val="Section head/ Report Title"/>
    <w:basedOn w:val="Normal"/>
    <w:link w:val="SectionheadReportTitleChar"/>
    <w:qFormat/>
    <w:rsid w:val="00DB1DAB"/>
    <w:pPr>
      <w:widowControl w:val="0"/>
      <w:autoSpaceDE w:val="0"/>
      <w:autoSpaceDN w:val="0"/>
      <w:outlineLvl w:val="0"/>
    </w:pPr>
    <w:rPr>
      <w:rFonts w:ascii="Basic Sans" w:hAnsi="Basic Sans"/>
      <w:color w:val="005E85" w:themeColor="text2"/>
      <w:sz w:val="56"/>
    </w:rPr>
  </w:style>
  <w:style w:type="character" w:styleId="FootnotesChar" w:customStyle="1">
    <w:name w:val="Footnotes Char"/>
    <w:basedOn w:val="DefaultParagraphFont"/>
    <w:link w:val="Footnotes"/>
    <w:uiPriority w:val="4"/>
    <w:rsid w:val="00AC2E9F"/>
    <w:rPr>
      <w:sz w:val="20"/>
      <w:szCs w:val="20"/>
    </w:rPr>
  </w:style>
  <w:style w:type="character" w:styleId="SectionheadReportTitleChar" w:customStyle="1">
    <w:name w:val="Section head/ Report Title Char"/>
    <w:basedOn w:val="DefaultParagraphFont"/>
    <w:link w:val="SectionheadReportTitle"/>
    <w:rsid w:val="00DB1DAB"/>
    <w:rPr>
      <w:rFonts w:ascii="Basic Sans" w:hAnsi="Basic Sans"/>
      <w:color w:val="005E85" w:themeColor="text2"/>
      <w:sz w:val="56"/>
    </w:rPr>
  </w:style>
  <w:style w:type="character" w:styleId="NoSpacingChar" w:customStyle="1">
    <w:name w:val="No Spacing Char"/>
    <w:aliases w:val="Text No Spacing Char"/>
    <w:basedOn w:val="DefaultParagraphFont"/>
    <w:link w:val="NoSpacing"/>
    <w:uiPriority w:val="1"/>
    <w:rsid w:val="00AC2E9F"/>
  </w:style>
  <w:style w:type="character" w:styleId="normaltextrun" w:customStyle="1">
    <w:name w:val="normaltextrun"/>
    <w:basedOn w:val="DefaultParagraphFont"/>
    <w:rsid w:val="00C96FF5"/>
  </w:style>
  <w:style w:type="character" w:styleId="eop" w:customStyle="1">
    <w:name w:val="eop"/>
    <w:basedOn w:val="DefaultParagraphFont"/>
    <w:rsid w:val="00C96FF5"/>
  </w:style>
  <w:style w:type="character" w:styleId="cf01" w:customStyle="1">
    <w:name w:val="cf01"/>
    <w:basedOn w:val="DefaultParagraphFont"/>
    <w:rsid w:val="00C96FF5"/>
    <w:rPr>
      <w:rFonts w:hint="default"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footer" Target="foot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eader" Target="head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theme" Target="theme/theme1.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ntTable" Target="fontTable.xml" Id="rId1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5E85"/>
      </a:dk2>
      <a:lt2>
        <a:srgbClr val="EE9183"/>
      </a:lt2>
      <a:accent1>
        <a:srgbClr val="2B5262"/>
      </a:accent1>
      <a:accent2>
        <a:srgbClr val="618CAB"/>
      </a:accent2>
      <a:accent3>
        <a:srgbClr val="0DB1CA"/>
      </a:accent3>
      <a:accent4>
        <a:srgbClr val="EE9183"/>
      </a:accent4>
      <a:accent5>
        <a:srgbClr val="FBC2B1"/>
      </a:accent5>
      <a:accent6>
        <a:srgbClr val="F7DDBF"/>
      </a:accent6>
      <a:hlink>
        <a:srgbClr val="3366CC"/>
      </a:hlink>
      <a:folHlink>
        <a:srgbClr val="795CB2"/>
      </a:folHlink>
    </a:clrScheme>
    <a:fontScheme name="Te Hiringa Mahara Font">
      <a:majorFont>
        <a:latin typeface="Basic Sans"/>
        <a:ea typeface=""/>
        <a:cs typeface=""/>
      </a:majorFont>
      <a:minorFont>
        <a:latin typeface="Bas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FinancialYear xmlns="bb0bd7a6-c265-44d5-b39f-e5b415113992">2021 - 2022</FinancialYear>
    <cc5c092ee17e4228b15983ce58453ee6 xmlns="bd74e8db-9588-4046-9f22-b81f23249a13">
      <Terms xmlns="http://schemas.microsoft.com/office/infopath/2007/PartnerControls"/>
    </cc5c092ee17e4228b15983ce58453ee6>
    <TaxCatchAll xmlns="bd74e8db-9588-4046-9f22-b81f23249a13" xsi:nil="true"/>
    <BusinessActivity xmlns="bd74e8db-9588-4046-9f22-b81f23249a13" xsi:nil="true"/>
    <DocumentType xmlns="bb0bd7a6-c265-44d5-b39f-e5b415113992" xsi:nil="true"/>
    <MaoriData xmlns="bb0bd7a6-c265-44d5-b39f-e5b415113992">No</MaoriData>
    <_dlc_DocId xmlns="bd74e8db-9588-4046-9f22-b81f23249a13">DOCS-680008961-3529</_dlc_DocId>
    <_dlc_DocIdUrl xmlns="bd74e8db-9588-4046-9f22-b81f23249a13">
      <Url>https://mhwcnz.sharepoint.com/sites/health/_layouts/15/DocIdRedir.aspx?ID=DOCS-680008961-3529</Url>
      <Description>DOCS-680008961-3529</Description>
    </_dlc_DocIdUrl>
    <lcf76f155ced4ddcb4097134ff3c332f xmlns="c4f8c120-9fd5-4d9a-bdd4-e2b6e9a49f9f">
      <Terms xmlns="http://schemas.microsoft.com/office/infopath/2007/PartnerControls"/>
    </lcf76f155ced4ddcb4097134ff3c332f>
    <Comments xmlns="c4f8c120-9fd5-4d9a-bdd4-e2b6e9a49f9f" xsi:nil="true"/>
    <SharedWithUsers xmlns="bd74e8db-9588-4046-9f22-b81f23249a13">
      <UserInfo>
        <DisplayName>Hannah Paap</DisplayName>
        <AccountId>31</AccountId>
        <AccountType/>
      </UserInfo>
    </SharedWithUsers>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_document" ma:contentTypeID="0x010100EC715CFEA79834468078ACA06B4C38E4004EF78A82A15C8147AE70441C92B3DF4A" ma:contentTypeVersion="22" ma:contentTypeDescription="MHWC document content type" ma:contentTypeScope="" ma:versionID="76658b96258f1a11cad0820f0639ff09">
  <xsd:schema xmlns:xsd="http://www.w3.org/2001/XMLSchema" xmlns:xs="http://www.w3.org/2001/XMLSchema" xmlns:p="http://schemas.microsoft.com/office/2006/metadata/properties" xmlns:ns2="bd74e8db-9588-4046-9f22-b81f23249a13" xmlns:ns3="bb0bd7a6-c265-44d5-b39f-e5b415113992" xmlns:ns4="c4f8c120-9fd5-4d9a-bdd4-e2b6e9a49f9f" targetNamespace="http://schemas.microsoft.com/office/2006/metadata/properties" ma:root="true" ma:fieldsID="ba771276242c3db8c9ef4e71cc2230d0" ns2:_="" ns3:_="" ns4:_="">
    <xsd:import namespace="bd74e8db-9588-4046-9f22-b81f23249a13"/>
    <xsd:import namespace="bb0bd7a6-c265-44d5-b39f-e5b415113992"/>
    <xsd:import namespace="c4f8c120-9fd5-4d9a-bdd4-e2b6e9a49f9f"/>
    <xsd:element name="properties">
      <xsd:complexType>
        <xsd:sequence>
          <xsd:element name="documentManagement">
            <xsd:complexType>
              <xsd:all>
                <xsd:element ref="ns2:_dlc_DocId" minOccurs="0"/>
                <xsd:element ref="ns2:_dlc_DocIdUrl" minOccurs="0"/>
                <xsd:element ref="ns2:_dlc_DocIdPersistId" minOccurs="0"/>
                <xsd:element ref="ns3:DocumentType" minOccurs="0"/>
                <xsd:element ref="ns3:FinancialYear" minOccurs="0"/>
                <xsd:element ref="ns3:MaoriData" minOccurs="0"/>
                <xsd:element ref="ns2:cc5c092ee17e4228b15983ce58453ee6" minOccurs="0"/>
                <xsd:element ref="ns2:TaxCatchAll" minOccurs="0"/>
                <xsd:element ref="ns2:TaxCatchAllLabel" minOccurs="0"/>
                <xsd:element ref="ns2:BusinessActivity" minOccurs="0"/>
                <xsd:element ref="ns4:MediaServiceMetadata" minOccurs="0"/>
                <xsd:element ref="ns4:MediaServiceFastMetadata" minOccurs="0"/>
                <xsd:element ref="ns4:MediaServiceAutoKeyPoints" minOccurs="0"/>
                <xsd:element ref="ns4:MediaServiceKeyPoints" minOccurs="0"/>
                <xsd:element ref="ns2:SharedWithUsers" minOccurs="0"/>
                <xsd:element ref="ns2:SharedWithDetails" minOccurs="0"/>
                <xsd:element ref="ns4:MediaServiceDateTaken" minOccurs="0"/>
                <xsd:element ref="ns4:MediaServiceAutoTags" minOccurs="0"/>
                <xsd:element ref="ns4:MediaServiceGenerationTime" minOccurs="0"/>
                <xsd:element ref="ns4:MediaServiceEventHashCode" minOccurs="0"/>
                <xsd:element ref="ns4:MediaLengthInSeconds" minOccurs="0"/>
                <xsd:element ref="ns4:Comments" minOccurs="0"/>
                <xsd:element ref="ns4:MediaServiceOCR"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74e8db-9588-4046-9f22-b81f23249a1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cc5c092ee17e4228b15983ce58453ee6" ma:index="14" nillable="true" ma:taxonomy="true" ma:internalName="cc5c092ee17e4228b15983ce58453ee6" ma:taxonomyFieldName="BusinessFunction" ma:displayName="Business Function" ma:default="" ma:fieldId="{cc5c092e-e17e-4228-b159-83ce58453ee6}" ma:sspId="e2423f7d-70e1-4bc9-b0ec-1093942dc6c6" ma:termSetId="0ae994a8-a483-48d8-8967-c6e1a9f8c5d4" ma:anchorId="00000000-0000-0000-0000-000000000000" ma:open="false" ma:isKeyword="false">
      <xsd:complexType>
        <xsd:sequence>
          <xsd:element ref="pc:Terms" minOccurs="0" maxOccurs="1"/>
        </xsd:sequence>
      </xsd:complexType>
    </xsd:element>
    <xsd:element name="TaxCatchAll" ma:index="15" nillable="true" ma:displayName="Taxonomy Catch All Column" ma:hidden="true" ma:list="{99bb54d9-f134-4739-ac41-42e1c520000f}" ma:internalName="TaxCatchAll" ma:showField="CatchAllData" ma:web="bd74e8db-9588-4046-9f22-b81f23249a13">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99bb54d9-f134-4739-ac41-42e1c520000f}" ma:internalName="TaxCatchAllLabel" ma:readOnly="true" ma:showField="CatchAllDataLabel" ma:web="bd74e8db-9588-4046-9f22-b81f23249a13">
      <xsd:complexType>
        <xsd:complexContent>
          <xsd:extension base="dms:MultiChoiceLookup">
            <xsd:sequence>
              <xsd:element name="Value" type="dms:Lookup" maxOccurs="unbounded" minOccurs="0" nillable="true"/>
            </xsd:sequence>
          </xsd:extension>
        </xsd:complexContent>
      </xsd:complexType>
    </xsd:element>
    <xsd:element name="BusinessActivity" ma:index="18" nillable="true" ma:displayName="Business Activity" ma:format="Dropdown" ma:internalName="BusinessActivity">
      <xsd:simpleType>
        <xsd:restriction base="dms:Choice">
          <xsd:enumeration value="Meeting management"/>
          <xsd:enumeration value="Planning"/>
          <xsd:enumeration value="Service development"/>
          <xsd:enumeration value="Strategy development"/>
        </xsd:restriction>
      </xsd:simple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0bd7a6-c265-44d5-b39f-e5b415113992" elementFormDefault="qualified">
    <xsd:import namespace="http://schemas.microsoft.com/office/2006/documentManagement/types"/>
    <xsd:import namespace="http://schemas.microsoft.com/office/infopath/2007/PartnerControls"/>
    <xsd:element name="DocumentType" ma:index="11" nillable="true" ma:displayName="Document Type" ma:format="Dropdown" ma:internalName="DocumentType">
      <xsd:simpleType>
        <xsd:restriction base="dms:Choice">
          <xsd:enumeration value="CONTRACT, Variation, Agreement"/>
          <xsd:enumeration value="CORRESPONDENCE"/>
          <xsd:enumeration value="EMPLOYMENT related"/>
          <xsd:enumeration value="FINANCIAL related"/>
          <xsd:enumeration value="KNOWLEDGE article"/>
          <xsd:enumeration value="MEETING related"/>
          <xsd:enumeration value="MEMO, Filenote, Email"/>
          <xsd:enumeration value="MINISTERIAL Request or Question"/>
          <xsd:enumeration value="PRESENTATION"/>
          <xsd:enumeration value="PUBLICATION material"/>
          <xsd:enumeration value="QUESTION, Request, OIA"/>
          <xsd:enumeration value="REPORT, Planning related"/>
          <xsd:enumeration value="RULES, Policy, Law, Procedure"/>
          <xsd:enumeration value="SUBMISSION, Application, Supporting material"/>
          <xsd:enumeration value="TEMPLATE, Checklist or Form"/>
        </xsd:restriction>
      </xsd:simpleType>
    </xsd:element>
    <xsd:element name="FinancialYear" ma:index="12" nillable="true" ma:displayName="Financial Year" ma:default="2021 - 2022" ma:description="organisation financial year" ma:format="Dropdown" ma:internalName="FinancialYear">
      <xsd:simpleType>
        <xsd:restriction base="dms:Choice">
          <xsd:enumeration value="2018 - 2019"/>
          <xsd:enumeration value="2019 - 2020"/>
          <xsd:enumeration value="2020 - 2021"/>
          <xsd:enumeration value="2021 - 2022"/>
          <xsd:enumeration value="2022 - 2023"/>
          <xsd:enumeration value="2023 - 2024"/>
          <xsd:enumeration value="2024 - 2025"/>
          <xsd:enumeration value="2025 - 2026"/>
          <xsd:enumeration value="2026 - 2027"/>
        </xsd:restriction>
      </xsd:simpleType>
    </xsd:element>
    <xsd:element name="MaoriData" ma:index="13" nillable="true" ma:displayName="Māori Data" ma:default="No" ma:description="Is this information covered under Māori data sovereignty" ma:format="Dropdown" ma:hidden="true" ma:internalName="MaoriData"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c4f8c120-9fd5-4d9a-bdd4-e2b6e9a49f9f"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DateTaken" ma:index="25" nillable="true" ma:displayName="MediaServiceDateTaken" ma:hidden="true" ma:internalName="MediaServiceDateTaken" ma:readOnly="true">
      <xsd:simpleType>
        <xsd:restriction base="dms:Text"/>
      </xsd:simpleType>
    </xsd:element>
    <xsd:element name="MediaServiceAutoTags" ma:index="26" nillable="true" ma:displayName="Tags" ma:internalName="MediaServiceAutoTags"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LengthInSeconds" ma:index="29" nillable="true" ma:displayName="Length (seconds)" ma:internalName="MediaLengthInSeconds" ma:readOnly="true">
      <xsd:simpleType>
        <xsd:restriction base="dms:Unknown"/>
      </xsd:simpleType>
    </xsd:element>
    <xsd:element name="Comments" ma:index="30" nillable="true" ma:displayName="Comments" ma:description="Use folder in Research and Insights instead" ma:format="Dropdown" ma:internalName="Comments">
      <xsd:simpleType>
        <xsd:restriction base="dms:Note">
          <xsd:maxLength value="255"/>
        </xsd:restriction>
      </xsd:simpleType>
    </xsd:element>
    <xsd:element name="MediaServiceOCR" ma:index="31" nillable="true" ma:displayName="Extracted Text" ma:internalName="MediaServiceOCR" ma:readOnly="true">
      <xsd:simpleType>
        <xsd:restriction base="dms:Note">
          <xsd:maxLength value="255"/>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e2423f7d-70e1-4bc9-b0ec-1093942dc6c6"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90F0BB-3EDE-4AAA-A7DD-A1D2C489BDA2}">
  <ds:schemaRefs>
    <ds:schemaRef ds:uri="bb0bd7a6-c265-44d5-b39f-e5b415113992"/>
    <ds:schemaRef ds:uri="http://schemas.openxmlformats.org/package/2006/metadata/core-properties"/>
    <ds:schemaRef ds:uri="http://purl.org/dc/terms/"/>
    <ds:schemaRef ds:uri="c4f8c120-9fd5-4d9a-bdd4-e2b6e9a49f9f"/>
    <ds:schemaRef ds:uri="http://schemas.microsoft.com/office/2006/documentManagement/types"/>
    <ds:schemaRef ds:uri="http://schemas.microsoft.com/office/2006/metadata/properties"/>
    <ds:schemaRef ds:uri="http://purl.org/dc/dcmitype/"/>
    <ds:schemaRef ds:uri="http://www.w3.org/XML/1998/namespace"/>
    <ds:schemaRef ds:uri="http://purl.org/dc/elements/1.1/"/>
    <ds:schemaRef ds:uri="http://schemas.microsoft.com/office/infopath/2007/PartnerControls"/>
    <ds:schemaRef ds:uri="bd74e8db-9588-4046-9f22-b81f23249a13"/>
  </ds:schemaRefs>
</ds:datastoreItem>
</file>

<file path=customXml/itemProps2.xml><?xml version="1.0" encoding="utf-8"?>
<ds:datastoreItem xmlns:ds="http://schemas.openxmlformats.org/officeDocument/2006/customXml" ds:itemID="{382808A8-4D1F-4C5B-8ADA-56A8BF89270D}">
  <ds:schemaRefs>
    <ds:schemaRef ds:uri="http://schemas.microsoft.com/sharepoint/events"/>
  </ds:schemaRefs>
</ds:datastoreItem>
</file>

<file path=customXml/itemProps3.xml><?xml version="1.0" encoding="utf-8"?>
<ds:datastoreItem xmlns:ds="http://schemas.openxmlformats.org/officeDocument/2006/customXml" ds:itemID="{1AD0D896-1883-4B2A-B6A2-3C77B8C3BF58}">
  <ds:schemaRefs>
    <ds:schemaRef ds:uri="http://schemas.microsoft.com/sharepoint/v3/contenttype/forms"/>
  </ds:schemaRefs>
</ds:datastoreItem>
</file>

<file path=customXml/itemProps4.xml><?xml version="1.0" encoding="utf-8"?>
<ds:datastoreItem xmlns:ds="http://schemas.openxmlformats.org/officeDocument/2006/customXml" ds:itemID="{E52AE708-EA93-4698-9B93-03504329BC20}">
  <ds:schemaRefs>
    <ds:schemaRef ds:uri="http://schemas.openxmlformats.org/officeDocument/2006/bibliography"/>
  </ds:schemaRefs>
</ds:datastoreItem>
</file>

<file path=customXml/itemProps5.xml><?xml version="1.0" encoding="utf-8"?>
<ds:datastoreItem xmlns:ds="http://schemas.openxmlformats.org/officeDocument/2006/customXml" ds:itemID="{24623609-5173-454A-BB3F-2235255897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74e8db-9588-4046-9f22-b81f23249a13"/>
    <ds:schemaRef ds:uri="bb0bd7a6-c265-44d5-b39f-e5b415113992"/>
    <ds:schemaRef ds:uri="c4f8c120-9fd5-4d9a-bdd4-e2b6e9a49f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dc:subject>
  <dc:creator>Carla Nahr</dc:creator>
  <cp:keywords/>
  <dc:description/>
  <cp:lastModifiedBy>Kathy Humphris</cp:lastModifiedBy>
  <cp:revision>2</cp:revision>
  <dcterms:created xsi:type="dcterms:W3CDTF">2023-07-06T02:41:00Z</dcterms:created>
  <dcterms:modified xsi:type="dcterms:W3CDTF">2023-07-06T02:49:59Z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0x010100EC715CFEA79834468078ACA06B4C38E4004EF78A82A15C8147AE70441C92B3DF4A</vt:lpwstr>
  </property>
  <property fmtid="{D5CDD505-2E9C-101B-9397-08002B2CF9AE}" pid="3" name="BusinessFunction">
    <vt:lpwstr/>
  </property>
  <property fmtid="{D5CDD505-2E9C-101B-9397-08002B2CF9AE}" pid="4" name="_dlc_DocIdItemGuid">
    <vt:lpwstr>7caa49a3-601b-4002-9e31-b6e6936a8701</vt:lpwstr>
  </property>
  <property fmtid="{D5CDD505-2E9C-101B-9397-08002B2CF9AE}" pid="5" name="MediaServiceImageTags">
    <vt:lpwstr/>
  </property>
</Properties>
</file>