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4270F" w14:textId="0D49B206" w:rsidR="00794C21" w:rsidRDefault="00794C21" w:rsidP="00794C21">
      <w:pPr>
        <w:pStyle w:val="Heading1"/>
        <w:rPr>
          <w:rFonts w:cs="Segoe UI"/>
          <w:bCs w:val="0"/>
          <w:sz w:val="56"/>
          <w:lang w:val="en-NZ"/>
          <w14:ligatures w14:val="none"/>
        </w:rPr>
      </w:pPr>
      <w:proofErr w:type="spellStart"/>
      <w:r>
        <w:rPr>
          <w:rFonts w:cs="Segoe UI"/>
          <w:bCs w:val="0"/>
          <w:sz w:val="56"/>
          <w:lang w:val="en-NZ"/>
          <w14:ligatures w14:val="none"/>
        </w:rPr>
        <w:t>Whakamōhiotanga</w:t>
      </w:r>
      <w:proofErr w:type="spellEnd"/>
      <w:r>
        <w:rPr>
          <w:rFonts w:cs="Segoe UI"/>
          <w:bCs w:val="0"/>
          <w:sz w:val="56"/>
          <w:lang w:val="en-NZ"/>
          <w14:ligatures w14:val="none"/>
        </w:rPr>
        <w:t xml:space="preserve"> </w:t>
      </w:r>
      <w:proofErr w:type="spellStart"/>
      <w:r>
        <w:rPr>
          <w:rFonts w:cs="Segoe UI"/>
          <w:bCs w:val="0"/>
          <w:sz w:val="56"/>
          <w:lang w:val="en-NZ"/>
          <w14:ligatures w14:val="none"/>
        </w:rPr>
        <w:t>whānui</w:t>
      </w:r>
      <w:proofErr w:type="spellEnd"/>
      <w:r>
        <w:rPr>
          <w:rFonts w:cs="Segoe UI"/>
          <w:bCs w:val="0"/>
          <w:sz w:val="56"/>
          <w:lang w:val="en-NZ"/>
          <w14:ligatures w14:val="none"/>
        </w:rPr>
        <w:t xml:space="preserve"> | Overall summary</w:t>
      </w:r>
    </w:p>
    <w:p w14:paraId="6023DFFC" w14:textId="77777777" w:rsidR="00926377" w:rsidRPr="008D58E5" w:rsidRDefault="00926377" w:rsidP="008D58E5">
      <w:pPr>
        <w:pStyle w:val="Heading2"/>
      </w:pPr>
      <w:r w:rsidRPr="008D58E5">
        <w:t xml:space="preserve">This paper draws from multiple data sources to shine a light on the peer support and lived experience </w:t>
      </w:r>
      <w:proofErr w:type="gramStart"/>
      <w:r w:rsidRPr="008D58E5">
        <w:t>workforce</w:t>
      </w:r>
      <w:proofErr w:type="gramEnd"/>
    </w:p>
    <w:p w14:paraId="5B54A208" w14:textId="6C60052D" w:rsidR="00926377" w:rsidRPr="00380C7C" w:rsidRDefault="00C65F6B" w:rsidP="00926377">
      <w:hyperlink r:id="rId12" w:history="1">
        <w:r w:rsidR="00926377" w:rsidRPr="00C65F6B">
          <w:rPr>
            <w:rStyle w:val="Hyperlink"/>
            <w:u w:val="none"/>
          </w:rPr>
          <w:t>He Ara Oranga: Report of the Government Inquiry into Mental Health and Addiction</w:t>
        </w:r>
      </w:hyperlink>
      <w:r w:rsidR="00926377" w:rsidRPr="00C65F6B">
        <w:t xml:space="preserve"> </w:t>
      </w:r>
      <w:r w:rsidR="00926377" w:rsidRPr="00380C7C">
        <w:t xml:space="preserve">highlighted the vision tāngata whaiora had for a mental health and addiction system that provides peer support in a range of settings (Government Inquiry into Mental </w:t>
      </w:r>
      <w:r w:rsidR="00926377" w:rsidRPr="004C420F">
        <w:t xml:space="preserve">Health and Addiction, 2018). Following the inquiry, a number of policy and strategy shifts have occurred that support this vision, including the </w:t>
      </w:r>
      <w:hyperlink r:id="rId13" w:history="1">
        <w:r w:rsidR="00926377" w:rsidRPr="004C420F">
          <w:rPr>
            <w:rStyle w:val="Hyperlink"/>
            <w:u w:val="none"/>
          </w:rPr>
          <w:t>Oranga Hinengaro System and Service Framework</w:t>
        </w:r>
      </w:hyperlink>
      <w:r w:rsidR="00926377" w:rsidRPr="004C420F">
        <w:t xml:space="preserve"> (Ministry of Health, 2023c). This paper brings together evidence on the value of the peer workforce, information about the workforce, and the voices of people with lived experience. It establishes a baseline from which we can grow our collective understanding</w:t>
      </w:r>
      <w:r w:rsidR="00926377" w:rsidRPr="00380C7C">
        <w:t xml:space="preserve"> and advocate for growth of this important workforce. </w:t>
      </w:r>
    </w:p>
    <w:p w14:paraId="58D904CA" w14:textId="77777777" w:rsidR="00926377" w:rsidRPr="00380C7C" w:rsidRDefault="00926377" w:rsidP="008D58E5">
      <w:pPr>
        <w:pStyle w:val="Heading2"/>
      </w:pPr>
      <w:r w:rsidRPr="00380C7C">
        <w:t xml:space="preserve">Evidence shows that the peer support workforce benefits people using </w:t>
      </w:r>
      <w:proofErr w:type="gramStart"/>
      <w:r w:rsidRPr="00380C7C">
        <w:t>services</w:t>
      </w:r>
      <w:proofErr w:type="gramEnd"/>
    </w:p>
    <w:p w14:paraId="1899AB34" w14:textId="77777777" w:rsidR="00926377" w:rsidRPr="00380C7C" w:rsidRDefault="00926377" w:rsidP="00926377">
      <w:r w:rsidRPr="00380C7C">
        <w:t xml:space="preserve">Available research </w:t>
      </w:r>
      <w:r>
        <w:t xml:space="preserve">findings </w:t>
      </w:r>
      <w:r w:rsidRPr="00380C7C">
        <w:t>from Aotearoa New Zealand as well as internationally</w:t>
      </w:r>
      <w:r w:rsidRPr="00380C7C" w:rsidDel="00F840D4">
        <w:t xml:space="preserve"> </w:t>
      </w:r>
      <w:r>
        <w:t>show</w:t>
      </w:r>
      <w:r w:rsidRPr="00380C7C">
        <w:t xml:space="preserve"> that the use of peer support within mental health services contributes to greater hope, satisfaction, and quality of life</w:t>
      </w:r>
      <w:r>
        <w:t xml:space="preserve"> for t</w:t>
      </w:r>
      <w:r>
        <w:rPr>
          <w:rFonts w:ascii="Calibri" w:hAnsi="Calibri" w:cs="Calibri"/>
        </w:rPr>
        <w:t>ā</w:t>
      </w:r>
      <w:r>
        <w:t>ngata whaiora</w:t>
      </w:r>
      <w:r w:rsidRPr="00380C7C">
        <w:t>. It also contributes to modest improvements in psycho-social outcomes and probably a small reduction in admission or readmission to crisis services, including hospital</w:t>
      </w:r>
      <w:r>
        <w:t xml:space="preserve"> services</w:t>
      </w:r>
      <w:r w:rsidRPr="00380C7C">
        <w:t>. We need more research on the effectiveness of peer support in Aotearoa, including studies that focus on measuring outcomes that are important from a lived experience perspective, effectiveness of peer support in alcohol and other drug services, and the delivery and effectiveness of Māori models of peer support based on a Te Ao Māori worldview.</w:t>
      </w:r>
    </w:p>
    <w:p w14:paraId="5A4999FE" w14:textId="77777777" w:rsidR="00926377" w:rsidRPr="00380C7C" w:rsidRDefault="00926377" w:rsidP="008D58E5">
      <w:pPr>
        <w:pStyle w:val="Heading2"/>
      </w:pPr>
      <w:r>
        <w:t>P</w:t>
      </w:r>
      <w:r w:rsidRPr="00380C7C">
        <w:t xml:space="preserve">eer support FTE positions are increasing </w:t>
      </w:r>
      <w:r>
        <w:t xml:space="preserve">in number </w:t>
      </w:r>
      <w:r w:rsidRPr="00380C7C">
        <w:t xml:space="preserve">but remain a small proportion of the </w:t>
      </w:r>
      <w:proofErr w:type="gramStart"/>
      <w:r w:rsidRPr="00380C7C">
        <w:t>workforce</w:t>
      </w:r>
      <w:proofErr w:type="gramEnd"/>
    </w:p>
    <w:p w14:paraId="54A596A4" w14:textId="77777777" w:rsidR="00926377" w:rsidRPr="00380C7C" w:rsidRDefault="00926377" w:rsidP="00926377">
      <w:r w:rsidRPr="00380C7C">
        <w:t>The number of peer support</w:t>
      </w:r>
      <w:r w:rsidRPr="00380C7C">
        <w:rPr>
          <w:rStyle w:val="FootnoteReference"/>
        </w:rPr>
        <w:footnoteReference w:id="2"/>
      </w:r>
      <w:r w:rsidRPr="00380C7C">
        <w:t xml:space="preserve"> full-time equivalent (FTE) positions increased by 18 per cent across four years, from 361 FTE in 2018 to 425 FTE in 2022. At the same time, the total mental health and alcohol and drug workforce has grown, with the result that peer support within adult mental health and </w:t>
      </w:r>
      <w:r w:rsidRPr="00380C7C" w:rsidDel="00CC0393">
        <w:t xml:space="preserve">addiction </w:t>
      </w:r>
      <w:r w:rsidRPr="00380C7C">
        <w:t>non-government organisations (NGOs) remains at 3.4 per cent of the total adult mental health and addiction workforce (including Te Whatu Ora). In addition, the proportion of peer support contacts being delivered in specialist mental health and alcohol and drug services has remained constant.</w:t>
      </w:r>
      <w:r w:rsidRPr="00380C7C">
        <w:rPr>
          <w:rStyle w:val="FootnoteReference"/>
        </w:rPr>
        <w:footnoteReference w:id="3"/>
      </w:r>
    </w:p>
    <w:p w14:paraId="6F90E499" w14:textId="77777777" w:rsidR="00926377" w:rsidRPr="00380C7C" w:rsidRDefault="00926377" w:rsidP="008D58E5">
      <w:pPr>
        <w:pStyle w:val="Heading2"/>
      </w:pPr>
      <w:r w:rsidRPr="00380C7C">
        <w:t>Lived experience leadership roles are critical enablers for grow</w:t>
      </w:r>
      <w:r>
        <w:t>ing</w:t>
      </w:r>
      <w:r w:rsidRPr="00380C7C">
        <w:t xml:space="preserve"> and develop</w:t>
      </w:r>
      <w:r>
        <w:t>ing</w:t>
      </w:r>
      <w:r w:rsidRPr="00380C7C">
        <w:t xml:space="preserve"> the peer support </w:t>
      </w:r>
      <w:proofErr w:type="gramStart"/>
      <w:r w:rsidRPr="00380C7C">
        <w:t>workforce</w:t>
      </w:r>
      <w:proofErr w:type="gramEnd"/>
    </w:p>
    <w:p w14:paraId="249EA550" w14:textId="77777777" w:rsidR="00926377" w:rsidRPr="00380C7C" w:rsidRDefault="00926377" w:rsidP="00926377">
      <w:r w:rsidRPr="00380C7C">
        <w:t xml:space="preserve">Growing the capacity of the peer support workforce is an important goal that also requires a shift towards a recovery-focused paradigm. Achieving this shift needs leadership from people with lived experience across all levels of the system to clearly present the ‘value proposition’ for peer support and shift the attitudes of other staff working in the health sector. The health reforms, including the establishment of Te Whatu Ora—Health New Zealand and Te Aka </w:t>
      </w:r>
      <w:proofErr w:type="spellStart"/>
      <w:r w:rsidRPr="00380C7C">
        <w:t>Whai</w:t>
      </w:r>
      <w:proofErr w:type="spellEnd"/>
      <w:r w:rsidRPr="00380C7C">
        <w:t xml:space="preserve"> Ora—</w:t>
      </w:r>
      <w:r w:rsidRPr="00380C7C">
        <w:rPr>
          <w:rFonts w:cs="Courier New"/>
        </w:rPr>
        <w:t xml:space="preserve">Māori Health Authority, provide an opportunity to embed lived experience positions in places </w:t>
      </w:r>
      <w:r w:rsidRPr="00380C7C">
        <w:t xml:space="preserve">where they can lead and influence policy, planning, monitoring, and commissioning discussions. </w:t>
      </w:r>
    </w:p>
    <w:p w14:paraId="7538BEE8" w14:textId="77777777" w:rsidR="00926377" w:rsidRPr="00380C7C" w:rsidRDefault="00926377" w:rsidP="008D58E5">
      <w:pPr>
        <w:pStyle w:val="Heading2"/>
      </w:pPr>
      <w:r w:rsidRPr="00380C7C">
        <w:t xml:space="preserve">Development of peer support needs to include models based on a Te Ao Māori </w:t>
      </w:r>
      <w:proofErr w:type="gramStart"/>
      <w:r w:rsidRPr="00380C7C">
        <w:t>worldview</w:t>
      </w:r>
      <w:proofErr w:type="gramEnd"/>
    </w:p>
    <w:p w14:paraId="1D00CA1D" w14:textId="77777777" w:rsidR="00926377" w:rsidRPr="00380C7C" w:rsidRDefault="00926377" w:rsidP="00926377">
      <w:r>
        <w:t>We have a</w:t>
      </w:r>
      <w:r w:rsidRPr="00380C7C">
        <w:t xml:space="preserve"> significant opportunity to improve the mental health and alcohol and drug workforce </w:t>
      </w:r>
      <w:r>
        <w:t>by</w:t>
      </w:r>
      <w:r w:rsidRPr="00380C7C">
        <w:t xml:space="preserve"> developing and delivering models embedded in </w:t>
      </w:r>
      <w:proofErr w:type="spellStart"/>
      <w:r w:rsidRPr="00380C7C">
        <w:t>mātauranga</w:t>
      </w:r>
      <w:proofErr w:type="spellEnd"/>
      <w:r w:rsidRPr="00380C7C">
        <w:t xml:space="preserve"> Māori. Māori told us that they want to establish ‘by Māori, for Māori’ models of peer support and develop their own roles, language, training, and resources to deliver what whānau need.</w:t>
      </w:r>
    </w:p>
    <w:p w14:paraId="42566984" w14:textId="77777777" w:rsidR="00926377" w:rsidRPr="00380C7C" w:rsidRDefault="00926377" w:rsidP="00926377">
      <w:r w:rsidRPr="00380C7C">
        <w:t xml:space="preserve">Developing and embedding Māori models of peer support means Māori are involved at all levels of the system. It requires development of a workforce of </w:t>
      </w:r>
      <w:proofErr w:type="spellStart"/>
      <w:r w:rsidRPr="00380C7C">
        <w:t>kaimahi</w:t>
      </w:r>
      <w:proofErr w:type="spellEnd"/>
      <w:r w:rsidRPr="00380C7C">
        <w:t xml:space="preserve"> tāngata whaiora Māori to reflect the service user population and different cultural worldviews that tāngata whaiora hold. Current guidance from Te Rau Ora (2019a, 2019b) on developing the Māori workforce includes acknowledging the Māori workforce will require ongoing professional and cultural development that enhances </w:t>
      </w:r>
      <w:proofErr w:type="spellStart"/>
      <w:r w:rsidRPr="00380C7C">
        <w:t>mātauranga</w:t>
      </w:r>
      <w:proofErr w:type="spellEnd"/>
      <w:r w:rsidRPr="00D9024B">
        <w:t xml:space="preserve"> </w:t>
      </w:r>
      <w:r w:rsidRPr="00380C7C">
        <w:t>Māori and cultural capabilities, as well as supporting opportunities for leadership development.</w:t>
      </w:r>
    </w:p>
    <w:p w14:paraId="081AC286" w14:textId="77777777" w:rsidR="00926377" w:rsidRPr="00380C7C" w:rsidRDefault="00926377" w:rsidP="008D58E5">
      <w:pPr>
        <w:pStyle w:val="Heading2"/>
      </w:pPr>
      <w:r w:rsidRPr="00380C7C">
        <w:t xml:space="preserve">The peer support workforce presents an opportunity to transform the system and address workforce </w:t>
      </w:r>
      <w:proofErr w:type="gramStart"/>
      <w:r w:rsidRPr="00380C7C">
        <w:t>challenges</w:t>
      </w:r>
      <w:proofErr w:type="gramEnd"/>
    </w:p>
    <w:p w14:paraId="05A552CB" w14:textId="77777777" w:rsidR="00926377" w:rsidRPr="00380C7C" w:rsidRDefault="00926377" w:rsidP="00926377">
      <w:r w:rsidRPr="00380C7C">
        <w:t>A workforce strategy and roadmap are required to determine what our health workforce of the future looks like and how we will get there from our current position. Expanding the peer support and lived experience workforce should be an objective in the workforce planning roadmap, which itself should be developed in partnership with lived experience leaders, who include Māori with lived experience, so it reflects what is most important to people. The roadmap should also cover:</w:t>
      </w:r>
    </w:p>
    <w:p w14:paraId="3265ED7E" w14:textId="77777777" w:rsidR="00926377" w:rsidRPr="00380C7C" w:rsidRDefault="00926377" w:rsidP="00926377">
      <w:pPr>
        <w:pStyle w:val="ListParagraph"/>
        <w:numPr>
          <w:ilvl w:val="0"/>
          <w:numId w:val="20"/>
        </w:numPr>
        <w:ind w:left="714" w:hanging="357"/>
        <w:rPr>
          <w:rFonts w:eastAsia="Basic Sans" w:cs="Basic Sans"/>
        </w:rPr>
      </w:pPr>
      <w:r w:rsidRPr="00380C7C">
        <w:t xml:space="preserve">development of the workforce of </w:t>
      </w:r>
      <w:proofErr w:type="spellStart"/>
      <w:r w:rsidRPr="00380C7C">
        <w:t>kaimahi</w:t>
      </w:r>
      <w:proofErr w:type="spellEnd"/>
      <w:r w:rsidRPr="00380C7C">
        <w:t xml:space="preserve"> tāngata whaiora Māori </w:t>
      </w:r>
    </w:p>
    <w:p w14:paraId="2F9A0EED" w14:textId="77777777" w:rsidR="004C420F" w:rsidRPr="004C420F" w:rsidRDefault="00926377" w:rsidP="00926377">
      <w:pPr>
        <w:pStyle w:val="ListParagraph"/>
        <w:numPr>
          <w:ilvl w:val="0"/>
          <w:numId w:val="20"/>
        </w:numPr>
        <w:ind w:left="714" w:hanging="357"/>
        <w:rPr>
          <w:rFonts w:eastAsia="Basic Sans" w:cs="Basic Sans"/>
        </w:rPr>
      </w:pPr>
      <w:r w:rsidRPr="00380C7C">
        <w:t>training and education for the health workforce</w:t>
      </w:r>
    </w:p>
    <w:p w14:paraId="49580DF2" w14:textId="00BB618D" w:rsidR="009C7BCE" w:rsidRPr="004C420F" w:rsidRDefault="00926377" w:rsidP="00926377">
      <w:pPr>
        <w:pStyle w:val="ListParagraph"/>
        <w:numPr>
          <w:ilvl w:val="0"/>
          <w:numId w:val="20"/>
        </w:numPr>
        <w:ind w:left="714" w:hanging="357"/>
        <w:rPr>
          <w:rFonts w:eastAsia="Basic Sans" w:cs="Basic Sans"/>
        </w:rPr>
      </w:pPr>
      <w:r w:rsidRPr="00380C7C">
        <w:t>strategies to attract the peer support workforce.</w:t>
      </w:r>
    </w:p>
    <w:sectPr w:rsidR="009C7BCE" w:rsidRPr="004C420F" w:rsidSect="004F63A4">
      <w:headerReference w:type="default" r:id="rId14"/>
      <w:footerReference w:type="default" r:id="rId15"/>
      <w:headerReference w:type="firs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63BC9" w14:textId="77777777" w:rsidR="00C930CD" w:rsidRDefault="00C930CD" w:rsidP="009A07E8">
      <w:pPr>
        <w:spacing w:after="0" w:line="240" w:lineRule="auto"/>
      </w:pPr>
      <w:r>
        <w:separator/>
      </w:r>
    </w:p>
  </w:endnote>
  <w:endnote w:type="continuationSeparator" w:id="0">
    <w:p w14:paraId="7A484E66" w14:textId="77777777" w:rsidR="00C930CD" w:rsidRDefault="00C930CD" w:rsidP="009A07E8">
      <w:pPr>
        <w:spacing w:after="0" w:line="240" w:lineRule="auto"/>
      </w:pPr>
      <w:r>
        <w:continuationSeparator/>
      </w:r>
    </w:p>
  </w:endnote>
  <w:endnote w:type="continuationNotice" w:id="1">
    <w:p w14:paraId="3D99F835" w14:textId="77777777" w:rsidR="00C930CD" w:rsidRDefault="00C930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Basic Sans Light">
    <w:panose1 w:val="00000000000000000000"/>
    <w:charset w:val="00"/>
    <w:family w:val="roman"/>
    <w:notTrueType/>
    <w:pitch w:val="default"/>
  </w:font>
  <w:font w:name="Basic Sans">
    <w:altName w:val="Cambria"/>
    <w:panose1 w:val="00000000000000000000"/>
    <w:charset w:val="00"/>
    <w:family w:val="roman"/>
    <w:notTrueType/>
    <w:pitch w:val="default"/>
  </w:font>
  <w:font w:name="BasicSans-Thin">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Basic Sans Bold">
    <w:altName w:val="Calibri"/>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embedRegular r:id="rId1" w:fontKey="{EBD8A0C3-FD03-461A-B696-1EB7CCCC9990}"/>
  </w:font>
  <w:font w:name="Calibri">
    <w:panose1 w:val="020F0502020204030204"/>
    <w:charset w:val="00"/>
    <w:family w:val="swiss"/>
    <w:pitch w:val="variable"/>
    <w:sig w:usb0="E4002EFF" w:usb1="C000247B" w:usb2="00000009" w:usb3="00000000" w:csb0="000001FF" w:csb1="00000000"/>
    <w:embedRegular r:id="rId2" w:fontKey="{1740CBD7-EB2B-4507-8A70-010085608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0A238" w14:textId="77777777" w:rsidR="009A07E8" w:rsidRPr="00320AE3" w:rsidRDefault="009A07E8" w:rsidP="00320AE3">
    <w:pPr>
      <w:pStyle w:val="Footer"/>
      <w:spacing w:line="276"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C9C85" w14:textId="77777777" w:rsidR="00C930CD" w:rsidRDefault="00C930CD" w:rsidP="009A07E8">
      <w:pPr>
        <w:spacing w:after="0" w:line="240" w:lineRule="auto"/>
      </w:pPr>
      <w:r>
        <w:separator/>
      </w:r>
    </w:p>
  </w:footnote>
  <w:footnote w:type="continuationSeparator" w:id="0">
    <w:p w14:paraId="220FA4AA" w14:textId="77777777" w:rsidR="00C930CD" w:rsidRDefault="00C930CD" w:rsidP="009A07E8">
      <w:pPr>
        <w:spacing w:after="0" w:line="240" w:lineRule="auto"/>
      </w:pPr>
      <w:r>
        <w:continuationSeparator/>
      </w:r>
    </w:p>
  </w:footnote>
  <w:footnote w:type="continuationNotice" w:id="1">
    <w:p w14:paraId="4D171D44" w14:textId="77777777" w:rsidR="00C930CD" w:rsidRDefault="00C930CD">
      <w:pPr>
        <w:spacing w:after="0" w:line="240" w:lineRule="auto"/>
      </w:pPr>
    </w:p>
  </w:footnote>
  <w:footnote w:id="2">
    <w:p w14:paraId="12582D46" w14:textId="77777777" w:rsidR="00926377" w:rsidRDefault="00926377" w:rsidP="00926377">
      <w:pPr>
        <w:pStyle w:val="FootnoteText"/>
      </w:pPr>
      <w:r>
        <w:rPr>
          <w:rStyle w:val="FootnoteReference"/>
        </w:rPr>
        <w:footnoteRef/>
      </w:r>
      <w:r w:rsidDel="00952047">
        <w:t xml:space="preserve"> </w:t>
      </w:r>
      <w:r>
        <w:t>These data include both peer support (consumer and service user) workers and peer support (family and whānau) workers.</w:t>
      </w:r>
    </w:p>
  </w:footnote>
  <w:footnote w:id="3">
    <w:p w14:paraId="5BCD9944" w14:textId="77777777" w:rsidR="00926377" w:rsidRDefault="00926377" w:rsidP="00926377">
      <w:pPr>
        <w:pStyle w:val="FootnoteText"/>
      </w:pPr>
      <w:r>
        <w:rPr>
          <w:rStyle w:val="FootnoteReference"/>
        </w:rPr>
        <w:footnoteRef/>
      </w:r>
      <w:r>
        <w:t xml:space="preserve"> Based on analysis of T45 code (peer support) within PRIMHD over the last five years.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2172D" w14:textId="77777777" w:rsidR="009A07E8" w:rsidRPr="009A07E8" w:rsidRDefault="009A07E8" w:rsidP="00526BBC">
    <w:pPr>
      <w:pStyle w:val="Header"/>
      <w:spacing w:line="276" w:lineRule="auto"/>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6B77A" w14:textId="7A09A70C" w:rsidR="0024016B" w:rsidRDefault="0024016B">
    <w:pPr>
      <w:pStyle w:val="Header"/>
    </w:pPr>
    <w:r>
      <w:rPr>
        <w:noProof/>
      </w:rPr>
      <w:drawing>
        <wp:anchor distT="0" distB="0" distL="114300" distR="114300" simplePos="0" relativeHeight="251659264" behindDoc="1" locked="0" layoutInCell="1" allowOverlap="1" wp14:anchorId="5F5A6E7E" wp14:editId="34E895A4">
          <wp:simplePos x="0" y="0"/>
          <wp:positionH relativeFrom="column">
            <wp:posOffset>3808675</wp:posOffset>
          </wp:positionH>
          <wp:positionV relativeFrom="paragraph">
            <wp:posOffset>-250797</wp:posOffset>
          </wp:positionV>
          <wp:extent cx="1799590" cy="809625"/>
          <wp:effectExtent l="0" t="0" r="0" b="0"/>
          <wp:wrapSquare wrapText="bothSides"/>
          <wp:docPr id="2" name="Picture 2"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font, graphics,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12193"/>
    <w:multiLevelType w:val="hybridMultilevel"/>
    <w:tmpl w:val="840EA51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15:restartNumberingAfterBreak="0">
    <w:nsid w:val="178860D3"/>
    <w:multiLevelType w:val="hybridMultilevel"/>
    <w:tmpl w:val="4E66F9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BE6CFF"/>
    <w:multiLevelType w:val="hybridMultilevel"/>
    <w:tmpl w:val="5D420E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2749D3"/>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766F9"/>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7593BDA"/>
    <w:multiLevelType w:val="hybridMultilevel"/>
    <w:tmpl w:val="D270D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F24AD7"/>
    <w:multiLevelType w:val="hybridMultilevel"/>
    <w:tmpl w:val="CD90902C"/>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C8F3864"/>
    <w:multiLevelType w:val="hybridMultilevel"/>
    <w:tmpl w:val="D13699CE"/>
    <w:lvl w:ilvl="0" w:tplc="DDF6CE8E">
      <w:numFmt w:val="bullet"/>
      <w:lvlText w:val="-"/>
      <w:lvlJc w:val="left"/>
      <w:pPr>
        <w:ind w:left="360" w:hanging="360"/>
      </w:pPr>
      <w:rPr>
        <w:rFonts w:ascii="Century Gothic" w:eastAsia="Times New Roman" w:hAnsi="Century Gothic"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1E143AC"/>
    <w:multiLevelType w:val="hybridMultilevel"/>
    <w:tmpl w:val="39FCD5F0"/>
    <w:lvl w:ilvl="0" w:tplc="37FE9C9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32245255"/>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F874C64"/>
    <w:multiLevelType w:val="hybridMultilevel"/>
    <w:tmpl w:val="D2C436DC"/>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D5441B"/>
    <w:multiLevelType w:val="hybridMultilevel"/>
    <w:tmpl w:val="EF88BFC4"/>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49EA5800"/>
    <w:multiLevelType w:val="hybridMultilevel"/>
    <w:tmpl w:val="788E40B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15:restartNumberingAfterBreak="0">
    <w:nsid w:val="4CAE7ADB"/>
    <w:multiLevelType w:val="hybridMultilevel"/>
    <w:tmpl w:val="EAF6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912B63"/>
    <w:multiLevelType w:val="hybridMultilevel"/>
    <w:tmpl w:val="4466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8305F"/>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54EB0E65"/>
    <w:multiLevelType w:val="hybridMultilevel"/>
    <w:tmpl w:val="D89EB924"/>
    <w:lvl w:ilvl="0" w:tplc="0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7A1B4219"/>
    <w:multiLevelType w:val="hybridMultilevel"/>
    <w:tmpl w:val="15E20450"/>
    <w:lvl w:ilvl="0" w:tplc="F04C316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99576212">
    <w:abstractNumId w:val="10"/>
  </w:num>
  <w:num w:numId="2" w16cid:durableId="2070690303">
    <w:abstractNumId w:val="5"/>
  </w:num>
  <w:num w:numId="3" w16cid:durableId="1970548851">
    <w:abstractNumId w:val="2"/>
  </w:num>
  <w:num w:numId="4" w16cid:durableId="371728115">
    <w:abstractNumId w:val="4"/>
  </w:num>
  <w:num w:numId="5" w16cid:durableId="1181313864">
    <w:abstractNumId w:val="16"/>
  </w:num>
  <w:num w:numId="6" w16cid:durableId="1071580247">
    <w:abstractNumId w:val="14"/>
  </w:num>
  <w:num w:numId="7" w16cid:durableId="906301514">
    <w:abstractNumId w:val="12"/>
  </w:num>
  <w:num w:numId="8" w16cid:durableId="2088454075">
    <w:abstractNumId w:val="0"/>
  </w:num>
  <w:num w:numId="9" w16cid:durableId="486870260">
    <w:abstractNumId w:val="15"/>
  </w:num>
  <w:num w:numId="10" w16cid:durableId="665935072">
    <w:abstractNumId w:val="6"/>
  </w:num>
  <w:num w:numId="11" w16cid:durableId="804465534">
    <w:abstractNumId w:val="7"/>
  </w:num>
  <w:num w:numId="12" w16cid:durableId="1813867177">
    <w:abstractNumId w:val="8"/>
  </w:num>
  <w:num w:numId="13" w16cid:durableId="517546562">
    <w:abstractNumId w:val="3"/>
  </w:num>
  <w:num w:numId="14" w16cid:durableId="1516579476">
    <w:abstractNumId w:val="17"/>
  </w:num>
  <w:num w:numId="15" w16cid:durableId="1099526312">
    <w:abstractNumId w:val="9"/>
  </w:num>
  <w:num w:numId="16" w16cid:durableId="90318811">
    <w:abstractNumId w:val="11"/>
  </w:num>
  <w:num w:numId="17" w16cid:durableId="1784153813">
    <w:abstractNumId w:val="13"/>
  </w:num>
  <w:num w:numId="18" w16cid:durableId="149564449">
    <w:abstractNumId w:val="18"/>
  </w:num>
  <w:num w:numId="19" w16cid:durableId="982126061">
    <w:abstractNumId w:val="1"/>
  </w:num>
  <w:num w:numId="20" w16cid:durableId="175440077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26377"/>
    <w:rsid w:val="00003C36"/>
    <w:rsid w:val="00004C81"/>
    <w:rsid w:val="000059E1"/>
    <w:rsid w:val="00013523"/>
    <w:rsid w:val="00023EBC"/>
    <w:rsid w:val="00032EC2"/>
    <w:rsid w:val="0004274C"/>
    <w:rsid w:val="00043A3E"/>
    <w:rsid w:val="00053289"/>
    <w:rsid w:val="00053704"/>
    <w:rsid w:val="0005420E"/>
    <w:rsid w:val="000601F6"/>
    <w:rsid w:val="000708B9"/>
    <w:rsid w:val="000765B9"/>
    <w:rsid w:val="00084905"/>
    <w:rsid w:val="00085089"/>
    <w:rsid w:val="000947E6"/>
    <w:rsid w:val="0009659C"/>
    <w:rsid w:val="000C1032"/>
    <w:rsid w:val="000C33BB"/>
    <w:rsid w:val="000D0939"/>
    <w:rsid w:val="000F0D41"/>
    <w:rsid w:val="00106219"/>
    <w:rsid w:val="001062EF"/>
    <w:rsid w:val="00115C29"/>
    <w:rsid w:val="00117024"/>
    <w:rsid w:val="00130BEA"/>
    <w:rsid w:val="00134060"/>
    <w:rsid w:val="00137B3C"/>
    <w:rsid w:val="0014017B"/>
    <w:rsid w:val="0014055C"/>
    <w:rsid w:val="00161772"/>
    <w:rsid w:val="00161DDA"/>
    <w:rsid w:val="00163207"/>
    <w:rsid w:val="00167662"/>
    <w:rsid w:val="00175985"/>
    <w:rsid w:val="00183D2F"/>
    <w:rsid w:val="00190247"/>
    <w:rsid w:val="001914C5"/>
    <w:rsid w:val="001A1C15"/>
    <w:rsid w:val="001A2159"/>
    <w:rsid w:val="001A5CA8"/>
    <w:rsid w:val="001B286E"/>
    <w:rsid w:val="001B7C47"/>
    <w:rsid w:val="001C24C6"/>
    <w:rsid w:val="001D4352"/>
    <w:rsid w:val="001E2199"/>
    <w:rsid w:val="001E43A2"/>
    <w:rsid w:val="00207223"/>
    <w:rsid w:val="002105A3"/>
    <w:rsid w:val="00220BFB"/>
    <w:rsid w:val="00225B62"/>
    <w:rsid w:val="00230634"/>
    <w:rsid w:val="0023101F"/>
    <w:rsid w:val="00231BC1"/>
    <w:rsid w:val="0024016B"/>
    <w:rsid w:val="00246308"/>
    <w:rsid w:val="002633B6"/>
    <w:rsid w:val="00267A58"/>
    <w:rsid w:val="00273553"/>
    <w:rsid w:val="00277565"/>
    <w:rsid w:val="0028560B"/>
    <w:rsid w:val="0029654B"/>
    <w:rsid w:val="002A0D01"/>
    <w:rsid w:val="002B3016"/>
    <w:rsid w:val="002B5EDB"/>
    <w:rsid w:val="002B5FA7"/>
    <w:rsid w:val="002D2C40"/>
    <w:rsid w:val="002F621A"/>
    <w:rsid w:val="00306B82"/>
    <w:rsid w:val="0031112A"/>
    <w:rsid w:val="00320AE3"/>
    <w:rsid w:val="003211BE"/>
    <w:rsid w:val="00322526"/>
    <w:rsid w:val="00324127"/>
    <w:rsid w:val="003316DC"/>
    <w:rsid w:val="00346CB9"/>
    <w:rsid w:val="00346E24"/>
    <w:rsid w:val="00352F39"/>
    <w:rsid w:val="00354160"/>
    <w:rsid w:val="003649AE"/>
    <w:rsid w:val="00384CE4"/>
    <w:rsid w:val="003867C0"/>
    <w:rsid w:val="003A38BC"/>
    <w:rsid w:val="003A7C6F"/>
    <w:rsid w:val="003B08CA"/>
    <w:rsid w:val="003C4C5D"/>
    <w:rsid w:val="003D0C16"/>
    <w:rsid w:val="003D6D5A"/>
    <w:rsid w:val="003F26B3"/>
    <w:rsid w:val="00411D41"/>
    <w:rsid w:val="004137E5"/>
    <w:rsid w:val="004150BE"/>
    <w:rsid w:val="00415AA5"/>
    <w:rsid w:val="00424BA3"/>
    <w:rsid w:val="00432480"/>
    <w:rsid w:val="00441F6F"/>
    <w:rsid w:val="00443698"/>
    <w:rsid w:val="00454024"/>
    <w:rsid w:val="00456E63"/>
    <w:rsid w:val="0046517E"/>
    <w:rsid w:val="00466742"/>
    <w:rsid w:val="00481A96"/>
    <w:rsid w:val="00486064"/>
    <w:rsid w:val="00491ACA"/>
    <w:rsid w:val="004A4769"/>
    <w:rsid w:val="004B24F2"/>
    <w:rsid w:val="004C1A1A"/>
    <w:rsid w:val="004C420F"/>
    <w:rsid w:val="004C5F91"/>
    <w:rsid w:val="004D2796"/>
    <w:rsid w:val="004F2DB5"/>
    <w:rsid w:val="004F63A4"/>
    <w:rsid w:val="004F6892"/>
    <w:rsid w:val="0050713E"/>
    <w:rsid w:val="0051545B"/>
    <w:rsid w:val="0052373D"/>
    <w:rsid w:val="00525952"/>
    <w:rsid w:val="00526BBC"/>
    <w:rsid w:val="00543B5D"/>
    <w:rsid w:val="005550FE"/>
    <w:rsid w:val="0055535F"/>
    <w:rsid w:val="00567F07"/>
    <w:rsid w:val="005B0D8F"/>
    <w:rsid w:val="005B3C40"/>
    <w:rsid w:val="005E4052"/>
    <w:rsid w:val="005F0038"/>
    <w:rsid w:val="005F16C5"/>
    <w:rsid w:val="005F5B2A"/>
    <w:rsid w:val="00601BB9"/>
    <w:rsid w:val="006044CB"/>
    <w:rsid w:val="0061324D"/>
    <w:rsid w:val="00614F1B"/>
    <w:rsid w:val="00616F9C"/>
    <w:rsid w:val="00631CB0"/>
    <w:rsid w:val="0064794A"/>
    <w:rsid w:val="00650A83"/>
    <w:rsid w:val="00650F06"/>
    <w:rsid w:val="00654C1C"/>
    <w:rsid w:val="00657EDE"/>
    <w:rsid w:val="00670D80"/>
    <w:rsid w:val="00673347"/>
    <w:rsid w:val="0069199D"/>
    <w:rsid w:val="006A63AF"/>
    <w:rsid w:val="006A7137"/>
    <w:rsid w:val="006B134F"/>
    <w:rsid w:val="006D4DB4"/>
    <w:rsid w:val="006E2FFC"/>
    <w:rsid w:val="00700131"/>
    <w:rsid w:val="007059CC"/>
    <w:rsid w:val="00715662"/>
    <w:rsid w:val="007321F6"/>
    <w:rsid w:val="00734E2F"/>
    <w:rsid w:val="00746880"/>
    <w:rsid w:val="007472A1"/>
    <w:rsid w:val="00753933"/>
    <w:rsid w:val="0076530A"/>
    <w:rsid w:val="007665C8"/>
    <w:rsid w:val="0077578A"/>
    <w:rsid w:val="00781AC0"/>
    <w:rsid w:val="00785638"/>
    <w:rsid w:val="00794C21"/>
    <w:rsid w:val="007A7E8F"/>
    <w:rsid w:val="007C07F9"/>
    <w:rsid w:val="007E6EA6"/>
    <w:rsid w:val="007E730C"/>
    <w:rsid w:val="0080063B"/>
    <w:rsid w:val="008029D3"/>
    <w:rsid w:val="00812691"/>
    <w:rsid w:val="00817700"/>
    <w:rsid w:val="00836DE7"/>
    <w:rsid w:val="008401E2"/>
    <w:rsid w:val="00843197"/>
    <w:rsid w:val="0085124B"/>
    <w:rsid w:val="00855D7E"/>
    <w:rsid w:val="008733C3"/>
    <w:rsid w:val="00883706"/>
    <w:rsid w:val="008849AA"/>
    <w:rsid w:val="008905D2"/>
    <w:rsid w:val="00891D33"/>
    <w:rsid w:val="00893E7D"/>
    <w:rsid w:val="008A0732"/>
    <w:rsid w:val="008A5CD9"/>
    <w:rsid w:val="008B3A26"/>
    <w:rsid w:val="008D389A"/>
    <w:rsid w:val="008D51AE"/>
    <w:rsid w:val="008D58E5"/>
    <w:rsid w:val="008E052D"/>
    <w:rsid w:val="008E6C9C"/>
    <w:rsid w:val="008F5BDC"/>
    <w:rsid w:val="00904E6F"/>
    <w:rsid w:val="00912046"/>
    <w:rsid w:val="00926377"/>
    <w:rsid w:val="009276CE"/>
    <w:rsid w:val="0093092E"/>
    <w:rsid w:val="00930F20"/>
    <w:rsid w:val="00941D76"/>
    <w:rsid w:val="00947AD4"/>
    <w:rsid w:val="00960016"/>
    <w:rsid w:val="009604D0"/>
    <w:rsid w:val="009662FE"/>
    <w:rsid w:val="00974ABB"/>
    <w:rsid w:val="00993372"/>
    <w:rsid w:val="0099456D"/>
    <w:rsid w:val="00994FEE"/>
    <w:rsid w:val="00997945"/>
    <w:rsid w:val="009A07E8"/>
    <w:rsid w:val="009B0A58"/>
    <w:rsid w:val="009B13A5"/>
    <w:rsid w:val="009B15C3"/>
    <w:rsid w:val="009C0C1C"/>
    <w:rsid w:val="009C63F5"/>
    <w:rsid w:val="009C7BCE"/>
    <w:rsid w:val="009E1E5F"/>
    <w:rsid w:val="00A009AA"/>
    <w:rsid w:val="00A05D47"/>
    <w:rsid w:val="00A12EE0"/>
    <w:rsid w:val="00A179F5"/>
    <w:rsid w:val="00A21E0A"/>
    <w:rsid w:val="00A21E6C"/>
    <w:rsid w:val="00A26A35"/>
    <w:rsid w:val="00A3281A"/>
    <w:rsid w:val="00A56DA1"/>
    <w:rsid w:val="00A64855"/>
    <w:rsid w:val="00A674FD"/>
    <w:rsid w:val="00A76B21"/>
    <w:rsid w:val="00A82FCD"/>
    <w:rsid w:val="00A837D0"/>
    <w:rsid w:val="00A83D59"/>
    <w:rsid w:val="00A878F5"/>
    <w:rsid w:val="00A951C0"/>
    <w:rsid w:val="00AA658F"/>
    <w:rsid w:val="00AA7159"/>
    <w:rsid w:val="00AB0552"/>
    <w:rsid w:val="00AC006C"/>
    <w:rsid w:val="00AC2E9F"/>
    <w:rsid w:val="00AC50D8"/>
    <w:rsid w:val="00B05BEE"/>
    <w:rsid w:val="00B15559"/>
    <w:rsid w:val="00B17679"/>
    <w:rsid w:val="00B179B1"/>
    <w:rsid w:val="00B21B80"/>
    <w:rsid w:val="00B81E82"/>
    <w:rsid w:val="00B91C18"/>
    <w:rsid w:val="00B91F35"/>
    <w:rsid w:val="00B933D0"/>
    <w:rsid w:val="00B971B7"/>
    <w:rsid w:val="00BA45CE"/>
    <w:rsid w:val="00BA5F55"/>
    <w:rsid w:val="00BB06ED"/>
    <w:rsid w:val="00BB68EB"/>
    <w:rsid w:val="00BE3373"/>
    <w:rsid w:val="00BF4EAD"/>
    <w:rsid w:val="00BF7FF4"/>
    <w:rsid w:val="00C104A8"/>
    <w:rsid w:val="00C12BB7"/>
    <w:rsid w:val="00C227A6"/>
    <w:rsid w:val="00C36E3E"/>
    <w:rsid w:val="00C41E23"/>
    <w:rsid w:val="00C5560B"/>
    <w:rsid w:val="00C65F6B"/>
    <w:rsid w:val="00C661A7"/>
    <w:rsid w:val="00C70B33"/>
    <w:rsid w:val="00C72649"/>
    <w:rsid w:val="00C802EA"/>
    <w:rsid w:val="00C831EA"/>
    <w:rsid w:val="00C87F17"/>
    <w:rsid w:val="00C930CD"/>
    <w:rsid w:val="00CC03C8"/>
    <w:rsid w:val="00CC0CF4"/>
    <w:rsid w:val="00CC2AF6"/>
    <w:rsid w:val="00CD331C"/>
    <w:rsid w:val="00CD3656"/>
    <w:rsid w:val="00CD52EE"/>
    <w:rsid w:val="00CE6789"/>
    <w:rsid w:val="00CF746E"/>
    <w:rsid w:val="00D01AB7"/>
    <w:rsid w:val="00D03F88"/>
    <w:rsid w:val="00D041CC"/>
    <w:rsid w:val="00D1333D"/>
    <w:rsid w:val="00D21249"/>
    <w:rsid w:val="00D2223D"/>
    <w:rsid w:val="00D22AFE"/>
    <w:rsid w:val="00D23D9B"/>
    <w:rsid w:val="00D436E8"/>
    <w:rsid w:val="00D479BF"/>
    <w:rsid w:val="00D54F45"/>
    <w:rsid w:val="00D67834"/>
    <w:rsid w:val="00D70AF7"/>
    <w:rsid w:val="00D74C48"/>
    <w:rsid w:val="00D925EF"/>
    <w:rsid w:val="00D92A94"/>
    <w:rsid w:val="00DA03FD"/>
    <w:rsid w:val="00DA164C"/>
    <w:rsid w:val="00DA23A1"/>
    <w:rsid w:val="00DB1DAB"/>
    <w:rsid w:val="00DB2D37"/>
    <w:rsid w:val="00DC7294"/>
    <w:rsid w:val="00DD012A"/>
    <w:rsid w:val="00DD469D"/>
    <w:rsid w:val="00DF210D"/>
    <w:rsid w:val="00E134C4"/>
    <w:rsid w:val="00E218CD"/>
    <w:rsid w:val="00E34491"/>
    <w:rsid w:val="00E34B50"/>
    <w:rsid w:val="00E40C01"/>
    <w:rsid w:val="00E42533"/>
    <w:rsid w:val="00E56F8C"/>
    <w:rsid w:val="00E67057"/>
    <w:rsid w:val="00E77184"/>
    <w:rsid w:val="00E771BA"/>
    <w:rsid w:val="00E90730"/>
    <w:rsid w:val="00E95614"/>
    <w:rsid w:val="00EA641E"/>
    <w:rsid w:val="00EB3D13"/>
    <w:rsid w:val="00EC0397"/>
    <w:rsid w:val="00EE339F"/>
    <w:rsid w:val="00EE4617"/>
    <w:rsid w:val="00EE6B82"/>
    <w:rsid w:val="00F0478F"/>
    <w:rsid w:val="00F17880"/>
    <w:rsid w:val="00F25ECD"/>
    <w:rsid w:val="00F31485"/>
    <w:rsid w:val="00F42F33"/>
    <w:rsid w:val="00F478E6"/>
    <w:rsid w:val="00F503F0"/>
    <w:rsid w:val="00F52BC9"/>
    <w:rsid w:val="00F539F9"/>
    <w:rsid w:val="00F53DD8"/>
    <w:rsid w:val="00F5633A"/>
    <w:rsid w:val="00F67046"/>
    <w:rsid w:val="00F72564"/>
    <w:rsid w:val="00F74578"/>
    <w:rsid w:val="00F81B57"/>
    <w:rsid w:val="00F82AE5"/>
    <w:rsid w:val="00F86F93"/>
    <w:rsid w:val="00F912EF"/>
    <w:rsid w:val="00FA1668"/>
    <w:rsid w:val="00FA434B"/>
    <w:rsid w:val="00FA5643"/>
    <w:rsid w:val="00FC624B"/>
    <w:rsid w:val="00FD4A26"/>
    <w:rsid w:val="00FD7AF3"/>
    <w:rsid w:val="00FE2F4F"/>
    <w:rsid w:val="00FF2319"/>
    <w:rsid w:val="00FF38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21D84"/>
  <w15:chartTrackingRefBased/>
  <w15:docId w15:val="{FDFF2D57-5E5A-48DB-B6B3-2B76670EE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sic Sans Light" w:eastAsiaTheme="minorHAnsi" w:hAnsi="Basic Sans Light"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377"/>
    <w:rPr>
      <w:kern w:val="0"/>
      <w:lang w:val="en-NZ" w:bidi="ar-SA"/>
    </w:rPr>
  </w:style>
  <w:style w:type="paragraph" w:styleId="Heading1">
    <w:name w:val="heading 1"/>
    <w:basedOn w:val="Normal"/>
    <w:next w:val="Normal"/>
    <w:link w:val="Heading1Char"/>
    <w:autoRedefine/>
    <w:uiPriority w:val="9"/>
    <w:qFormat/>
    <w:rsid w:val="00DB1DAB"/>
    <w:pPr>
      <w:keepNext/>
      <w:keepLines/>
      <w:outlineLvl w:val="0"/>
    </w:pPr>
    <w:rPr>
      <w:rFonts w:ascii="Basic Sans" w:eastAsia="BasicSans-Thin" w:hAnsi="Basic Sans" w:cs="Arial"/>
      <w:bCs/>
      <w:color w:val="005E85" w:themeColor="text2"/>
      <w:sz w:val="40"/>
      <w:szCs w:val="56"/>
      <w:lang w:val="en-GB"/>
    </w:rPr>
  </w:style>
  <w:style w:type="paragraph" w:styleId="Heading2">
    <w:name w:val="heading 2"/>
    <w:basedOn w:val="Normal"/>
    <w:next w:val="Normal"/>
    <w:link w:val="Heading2Char"/>
    <w:autoRedefine/>
    <w:uiPriority w:val="9"/>
    <w:qFormat/>
    <w:rsid w:val="008D58E5"/>
    <w:pPr>
      <w:keepNext/>
      <w:outlineLvl w:val="1"/>
    </w:pPr>
    <w:rPr>
      <w:rFonts w:ascii="Basic Sans" w:eastAsiaTheme="majorEastAsia" w:hAnsi="Basic Sans" w:cs="Arial"/>
      <w:bCs/>
      <w:iCs/>
      <w:color w:val="005E85" w:themeColor="text2"/>
      <w:sz w:val="28"/>
      <w:lang w:eastAsia="en-NZ"/>
    </w:rPr>
  </w:style>
  <w:style w:type="paragraph" w:styleId="Heading3">
    <w:name w:val="heading 3"/>
    <w:basedOn w:val="Normal"/>
    <w:next w:val="Normal"/>
    <w:link w:val="Heading3Char"/>
    <w:uiPriority w:val="2"/>
    <w:unhideWhenUsed/>
    <w:qFormat/>
    <w:rsid w:val="00AC2E9F"/>
    <w:pPr>
      <w:keepNext/>
      <w:keepLines/>
      <w:outlineLvl w:val="2"/>
    </w:pPr>
    <w:rPr>
      <w:rFonts w:ascii="Basic Sans" w:eastAsiaTheme="majorEastAsia" w:hAnsi="Basic Sans" w:cstheme="majorBidi"/>
      <w:color w:val="005E85" w:themeColor="text2"/>
      <w:sz w:val="28"/>
    </w:rPr>
  </w:style>
  <w:style w:type="paragraph" w:styleId="Heading4">
    <w:name w:val="heading 4"/>
    <w:basedOn w:val="Normal"/>
    <w:next w:val="Normal"/>
    <w:link w:val="Heading4Char"/>
    <w:autoRedefine/>
    <w:uiPriority w:val="2"/>
    <w:unhideWhenUsed/>
    <w:qFormat/>
    <w:rsid w:val="00AC2E9F"/>
    <w:pPr>
      <w:keepNext/>
      <w:keepLines/>
      <w:outlineLvl w:val="3"/>
    </w:pPr>
    <w:rPr>
      <w:rFonts w:ascii="Basic Sans" w:eastAsiaTheme="majorEastAsia" w:hAnsi="Basic Sans" w:cstheme="majorBidi"/>
      <w:iCs/>
      <w:color w:val="005E85" w:themeColor="text2"/>
    </w:rPr>
  </w:style>
  <w:style w:type="paragraph" w:styleId="Heading5">
    <w:name w:val="heading 5"/>
    <w:basedOn w:val="Normal"/>
    <w:next w:val="Normal"/>
    <w:link w:val="Heading5Char"/>
    <w:autoRedefine/>
    <w:uiPriority w:val="4"/>
    <w:unhideWhenUsed/>
    <w:rsid w:val="003867C0"/>
    <w:pPr>
      <w:keepNext/>
      <w:keepLines/>
      <w:outlineLvl w:val="4"/>
    </w:pPr>
    <w:rPr>
      <w:rFonts w:eastAsiaTheme="majorEastAsia" w:cstheme="majorBidi"/>
      <w:color w:val="618CAB"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DAB"/>
    <w:rPr>
      <w:rFonts w:ascii="Basic Sans" w:eastAsia="BasicSans-Thin" w:hAnsi="Basic Sans" w:cs="Arial"/>
      <w:bCs/>
      <w:color w:val="005E85" w:themeColor="text2"/>
      <w:sz w:val="40"/>
      <w:szCs w:val="56"/>
      <w:lang w:val="en-GB"/>
    </w:rPr>
  </w:style>
  <w:style w:type="paragraph" w:styleId="Title">
    <w:name w:val="Title"/>
    <w:aliases w:val="Title of Report"/>
    <w:basedOn w:val="Normal"/>
    <w:next w:val="Normal"/>
    <w:link w:val="TitleChar"/>
    <w:autoRedefine/>
    <w:uiPriority w:val="10"/>
    <w:rsid w:val="00CE6789"/>
    <w:pPr>
      <w:contextualSpacing/>
    </w:pPr>
    <w:rPr>
      <w:rFonts w:ascii="Basic Sans" w:eastAsiaTheme="majorEastAsia" w:hAnsi="Basic Sans" w:cstheme="majorBidi"/>
      <w:spacing w:val="-10"/>
      <w:kern w:val="28"/>
      <w:sz w:val="56"/>
      <w:szCs w:val="56"/>
    </w:rPr>
  </w:style>
  <w:style w:type="character" w:customStyle="1" w:styleId="TitleChar">
    <w:name w:val="Title Char"/>
    <w:aliases w:val="Title of Report Char"/>
    <w:basedOn w:val="DefaultParagraphFont"/>
    <w:link w:val="Title"/>
    <w:uiPriority w:val="10"/>
    <w:rsid w:val="00CE6789"/>
    <w:rPr>
      <w:rFonts w:ascii="Basic Sans" w:eastAsiaTheme="majorEastAsia" w:hAnsi="Basic Sans" w:cstheme="majorBidi"/>
      <w:spacing w:val="-10"/>
      <w:kern w:val="28"/>
      <w:sz w:val="56"/>
      <w:szCs w:val="56"/>
    </w:rPr>
  </w:style>
  <w:style w:type="character" w:customStyle="1" w:styleId="Heading4Char">
    <w:name w:val="Heading 4 Char"/>
    <w:basedOn w:val="DefaultParagraphFont"/>
    <w:link w:val="Heading4"/>
    <w:uiPriority w:val="2"/>
    <w:rsid w:val="00AC2E9F"/>
    <w:rPr>
      <w:rFonts w:ascii="Basic Sans" w:eastAsiaTheme="majorEastAsia" w:hAnsi="Basic Sans" w:cstheme="majorBidi"/>
      <w:iCs/>
      <w:color w:val="005E85" w:themeColor="text2"/>
    </w:rPr>
  </w:style>
  <w:style w:type="character" w:customStyle="1" w:styleId="Heading2Char">
    <w:name w:val="Heading 2 Char"/>
    <w:basedOn w:val="DefaultParagraphFont"/>
    <w:link w:val="Heading2"/>
    <w:uiPriority w:val="9"/>
    <w:rsid w:val="008D58E5"/>
    <w:rPr>
      <w:rFonts w:ascii="Basic Sans" w:eastAsiaTheme="majorEastAsia" w:hAnsi="Basic Sans" w:cs="Arial"/>
      <w:bCs/>
      <w:iCs/>
      <w:color w:val="005E85" w:themeColor="text2"/>
      <w:kern w:val="0"/>
      <w:sz w:val="28"/>
      <w:lang w:val="en-NZ" w:eastAsia="en-NZ" w:bidi="ar-SA"/>
    </w:rPr>
  </w:style>
  <w:style w:type="paragraph" w:styleId="NoSpacing">
    <w:name w:val="No Spacing"/>
    <w:aliases w:val="Text No Spacing"/>
    <w:link w:val="NoSpacingChar"/>
    <w:autoRedefine/>
    <w:uiPriority w:val="1"/>
    <w:qFormat/>
    <w:rsid w:val="00AC2E9F"/>
    <w:pPr>
      <w:spacing w:after="0"/>
    </w:pPr>
  </w:style>
  <w:style w:type="character" w:customStyle="1" w:styleId="Heading3Char">
    <w:name w:val="Heading 3 Char"/>
    <w:basedOn w:val="DefaultParagraphFont"/>
    <w:link w:val="Heading3"/>
    <w:uiPriority w:val="2"/>
    <w:rsid w:val="00AC2E9F"/>
    <w:rPr>
      <w:rFonts w:ascii="Basic Sans" w:eastAsiaTheme="majorEastAsia" w:hAnsi="Basic Sans" w:cstheme="majorBidi"/>
      <w:color w:val="005E85" w:themeColor="text2"/>
      <w:sz w:val="28"/>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5E85" w:themeColor="text2"/>
      <w:spacing w:val="15"/>
      <w:sz w:val="56"/>
    </w:rPr>
  </w:style>
  <w:style w:type="character" w:customStyle="1" w:styleId="SubtitleChar">
    <w:name w:val="Subtitle Char"/>
    <w:aliases w:val="Subtitle of Report Char"/>
    <w:basedOn w:val="DefaultParagraphFont"/>
    <w:link w:val="Subtitle"/>
    <w:uiPriority w:val="11"/>
    <w:rsid w:val="002633B6"/>
    <w:rPr>
      <w:rFonts w:ascii="Basic Sans Light" w:eastAsiaTheme="minorEastAsia" w:hAnsi="Basic Sans Light"/>
      <w:color w:val="005E85"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3A7C6F"/>
    <w:pPr>
      <w:ind w:left="862" w:right="862"/>
    </w:pPr>
    <w:rPr>
      <w:rFonts w:ascii="Basic Sans" w:hAnsi="Basic Sans"/>
      <w:iCs/>
      <w:color w:val="618CAB" w:themeColor="accent2"/>
      <w:sz w:val="28"/>
    </w:rPr>
  </w:style>
  <w:style w:type="character" w:customStyle="1" w:styleId="QuoteChar">
    <w:name w:val="Quote Char"/>
    <w:basedOn w:val="DefaultParagraphFont"/>
    <w:link w:val="Quote"/>
    <w:uiPriority w:val="29"/>
    <w:rsid w:val="003A7C6F"/>
    <w:rPr>
      <w:rFonts w:ascii="Basic Sans" w:hAnsi="Basic Sans"/>
      <w:iCs/>
      <w:color w:val="618CAB" w:themeColor="accent2"/>
      <w:sz w:val="28"/>
    </w:rPr>
  </w:style>
  <w:style w:type="paragraph" w:styleId="IntenseQuote">
    <w:name w:val="Intense Quote"/>
    <w:basedOn w:val="Normal"/>
    <w:next w:val="Normal"/>
    <w:link w:val="IntenseQuoteChar"/>
    <w:uiPriority w:val="30"/>
    <w:qFormat/>
    <w:rsid w:val="00947AD4"/>
    <w:pPr>
      <w:pBdr>
        <w:top w:val="single" w:sz="4" w:space="10" w:color="2B5262" w:themeColor="accent1"/>
        <w:bottom w:val="single" w:sz="4" w:space="10" w:color="2B5262" w:themeColor="accent1"/>
      </w:pBdr>
      <w:spacing w:before="360" w:after="360"/>
      <w:ind w:left="862" w:right="862"/>
    </w:pPr>
    <w:rPr>
      <w:rFonts w:ascii="Basic Sans" w:hAnsi="Basic Sans"/>
      <w:iCs/>
      <w:color w:val="618CAB" w:themeColor="accent2"/>
    </w:rPr>
  </w:style>
  <w:style w:type="character" w:customStyle="1" w:styleId="IntenseQuoteChar">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2A"/>
    <w:rPr>
      <w:rFonts w:ascii="Arial" w:hAnsi="Arial"/>
    </w:rPr>
  </w:style>
  <w:style w:type="table" w:styleId="TableGrid">
    <w:name w:val="Table Grid"/>
    <w:basedOn w:val="TableNormal"/>
    <w:uiPriority w:val="5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autoRedefine/>
    <w:qFormat/>
    <w:rsid w:val="00AC2E9F"/>
    <w:rPr>
      <w:rFonts w:ascii="Basic Sans Bold" w:hAnsi="Basic Sans Bold"/>
      <w:color w:val="005E85" w:themeColor="text2"/>
      <w:sz w:val="28"/>
    </w:rPr>
  </w:style>
  <w:style w:type="character" w:customStyle="1" w:styleId="Heading5Char">
    <w:name w:val="Heading 5 Char"/>
    <w:basedOn w:val="DefaultParagraphFont"/>
    <w:link w:val="Heading5"/>
    <w:uiPriority w:val="4"/>
    <w:rsid w:val="00486064"/>
    <w:rPr>
      <w:rFonts w:eastAsiaTheme="majorEastAsia" w:cstheme="majorBidi"/>
      <w:color w:val="618CAB" w:themeColor="accent2"/>
    </w:rPr>
  </w:style>
  <w:style w:type="paragraph" w:customStyle="1" w:styleId="Figureortableorbookheading">
    <w:name w:val="Figure or table or book heading"/>
    <w:basedOn w:val="Introduction"/>
    <w:link w:val="FigureortableorbookheadingChar"/>
    <w:autoRedefine/>
    <w:uiPriority w:val="6"/>
    <w:qFormat/>
    <w:rsid w:val="00AC2E9F"/>
    <w:rPr>
      <w:sz w:val="24"/>
    </w:rPr>
  </w:style>
  <w:style w:type="paragraph" w:customStyle="1" w:styleId="Note">
    <w:name w:val="Note"/>
    <w:basedOn w:val="Figureortableorbookheading"/>
    <w:link w:val="NoteChar"/>
    <w:autoRedefine/>
    <w:qFormat/>
    <w:rsid w:val="00B179B1"/>
    <w:pPr>
      <w:numPr>
        <w:numId w:val="4"/>
      </w:numPr>
    </w:pPr>
    <w:rPr>
      <w:rFonts w:ascii="Basic Sans" w:hAnsi="Basic Sans"/>
      <w:color w:val="auto"/>
      <w:sz w:val="20"/>
    </w:rPr>
  </w:style>
  <w:style w:type="character" w:customStyle="1" w:styleId="IntroductionChar">
    <w:name w:val="Introduction Char"/>
    <w:basedOn w:val="DefaultParagraphFont"/>
    <w:link w:val="Introduction"/>
    <w:rsid w:val="00AC2E9F"/>
    <w:rPr>
      <w:rFonts w:ascii="Basic Sans Bold" w:hAnsi="Basic Sans Bold"/>
      <w:color w:val="005E85" w:themeColor="text2"/>
      <w:sz w:val="28"/>
    </w:rPr>
  </w:style>
  <w:style w:type="character" w:customStyle="1" w:styleId="FigureortableorbookheadingChar">
    <w:name w:val="Figure or table or book heading Char"/>
    <w:basedOn w:val="IntroductionChar"/>
    <w:link w:val="Figureortableorbookheading"/>
    <w:uiPriority w:val="6"/>
    <w:rsid w:val="00AC2E9F"/>
    <w:rPr>
      <w:rFonts w:ascii="Basic Sans Bold" w:hAnsi="Basic Sans Bold"/>
      <w:color w:val="005E85" w:themeColor="text2"/>
      <w:sz w:val="28"/>
    </w:rPr>
  </w:style>
  <w:style w:type="character" w:customStyle="1" w:styleId="NoteChar">
    <w:name w:val="Note Char"/>
    <w:basedOn w:val="FigureortableorbookheadingChar"/>
    <w:link w:val="Note"/>
    <w:rsid w:val="00B179B1"/>
    <w:rPr>
      <w:rFonts w:ascii="Basic Sans" w:hAnsi="Basic Sans"/>
      <w:color w:val="005E85" w:themeColor="text2"/>
      <w:sz w:val="20"/>
    </w:rPr>
  </w:style>
  <w:style w:type="paragraph" w:styleId="TOCHeading">
    <w:name w:val="TOC Heading"/>
    <w:basedOn w:val="Heading1"/>
    <w:next w:val="Normal"/>
    <w:uiPriority w:val="39"/>
    <w:unhideWhenUsed/>
    <w:qFormat/>
    <w:rsid w:val="00F5633A"/>
    <w:pPr>
      <w:spacing w:before="240" w:after="0" w:line="259" w:lineRule="auto"/>
      <w:outlineLvl w:val="9"/>
    </w:pPr>
  </w:style>
  <w:style w:type="paragraph" w:styleId="TOC1">
    <w:name w:val="toc 1"/>
    <w:basedOn w:val="Normal"/>
    <w:next w:val="Normal"/>
    <w:autoRedefine/>
    <w:uiPriority w:val="39"/>
    <w:unhideWhenUsed/>
    <w:rsid w:val="00DB1DAB"/>
    <w:pPr>
      <w:tabs>
        <w:tab w:val="right" w:leader="dot" w:pos="9016"/>
      </w:tabs>
      <w:spacing w:after="100"/>
    </w:pPr>
  </w:style>
  <w:style w:type="paragraph" w:styleId="TOC2">
    <w:name w:val="toc 2"/>
    <w:basedOn w:val="Normal"/>
    <w:next w:val="Normal"/>
    <w:autoRedefine/>
    <w:uiPriority w:val="39"/>
    <w:unhideWhenUsed/>
    <w:rsid w:val="00F17880"/>
    <w:pPr>
      <w:spacing w:after="100"/>
      <w:ind w:left="240"/>
    </w:pPr>
  </w:style>
  <w:style w:type="paragraph" w:styleId="TOC3">
    <w:name w:val="toc 3"/>
    <w:basedOn w:val="Normal"/>
    <w:next w:val="Normal"/>
    <w:autoRedefine/>
    <w:uiPriority w:val="39"/>
    <w:unhideWhenUsed/>
    <w:rsid w:val="00F17880"/>
    <w:pPr>
      <w:spacing w:after="100"/>
      <w:ind w:left="480"/>
    </w:pPr>
  </w:style>
  <w:style w:type="character" w:styleId="Hyperlink">
    <w:name w:val="Hyperlink"/>
    <w:basedOn w:val="DefaultParagraphFont"/>
    <w:uiPriority w:val="99"/>
    <w:unhideWhenUsed/>
    <w:rsid w:val="00F17880"/>
    <w:rPr>
      <w:color w:val="3366CC"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00B179B1"/>
    <w:rPr>
      <w:rFonts w:ascii="Basic Sans" w:hAnsi="Basic Sans"/>
    </w:rPr>
  </w:style>
  <w:style w:type="paragraph" w:customStyle="1" w:styleId="HyperlinkMHWC">
    <w:name w:val="Hyperlink (MHWC)"/>
    <w:basedOn w:val="Bookheadingreference"/>
    <w:link w:val="HyperlinkMHWCChar"/>
    <w:qFormat/>
    <w:rsid w:val="00E77184"/>
    <w:rPr>
      <w:rFonts w:ascii="Basic Sans Light" w:hAnsi="Basic Sans Light"/>
      <w:color w:val="3366CC"/>
    </w:rPr>
  </w:style>
  <w:style w:type="character" w:customStyle="1" w:styleId="BookheadingreferenceChar">
    <w:name w:val="Book heading (reference) Char"/>
    <w:basedOn w:val="FigureortableorbookheadingChar"/>
    <w:link w:val="Bookheadingreference"/>
    <w:uiPriority w:val="9"/>
    <w:rsid w:val="00BF4EAD"/>
    <w:rPr>
      <w:rFonts w:ascii="Basic Sans" w:hAnsi="Basic Sans"/>
      <w:color w:val="005E85" w:themeColor="text2"/>
      <w:sz w:val="28"/>
    </w:rPr>
  </w:style>
  <w:style w:type="paragraph" w:customStyle="1" w:styleId="Bulletpoints">
    <w:name w:val="Bullet points"/>
    <w:basedOn w:val="Normal"/>
    <w:link w:val="BulletpointsChar"/>
    <w:uiPriority w:val="5"/>
    <w:rsid w:val="00B179B1"/>
    <w:pPr>
      <w:ind w:left="1077" w:hanging="720"/>
      <w:contextualSpacing/>
    </w:pPr>
  </w:style>
  <w:style w:type="character" w:customStyle="1" w:styleId="HyperlinkMHWCChar">
    <w:name w:val="Hyperlink (MHWC) Char"/>
    <w:basedOn w:val="BookheadingreferenceChar"/>
    <w:link w:val="HyperlinkMHWC"/>
    <w:rsid w:val="00E77184"/>
    <w:rPr>
      <w:rFonts w:ascii="Basic Sans" w:hAnsi="Basic Sans"/>
      <w:color w:val="3366CC"/>
      <w:sz w:val="28"/>
    </w:rPr>
  </w:style>
  <w:style w:type="paragraph" w:customStyle="1" w:styleId="Numberedbulletpoint">
    <w:name w:val="Numbered bullet point"/>
    <w:basedOn w:val="ListParagraph"/>
    <w:link w:val="NumberedbulletpointChar"/>
    <w:uiPriority w:val="4"/>
    <w:qFormat/>
    <w:rsid w:val="00AC2E9F"/>
    <w:pPr>
      <w:numPr>
        <w:numId w:val="7"/>
      </w:numPr>
      <w:ind w:left="714" w:hanging="357"/>
    </w:pPr>
  </w:style>
  <w:style w:type="character" w:customStyle="1" w:styleId="BulletpointsChar">
    <w:name w:val="Bullet points Char"/>
    <w:basedOn w:val="DefaultParagraphFont"/>
    <w:link w:val="Bulletpoints"/>
    <w:uiPriority w:val="5"/>
    <w:rsid w:val="00BF4EAD"/>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00A837D0"/>
  </w:style>
  <w:style w:type="character" w:customStyle="1" w:styleId="NumberedbulletpointChar">
    <w:name w:val="Numbered bullet point Char"/>
    <w:basedOn w:val="ListParagraphChar"/>
    <w:link w:val="Numberedbulletpoint"/>
    <w:uiPriority w:val="4"/>
    <w:rsid w:val="00AC2E9F"/>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5"/>
    <w:qFormat/>
    <w:rsid w:val="00AC2E9F"/>
    <w:pPr>
      <w:widowControl w:val="0"/>
      <w:autoSpaceDE w:val="0"/>
      <w:autoSpaceDN w:val="0"/>
    </w:pPr>
    <w:rPr>
      <w:rFonts w:ascii="BasicSans-Light" w:eastAsia="BasicSans-Light" w:hAnsi="BasicSans-Light" w:cs="BasicSans-Light"/>
      <w:szCs w:val="32"/>
      <w:lang w:val="en-GB"/>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pPr>
      <w:widowControl w:val="0"/>
      <w:autoSpaceDE w:val="0"/>
      <w:autoSpaceDN w:val="0"/>
      <w:spacing w:line="240" w:lineRule="auto"/>
    </w:pPr>
    <w:rPr>
      <w:rFonts w:eastAsia="BasicSans-Thin" w:cs="BasicSans-Thin"/>
      <w:sz w:val="20"/>
      <w:szCs w:val="20"/>
      <w:lang w:val="en-GB"/>
    </w:rPr>
  </w:style>
  <w:style w:type="character" w:customStyle="1" w:styleId="CommentTextChar">
    <w:name w:val="Comment Text Char"/>
    <w:basedOn w:val="DefaultParagraphFont"/>
    <w:link w:val="CommentText"/>
    <w:uiPriority w:val="99"/>
    <w:rsid w:val="00277565"/>
    <w:rPr>
      <w:rFonts w:ascii="Basic Sans Light" w:eastAsia="BasicSans-Thin" w:hAnsi="Basic Sans Light" w:cs="BasicSans-Thin"/>
      <w:sz w:val="20"/>
      <w:szCs w:val="20"/>
      <w:lang w:val="en-GB" w:bidi="ar-SA"/>
    </w:rPr>
  </w:style>
  <w:style w:type="paragraph" w:customStyle="1" w:styleId="Footnotes">
    <w:name w:val="Footnotes"/>
    <w:basedOn w:val="Normal"/>
    <w:link w:val="FootnotesChar"/>
    <w:uiPriority w:val="4"/>
    <w:qFormat/>
    <w:rsid w:val="00AC2E9F"/>
    <w:rPr>
      <w:sz w:val="20"/>
      <w:szCs w:val="20"/>
    </w:rPr>
  </w:style>
  <w:style w:type="paragraph" w:customStyle="1" w:styleId="SectionheadReportTitle">
    <w:name w:val="Section head/ Report Title"/>
    <w:basedOn w:val="Normal"/>
    <w:link w:val="SectionheadReportTitleChar"/>
    <w:qFormat/>
    <w:rsid w:val="00DB1DAB"/>
    <w:pPr>
      <w:widowControl w:val="0"/>
      <w:autoSpaceDE w:val="0"/>
      <w:autoSpaceDN w:val="0"/>
      <w:outlineLvl w:val="0"/>
    </w:pPr>
    <w:rPr>
      <w:rFonts w:ascii="Basic Sans" w:hAnsi="Basic Sans"/>
      <w:color w:val="005E85" w:themeColor="text2"/>
      <w:sz w:val="56"/>
    </w:rPr>
  </w:style>
  <w:style w:type="character" w:customStyle="1" w:styleId="FootnotesChar">
    <w:name w:val="Footnotes Char"/>
    <w:basedOn w:val="DefaultParagraphFont"/>
    <w:link w:val="Footnotes"/>
    <w:uiPriority w:val="4"/>
    <w:rsid w:val="00AC2E9F"/>
    <w:rPr>
      <w:sz w:val="20"/>
      <w:szCs w:val="20"/>
    </w:rPr>
  </w:style>
  <w:style w:type="character" w:customStyle="1" w:styleId="SectionheadReportTitleChar">
    <w:name w:val="Section head/ Report Title Char"/>
    <w:basedOn w:val="DefaultParagraphFont"/>
    <w:link w:val="SectionheadReportTitle"/>
    <w:rsid w:val="00DB1DAB"/>
    <w:rPr>
      <w:rFonts w:ascii="Basic Sans" w:hAnsi="Basic Sans"/>
      <w:color w:val="005E85" w:themeColor="text2"/>
      <w:sz w:val="56"/>
    </w:rPr>
  </w:style>
  <w:style w:type="character" w:customStyle="1" w:styleId="NoSpacingChar">
    <w:name w:val="No Spacing Char"/>
    <w:aliases w:val="Text No Spacing Char"/>
    <w:basedOn w:val="DefaultParagraphFont"/>
    <w:link w:val="NoSpacing"/>
    <w:uiPriority w:val="1"/>
    <w:rsid w:val="00AC2E9F"/>
  </w:style>
  <w:style w:type="paragraph" w:styleId="FootnoteText">
    <w:name w:val="footnote text"/>
    <w:basedOn w:val="Normal"/>
    <w:link w:val="FootnoteTextChar"/>
    <w:uiPriority w:val="99"/>
    <w:unhideWhenUsed/>
    <w:rsid w:val="00926377"/>
    <w:pPr>
      <w:spacing w:after="0" w:line="240" w:lineRule="auto"/>
    </w:pPr>
    <w:rPr>
      <w:sz w:val="20"/>
      <w:szCs w:val="20"/>
    </w:rPr>
  </w:style>
  <w:style w:type="character" w:customStyle="1" w:styleId="FootnoteTextChar">
    <w:name w:val="Footnote Text Char"/>
    <w:basedOn w:val="DefaultParagraphFont"/>
    <w:link w:val="FootnoteText"/>
    <w:uiPriority w:val="99"/>
    <w:rsid w:val="00926377"/>
    <w:rPr>
      <w:kern w:val="0"/>
      <w:sz w:val="20"/>
      <w:szCs w:val="20"/>
      <w:lang w:val="en-NZ" w:bidi="ar-SA"/>
    </w:rPr>
  </w:style>
  <w:style w:type="character" w:styleId="FootnoteReference">
    <w:name w:val="footnote reference"/>
    <w:basedOn w:val="DefaultParagraphFont"/>
    <w:uiPriority w:val="99"/>
    <w:semiHidden/>
    <w:unhideWhenUsed/>
    <w:rsid w:val="00926377"/>
    <w:rPr>
      <w:vertAlign w:val="superscript"/>
    </w:rPr>
  </w:style>
  <w:style w:type="character" w:styleId="UnresolvedMention">
    <w:name w:val="Unresolved Mention"/>
    <w:basedOn w:val="DefaultParagraphFont"/>
    <w:uiPriority w:val="99"/>
    <w:semiHidden/>
    <w:unhideWhenUsed/>
    <w:rsid w:val="00C65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89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ealth.govt.nz/publication/oranga-hinengaro-system-and-service-framewor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mentalhealth.inquiry.govt.nz/inquiry-report/he-ara-orang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4EF78A82A15C8147AE70441C92B3DF4A" ma:contentTypeVersion="22" ma:contentTypeDescription="MHWC document content type" ma:contentTypeScope="" ma:versionID="76658b96258f1a11cad0820f0639ff09">
  <xsd:schema xmlns:xsd="http://www.w3.org/2001/XMLSchema" xmlns:xs="http://www.w3.org/2001/XMLSchema" xmlns:p="http://schemas.microsoft.com/office/2006/metadata/properties" xmlns:ns2="bd74e8db-9588-4046-9f22-b81f23249a13" xmlns:ns3="bb0bd7a6-c265-44d5-b39f-e5b415113992" xmlns:ns4="c4f8c120-9fd5-4d9a-bdd4-e2b6e9a49f9f" targetNamespace="http://schemas.microsoft.com/office/2006/metadata/properties" ma:root="true" ma:fieldsID="ba771276242c3db8c9ef4e71cc2230d0" ns2:_="" ns3:_="" ns4:_="">
    <xsd:import namespace="bd74e8db-9588-4046-9f22-b81f23249a13"/>
    <xsd:import namespace="bb0bd7a6-c265-44d5-b39f-e5b415113992"/>
    <xsd:import namespace="c4f8c120-9fd5-4d9a-bdd4-e2b6e9a49f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Comment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99bb54d9-f134-4739-ac41-42e1c520000f}"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99bb54d9-f134-4739-ac41-42e1c520000f}"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Meeting management"/>
          <xsd:enumeration value="Planning"/>
          <xsd:enumeration value="Service development"/>
          <xsd:enumeration value="Strategy development"/>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4f8c120-9fd5-4d9a-bdd4-e2b6e9a49f9f"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omments" ma:index="30" nillable="true" ma:displayName="Comments" ma:description="Use folder in Research and Insights instead" ma:format="Dropdown" ma:internalName="Comments">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DOCS-2063680029-422</_dlc_DocId>
    <_dlc_DocIdUrl xmlns="bd74e8db-9588-4046-9f22-b81f23249a13">
      <Url>https://mhwcnz.sharepoint.com/sites/resources/_layouts/15/DocIdRedir.aspx?ID=DOCS-2063680029-422</Url>
      <Description>DOCS-2063680029-422</Description>
    </_dlc_DocIdUrl>
    <lcf76f155ced4ddcb4097134ff3c332f xmlns="c4f8c120-9fd5-4d9a-bdd4-e2b6e9a49f9f">
      <Terms xmlns="http://schemas.microsoft.com/office/infopath/2007/PartnerControls"/>
    </lcf76f155ced4ddcb4097134ff3c332f>
    <Comments xmlns="c4f8c120-9fd5-4d9a-bdd4-e2b6e9a49f9f" xsi:nil="true"/>
  </documentManagement>
</p:properties>
</file>

<file path=customXml/itemProps1.xml><?xml version="1.0" encoding="utf-8"?>
<ds:datastoreItem xmlns:ds="http://schemas.openxmlformats.org/officeDocument/2006/customXml" ds:itemID="{C07F9169-682C-4473-AF5C-E25314B5D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c4f8c120-9fd5-4d9a-bdd4-e2b6e9a49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2AE708-EA93-4698-9B93-03504329BC20}">
  <ds:schemaRefs>
    <ds:schemaRef ds:uri="http://schemas.openxmlformats.org/officeDocument/2006/bibliography"/>
  </ds:schemaRefs>
</ds:datastoreItem>
</file>

<file path=customXml/itemProps3.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4.xml><?xml version="1.0" encoding="utf-8"?>
<ds:datastoreItem xmlns:ds="http://schemas.openxmlformats.org/officeDocument/2006/customXml" ds:itemID="{382808A8-4D1F-4C5B-8ADA-56A8BF89270D}">
  <ds:schemaRefs>
    <ds:schemaRef ds:uri="http://schemas.microsoft.com/sharepoint/events"/>
  </ds:schemaRefs>
</ds:datastoreItem>
</file>

<file path=customXml/itemProps5.xml><?xml version="1.0" encoding="utf-8"?>
<ds:datastoreItem xmlns:ds="http://schemas.openxmlformats.org/officeDocument/2006/customXml" ds:itemID="{A990F0BB-3EDE-4AAA-A7DD-A1D2C489BDA2}">
  <ds:schemaRefs>
    <ds:schemaRef ds:uri="bd74e8db-9588-4046-9f22-b81f23249a13"/>
    <ds:schemaRef ds:uri="http://schemas.microsoft.com/office/2006/documentManagement/types"/>
    <ds:schemaRef ds:uri="c4f8c120-9fd5-4d9a-bdd4-e2b6e9a49f9f"/>
    <ds:schemaRef ds:uri="http://www.w3.org/XML/1998/namespace"/>
    <ds:schemaRef ds:uri="http://purl.org/dc/dcmitype/"/>
    <ds:schemaRef ds:uri="http://schemas.openxmlformats.org/package/2006/metadata/core-properties"/>
    <ds:schemaRef ds:uri="http://schemas.microsoft.com/office/2006/metadata/properties"/>
    <ds:schemaRef ds:uri="http://schemas.microsoft.com/office/infopath/2007/PartnerControls"/>
    <ds:schemaRef ds:uri="bb0bd7a6-c265-44d5-b39f-e5b415113992"/>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768</Words>
  <Characters>4380</Characters>
  <Application>Microsoft Office Word</Application>
  <DocSecurity>4</DocSecurity>
  <Lines>36</Lines>
  <Paragraphs>10</Paragraphs>
  <ScaleCrop>false</ScaleCrop>
  <Company/>
  <LinksUpToDate>false</LinksUpToDate>
  <CharactersWithSpaces>5138</CharactersWithSpaces>
  <SharedDoc>false</SharedDoc>
  <HLinks>
    <vt:vector size="12" baseType="variant">
      <vt:variant>
        <vt:i4>983120</vt:i4>
      </vt:variant>
      <vt:variant>
        <vt:i4>3</vt:i4>
      </vt:variant>
      <vt:variant>
        <vt:i4>0</vt:i4>
      </vt:variant>
      <vt:variant>
        <vt:i4>5</vt:i4>
      </vt:variant>
      <vt:variant>
        <vt:lpwstr>https://www.health.govt.nz/publication/oranga-hinengaro-system-and-service-framework</vt:lpwstr>
      </vt:variant>
      <vt:variant>
        <vt:lpwstr/>
      </vt:variant>
      <vt:variant>
        <vt:i4>3407921</vt:i4>
      </vt:variant>
      <vt:variant>
        <vt:i4>0</vt:i4>
      </vt:variant>
      <vt:variant>
        <vt:i4>0</vt:i4>
      </vt:variant>
      <vt:variant>
        <vt:i4>5</vt:i4>
      </vt:variant>
      <vt:variant>
        <vt:lpwstr>https://mentalhealth.inquiry.govt.nz/inquiry-report/he-ara-oranga/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Kathy Humphris</dc:creator>
  <cp:keywords/>
  <dc:description/>
  <cp:lastModifiedBy>Bryanna Lingley</cp:lastModifiedBy>
  <cp:revision>15</cp:revision>
  <cp:lastPrinted>2023-06-27T21:38:00Z</cp:lastPrinted>
  <dcterms:created xsi:type="dcterms:W3CDTF">2023-06-26T23:57:00Z</dcterms:created>
  <dcterms:modified xsi:type="dcterms:W3CDTF">2023-06-27T21:39:00Z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Function">
    <vt:lpwstr/>
  </property>
  <property fmtid="{D5CDD505-2E9C-101B-9397-08002B2CF9AE}" pid="3" name="MediaServiceImageTags">
    <vt:lpwstr/>
  </property>
  <property fmtid="{D5CDD505-2E9C-101B-9397-08002B2CF9AE}" pid="4" name="ContentTypeId">
    <vt:lpwstr>0x010100EC715CFEA79834468078ACA06B4C38E4004EF78A82A15C8147AE70441C92B3DF4A</vt:lpwstr>
  </property>
  <property fmtid="{D5CDD505-2E9C-101B-9397-08002B2CF9AE}" pid="5" name="_dlc_DocIdItemGuid">
    <vt:lpwstr>c20bc217-0b82-4a46-9d7e-866d05f953d5</vt:lpwstr>
  </property>
</Properties>
</file>